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EA30" w14:textId="0382CCB8" w:rsidR="003511EA" w:rsidRDefault="002E2A4B" w:rsidP="003511EA">
      <w:pPr>
        <w:pStyle w:val="OZNPROJEKTUwskazaniedatylubwersjiprojektu"/>
      </w:pPr>
      <w:r>
        <w:t>Projekt</w:t>
      </w:r>
    </w:p>
    <w:p w14:paraId="4B608D8F" w14:textId="736913D6" w:rsidR="00E01C5D" w:rsidRDefault="000A74BB" w:rsidP="000A74BB">
      <w:pPr>
        <w:pStyle w:val="OZNRODZAKTUtznustawalubrozporzdzenieiorganwydajcy"/>
      </w:pPr>
      <w:r>
        <w:t>ustawa</w:t>
      </w:r>
    </w:p>
    <w:p w14:paraId="2B5132E2" w14:textId="45FE3244" w:rsidR="000A74BB" w:rsidRDefault="002E2A4B" w:rsidP="000A74BB">
      <w:pPr>
        <w:pStyle w:val="DATAAKTUdatauchwalenialubwydaniaaktu"/>
      </w:pPr>
      <w:r>
        <w:t>z dnia</w:t>
      </w:r>
    </w:p>
    <w:p w14:paraId="0D993DD1" w14:textId="41F21C86" w:rsidR="000A74BB" w:rsidRDefault="000A74BB" w:rsidP="000A74BB">
      <w:pPr>
        <w:pStyle w:val="TYTUAKTUprzedmiotregulacjiustawylubrozporzdzenia"/>
      </w:pPr>
      <w:r>
        <w:t xml:space="preserve">o </w:t>
      </w:r>
      <w:r w:rsidR="001E36F0">
        <w:t xml:space="preserve">środkach nadzwyczajnych mających na celu ograniczenie wysokości cen energii elektrycznej </w:t>
      </w:r>
      <w:r w:rsidR="002D402C">
        <w:t xml:space="preserve">oraz </w:t>
      </w:r>
      <w:r>
        <w:t xml:space="preserve">wsparciu </w:t>
      </w:r>
      <w:r w:rsidR="00C94E5A">
        <w:t xml:space="preserve">niektórych </w:t>
      </w:r>
      <w:r w:rsidR="001D3231">
        <w:t xml:space="preserve">odbiorców </w:t>
      </w:r>
      <w:r w:rsidR="00914033">
        <w:t>w 2023 roku</w:t>
      </w:r>
      <w:r w:rsidR="001208AD" w:rsidRPr="002E2A4B">
        <w:rPr>
          <w:rStyle w:val="IGPindeksgrnyipogrubienie"/>
        </w:rPr>
        <w:footnoteReference w:id="1"/>
      </w:r>
      <w:r w:rsidR="001208AD" w:rsidRPr="001208AD">
        <w:rPr>
          <w:rStyle w:val="IGindeksgrny"/>
        </w:rPr>
        <w:t>)</w:t>
      </w:r>
      <w:r w:rsidR="001208AD">
        <w:rPr>
          <w:rStyle w:val="IGindeksgrny"/>
        </w:rPr>
        <w:t>,</w:t>
      </w:r>
      <w:r w:rsidR="00182C70">
        <w:rPr>
          <w:rStyle w:val="IGindeksgrny"/>
        </w:rPr>
        <w:t xml:space="preserve"> </w:t>
      </w:r>
      <w:r w:rsidR="001E36F0" w:rsidRPr="002E2A4B">
        <w:rPr>
          <w:rStyle w:val="IGPindeksgrnyipogrubienie"/>
        </w:rPr>
        <w:footnoteReference w:id="2"/>
      </w:r>
      <w:r w:rsidR="001E36F0" w:rsidRPr="002E2A4B">
        <w:rPr>
          <w:rStyle w:val="IGPindeksgrnyipogrubienie"/>
        </w:rPr>
        <w:t>)</w:t>
      </w:r>
    </w:p>
    <w:p w14:paraId="5392B222" w14:textId="77777777" w:rsidR="00B40E08" w:rsidRDefault="00B40E08" w:rsidP="00B40E08">
      <w:pPr>
        <w:pStyle w:val="ROZDZODDZOZNoznaczenierozdziauluboddziau"/>
      </w:pPr>
      <w:r>
        <w:t>Rozdział 1</w:t>
      </w:r>
    </w:p>
    <w:p w14:paraId="1E49D753" w14:textId="7A9C0F80" w:rsidR="00B40E08" w:rsidRPr="00B40E08" w:rsidRDefault="00B40E08" w:rsidP="00B40E08">
      <w:pPr>
        <w:pStyle w:val="ROZDZODDZPRZEDMprzedmiotregulacjirozdziauluboddziau"/>
        <w:rPr>
          <w:rStyle w:val="Ppogrubienie"/>
          <w:b/>
        </w:rPr>
      </w:pPr>
      <w:r>
        <w:t>Przepisy ogólne</w:t>
      </w:r>
    </w:p>
    <w:p w14:paraId="33045C9B" w14:textId="05F4E034" w:rsidR="00101FFB" w:rsidRDefault="000A74BB" w:rsidP="000A74BB">
      <w:pPr>
        <w:pStyle w:val="ARTartustawynprozporzdzenia"/>
      </w:pPr>
      <w:r w:rsidRPr="0014412B">
        <w:rPr>
          <w:rStyle w:val="Ppogrubienie"/>
        </w:rPr>
        <w:t>Art. 1.</w:t>
      </w:r>
      <w:r>
        <w:t xml:space="preserve"> </w:t>
      </w:r>
      <w:r w:rsidR="0014412B">
        <w:t xml:space="preserve">Ustawa </w:t>
      </w:r>
      <w:r w:rsidR="00101FFB">
        <w:t>określa:</w:t>
      </w:r>
    </w:p>
    <w:p w14:paraId="1E1CCACB" w14:textId="587819FA" w:rsidR="00101FFB" w:rsidRDefault="002E2A4B" w:rsidP="00614DDF">
      <w:pPr>
        <w:pStyle w:val="PKTpunkt"/>
      </w:pPr>
      <w:r>
        <w:t>1)</w:t>
      </w:r>
      <w:r w:rsidR="00101FFB">
        <w:tab/>
      </w:r>
      <w:r w:rsidR="0014412B">
        <w:t xml:space="preserve">cenę </w:t>
      </w:r>
      <w:r w:rsidR="00B40E08">
        <w:t xml:space="preserve">maksymalną </w:t>
      </w:r>
      <w:r w:rsidR="0014412B">
        <w:t xml:space="preserve">sprzedaży energii </w:t>
      </w:r>
      <w:r w:rsidR="00914033">
        <w:t xml:space="preserve">elektrycznej </w:t>
      </w:r>
      <w:r w:rsidR="00C12FE2" w:rsidRPr="00C12FE2">
        <w:t xml:space="preserve">stosowaną w rozliczeniach </w:t>
      </w:r>
      <w:r w:rsidR="00C12FE2">
        <w:t>z</w:t>
      </w:r>
      <w:r w:rsidR="0014412B">
        <w:t xml:space="preserve"> </w:t>
      </w:r>
      <w:r w:rsidR="00C12FE2">
        <w:t>odbiorcami</w:t>
      </w:r>
      <w:r w:rsidR="009B20EF">
        <w:t xml:space="preserve"> </w:t>
      </w:r>
      <w:r w:rsidR="00E5567C">
        <w:t>uprawniony</w:t>
      </w:r>
      <w:r w:rsidR="00C12FE2">
        <w:t>mi</w:t>
      </w:r>
      <w:r w:rsidR="00101FFB">
        <w:t>;</w:t>
      </w:r>
    </w:p>
    <w:p w14:paraId="5E5689E4" w14:textId="77BF5005" w:rsidR="00101FFB" w:rsidRDefault="00101FFB">
      <w:pPr>
        <w:pStyle w:val="PKTpunkt"/>
      </w:pPr>
      <w:r>
        <w:t>2)</w:t>
      </w:r>
      <w:r w:rsidR="003D6B68">
        <w:tab/>
      </w:r>
      <w:r w:rsidR="0014412B" w:rsidRPr="0014412B">
        <w:t xml:space="preserve">zasady i tryb przyznawania i wypłacania rekompensat </w:t>
      </w:r>
      <w:r w:rsidR="00914033" w:rsidRPr="0014412B">
        <w:t xml:space="preserve">dla </w:t>
      </w:r>
      <w:r w:rsidR="00AA0234">
        <w:t>podmiotów uprawnionych</w:t>
      </w:r>
      <w:r w:rsidR="00914033">
        <w:t xml:space="preserve"> </w:t>
      </w:r>
      <w:r w:rsidR="00BE12E2">
        <w:t>z </w:t>
      </w:r>
      <w:r w:rsidR="0014412B">
        <w:t>tytułu wprowadzenia ceny maksymalnej</w:t>
      </w:r>
      <w:r>
        <w:t>;</w:t>
      </w:r>
    </w:p>
    <w:p w14:paraId="0367D9DA" w14:textId="475E31F7" w:rsidR="000B3387" w:rsidRDefault="001E36F0" w:rsidP="00614DDF">
      <w:pPr>
        <w:pStyle w:val="PKTpunkt"/>
      </w:pPr>
      <w:r>
        <w:t>3)</w:t>
      </w:r>
      <w:r>
        <w:tab/>
      </w:r>
      <w:r w:rsidR="00CE6EF5">
        <w:t>zasady i tryb</w:t>
      </w:r>
      <w:r w:rsidRPr="001E36F0">
        <w:t xml:space="preserve"> </w:t>
      </w:r>
      <w:r w:rsidR="00DD1EAD" w:rsidRPr="00DD1EAD">
        <w:t>wprowadzeni</w:t>
      </w:r>
      <w:r w:rsidR="00DD1EAD">
        <w:t>a</w:t>
      </w:r>
      <w:r w:rsidR="00DD1EAD" w:rsidRPr="00DD1EAD">
        <w:t xml:space="preserve"> </w:t>
      </w:r>
      <w:r w:rsidR="00DD1EAD">
        <w:t xml:space="preserve">czasowego </w:t>
      </w:r>
      <w:r w:rsidR="00DD1EAD" w:rsidRPr="00DD1EAD">
        <w:t>obowiązku przekazywania odpisu na Fundusz</w:t>
      </w:r>
      <w:r w:rsidR="000B3387">
        <w:t>;</w:t>
      </w:r>
    </w:p>
    <w:p w14:paraId="77D73BF8" w14:textId="025640F9" w:rsidR="000A74BB" w:rsidRDefault="000B3387" w:rsidP="000B3387">
      <w:pPr>
        <w:pStyle w:val="PKTpunkt"/>
      </w:pPr>
      <w:r w:rsidRPr="000B3387">
        <w:t>4)</w:t>
      </w:r>
      <w:r w:rsidRPr="000B3387">
        <w:tab/>
        <w:t>szczególne rozwiązania stosowane w przypadku ograniczenia dostępności wody amoniakalnej.</w:t>
      </w:r>
    </w:p>
    <w:p w14:paraId="02629E3B" w14:textId="6F9FD4BE" w:rsidR="00E50B62" w:rsidRDefault="00E50B62" w:rsidP="000A74BB">
      <w:pPr>
        <w:pStyle w:val="ARTartustawynprozporzdzenia"/>
      </w:pPr>
      <w:r w:rsidRPr="008861EF">
        <w:rPr>
          <w:rStyle w:val="Ppogrubienie"/>
        </w:rPr>
        <w:t>Art. 2.</w:t>
      </w:r>
      <w:r w:rsidRPr="00E50B62">
        <w:t xml:space="preserve"> Użyte w ustawie określenia oznaczają:</w:t>
      </w:r>
    </w:p>
    <w:p w14:paraId="7E7D1A7E" w14:textId="557531DC" w:rsidR="000B3387" w:rsidRDefault="00187D5A" w:rsidP="00187D5A">
      <w:pPr>
        <w:pStyle w:val="PKTpunkt"/>
      </w:pPr>
      <w:r>
        <w:t>1)</w:t>
      </w:r>
      <w:r>
        <w:tab/>
      </w:r>
      <w:r w:rsidR="008741F0">
        <w:t xml:space="preserve">cena maksymalna </w:t>
      </w:r>
      <w:r w:rsidR="00182C70">
        <w:t>–</w:t>
      </w:r>
      <w:r w:rsidR="008741F0">
        <w:t xml:space="preserve"> cena </w:t>
      </w:r>
      <w:r w:rsidR="008741F0" w:rsidRPr="008741F0">
        <w:t>energii elektrycznej wynosząc</w:t>
      </w:r>
      <w:r w:rsidR="00B9364B">
        <w:t>a</w:t>
      </w:r>
      <w:r w:rsidR="000B3387">
        <w:t>:</w:t>
      </w:r>
    </w:p>
    <w:p w14:paraId="790CB89B" w14:textId="03D8E15B" w:rsidR="000B3387" w:rsidRDefault="000B3387" w:rsidP="000B3387">
      <w:pPr>
        <w:pStyle w:val="LITlitera"/>
      </w:pPr>
      <w:r>
        <w:t>a)</w:t>
      </w:r>
      <w:r>
        <w:tab/>
        <w:t>69</w:t>
      </w:r>
      <w:r w:rsidR="00713FFF">
        <w:t>3</w:t>
      </w:r>
      <w:r>
        <w:t xml:space="preserve"> zł/MWh</w:t>
      </w:r>
      <w:r w:rsidRPr="008741F0">
        <w:t xml:space="preserve"> </w:t>
      </w:r>
      <w:r w:rsidR="00182C70">
        <w:t>–</w:t>
      </w:r>
      <w:r>
        <w:t xml:space="preserve"> w przypadku odbiorców uprawniony</w:t>
      </w:r>
      <w:r w:rsidR="002E2A4B">
        <w:t>ch, o których mowa w pkt 2 lit. </w:t>
      </w:r>
      <w:r>
        <w:t>a,</w:t>
      </w:r>
    </w:p>
    <w:p w14:paraId="5F6558B2" w14:textId="7CEC63DD" w:rsidR="000B3387" w:rsidRDefault="000B3387" w:rsidP="000B3387">
      <w:pPr>
        <w:pStyle w:val="LITlitera"/>
      </w:pPr>
      <w:r>
        <w:t>b)</w:t>
      </w:r>
      <w:r>
        <w:tab/>
      </w:r>
      <w:r w:rsidR="00E86094">
        <w:t xml:space="preserve">785 </w:t>
      </w:r>
      <w:r w:rsidRPr="008741F0">
        <w:t>zł/MWh</w:t>
      </w:r>
      <w:r>
        <w:t xml:space="preserve"> </w:t>
      </w:r>
      <w:r w:rsidR="00182C70">
        <w:t>–</w:t>
      </w:r>
      <w:r>
        <w:t xml:space="preserve"> w przypadku odbiorców uprawniony</w:t>
      </w:r>
      <w:r w:rsidR="002E2A4B">
        <w:t>ch, o których mowa w pkt 2 lit. </w:t>
      </w:r>
      <w:r>
        <w:t>b</w:t>
      </w:r>
      <w:r w:rsidR="00182C70">
        <w:t>–</w:t>
      </w:r>
      <w:r>
        <w:t>d</w:t>
      </w:r>
    </w:p>
    <w:p w14:paraId="1DFB7117" w14:textId="63610ACB" w:rsidR="00007344" w:rsidRDefault="00182C70" w:rsidP="00BD60F0">
      <w:pPr>
        <w:pStyle w:val="CZWSPPKTczwsplnapunktw"/>
      </w:pPr>
      <w:r>
        <w:t>–</w:t>
      </w:r>
      <w:r w:rsidR="002E2A4B">
        <w:t xml:space="preserve"> </w:t>
      </w:r>
      <w:r w:rsidR="000B3387">
        <w:t xml:space="preserve">przy czym cena ta </w:t>
      </w:r>
      <w:r w:rsidR="000B3387" w:rsidRPr="008741F0">
        <w:t>nie zawiera podatku od towarów i usług, o którym mowa w ustawie z dnia 11 marca 2004 r. o podatku od towarów i usług</w:t>
      </w:r>
      <w:r w:rsidR="000B3387">
        <w:t xml:space="preserve"> </w:t>
      </w:r>
      <w:r w:rsidR="000B3387" w:rsidRPr="00BF5738">
        <w:t>(Dz. U. z 2022 r. poz. 931, 974, 1137, 1301, 1488 i 1561)</w:t>
      </w:r>
      <w:r w:rsidR="00B40E08">
        <w:t>,</w:t>
      </w:r>
      <w:r w:rsidR="000B3387">
        <w:t xml:space="preserve"> oraz</w:t>
      </w:r>
      <w:r w:rsidR="000B3387" w:rsidRPr="00B56D82">
        <w:t xml:space="preserve"> podatku akcyzowego, o którym mowa w ust</w:t>
      </w:r>
      <w:r w:rsidR="00BE12E2">
        <w:t>awie z dnia 6 grudnia 2008 r. o </w:t>
      </w:r>
      <w:r w:rsidR="000B3387" w:rsidRPr="00B56D82">
        <w:t>podatku akcyzowym</w:t>
      </w:r>
      <w:r w:rsidR="000B3387">
        <w:t xml:space="preserve"> (Dz. U. z 2022 r. poz. 143, 1137, 1488 i 1967);</w:t>
      </w:r>
    </w:p>
    <w:p w14:paraId="7ED20276" w14:textId="28C80F30" w:rsidR="000D3DAA" w:rsidRDefault="00187D5A" w:rsidP="009B20EF">
      <w:pPr>
        <w:pStyle w:val="PKTpunkt"/>
      </w:pPr>
      <w:r>
        <w:lastRenderedPageBreak/>
        <w:t>2</w:t>
      </w:r>
      <w:r w:rsidR="00F829A0">
        <w:t>)</w:t>
      </w:r>
      <w:r w:rsidR="00F829A0">
        <w:tab/>
        <w:t>odbiorc</w:t>
      </w:r>
      <w:r w:rsidR="00D37183">
        <w:t>a</w:t>
      </w:r>
      <w:r w:rsidR="009B20EF">
        <w:t xml:space="preserve"> </w:t>
      </w:r>
      <w:r w:rsidR="00F829A0">
        <w:t>uprawni</w:t>
      </w:r>
      <w:r w:rsidR="00D37183">
        <w:t>ony</w:t>
      </w:r>
      <w:r w:rsidR="000D3DAA">
        <w:t>:</w:t>
      </w:r>
    </w:p>
    <w:p w14:paraId="0298D0C1" w14:textId="1A84ECC2" w:rsidR="000D3DAA" w:rsidRPr="000D3DAA" w:rsidRDefault="000D3DAA" w:rsidP="00614DDF">
      <w:pPr>
        <w:pStyle w:val="LITlitera"/>
      </w:pPr>
      <w:r>
        <w:t>a</w:t>
      </w:r>
      <w:r w:rsidRPr="000D3DAA">
        <w:t>)</w:t>
      </w:r>
      <w:r w:rsidRPr="000D3DAA">
        <w:tab/>
        <w:t>odbiorca uprawniony w</w:t>
      </w:r>
      <w:r w:rsidR="00B40E08">
        <w:t xml:space="preserve"> rozumieniu</w:t>
      </w:r>
      <w:r w:rsidRPr="000D3DAA">
        <w:t xml:space="preserve"> art. 2 pkt 1 ustawy z dnia </w:t>
      </w:r>
      <w:r w:rsidR="00B40E08">
        <w:t>7</w:t>
      </w:r>
      <w:r w:rsidRPr="000D3DAA">
        <w:t xml:space="preserve"> </w:t>
      </w:r>
      <w:r w:rsidR="00B40E08">
        <w:t>października</w:t>
      </w:r>
      <w:r w:rsidR="00B40E08" w:rsidRPr="000D3DAA">
        <w:t xml:space="preserve"> </w:t>
      </w:r>
      <w:r w:rsidR="005C636D" w:rsidRPr="000D3DAA">
        <w:t>2022</w:t>
      </w:r>
      <w:r w:rsidR="005C636D">
        <w:t> </w:t>
      </w:r>
      <w:r w:rsidRPr="000D3DAA">
        <w:t>r. o szczególnych rozwiązaniach służących ochronie odbiorców energii elektrycznej w 2023 roku w związku z sytuacją na rynku energii elektrycznej (Dz. U. poz</w:t>
      </w:r>
      <w:r w:rsidR="002E2A4B">
        <w:t>. ..</w:t>
      </w:r>
      <w:r w:rsidRPr="000D3DAA">
        <w:t xml:space="preserve">.), </w:t>
      </w:r>
      <w:r w:rsidR="008E26E3">
        <w:t>w przypadku</w:t>
      </w:r>
      <w:r w:rsidR="008E26E3" w:rsidRPr="000D3DAA">
        <w:t xml:space="preserve"> </w:t>
      </w:r>
      <w:r w:rsidR="00B40E08">
        <w:t xml:space="preserve">gdy </w:t>
      </w:r>
      <w:r w:rsidR="008E26E3" w:rsidRPr="000D3DAA">
        <w:t>zuży</w:t>
      </w:r>
      <w:r w:rsidR="00B40E08">
        <w:t>w</w:t>
      </w:r>
      <w:r w:rsidR="008E26E3">
        <w:t>a energi</w:t>
      </w:r>
      <w:r w:rsidR="00B40E08">
        <w:t>ę</w:t>
      </w:r>
      <w:r w:rsidR="008E26E3">
        <w:t xml:space="preserve"> elektryczn</w:t>
      </w:r>
      <w:r w:rsidR="00B40E08">
        <w:t>ą</w:t>
      </w:r>
      <w:r w:rsidR="008E26E3" w:rsidRPr="000D3DAA">
        <w:t xml:space="preserve"> </w:t>
      </w:r>
      <w:r w:rsidRPr="000D3DAA">
        <w:t>powyżej maksymalnych limitów zużycia energii elektrycznej określonych w art. 3 ust. 1, art. 4 ust. 2, art. 5 ust. 1</w:t>
      </w:r>
      <w:r w:rsidR="00451F19">
        <w:t>,</w:t>
      </w:r>
      <w:r w:rsidRPr="000D3DAA">
        <w:t xml:space="preserve"> art. 6 ust. 1 </w:t>
      </w:r>
      <w:r w:rsidR="00B40E08">
        <w:t>oraz z uwzględnieniem</w:t>
      </w:r>
      <w:r w:rsidR="00451F19">
        <w:t xml:space="preserve"> art. 11 </w:t>
      </w:r>
      <w:r w:rsidRPr="000D3DAA">
        <w:t>tej ustawy</w:t>
      </w:r>
      <w:r w:rsidR="00BB7D37">
        <w:t>,</w:t>
      </w:r>
    </w:p>
    <w:p w14:paraId="3B8D239A" w14:textId="5390315D" w:rsidR="000D3DAA" w:rsidRPr="000D3DAA" w:rsidRDefault="000D3DAA" w:rsidP="00614DDF">
      <w:pPr>
        <w:pStyle w:val="LITlitera"/>
      </w:pPr>
      <w:r>
        <w:t>b</w:t>
      </w:r>
      <w:r w:rsidRPr="000D3DAA">
        <w:t>)</w:t>
      </w:r>
      <w:r w:rsidRPr="000D3DAA">
        <w:tab/>
        <w:t xml:space="preserve">przedsiębiorca będący </w:t>
      </w:r>
      <w:proofErr w:type="spellStart"/>
      <w:r w:rsidR="00BD3819" w:rsidRPr="000D3DAA">
        <w:t>mikroprzedsiębiorc</w:t>
      </w:r>
      <w:r w:rsidR="00BD3819">
        <w:t>ą</w:t>
      </w:r>
      <w:proofErr w:type="spellEnd"/>
      <w:r w:rsidRPr="000D3DAA">
        <w:t>, małym</w:t>
      </w:r>
      <w:r w:rsidR="00B40E08" w:rsidRPr="00B40E08">
        <w:t xml:space="preserve"> </w:t>
      </w:r>
      <w:r w:rsidR="00B40E08" w:rsidRPr="000D3DAA">
        <w:t>przedsiębiorc</w:t>
      </w:r>
      <w:r w:rsidR="00B40E08">
        <w:t>ą</w:t>
      </w:r>
      <w:r w:rsidRPr="000D3DAA">
        <w:t xml:space="preserve"> </w:t>
      </w:r>
      <w:r w:rsidR="00B40E08">
        <w:t>albo</w:t>
      </w:r>
      <w:r w:rsidR="00B40E08" w:rsidRPr="000D3DAA">
        <w:t xml:space="preserve"> </w:t>
      </w:r>
      <w:r w:rsidRPr="000D3DAA">
        <w:t>średnim przedsiębiorc</w:t>
      </w:r>
      <w:r w:rsidR="00BB7D37">
        <w:t>ą</w:t>
      </w:r>
      <w:r w:rsidRPr="000D3DAA">
        <w:t xml:space="preserve"> w rozumieniu </w:t>
      </w:r>
      <w:r w:rsidR="00B40E08">
        <w:t>art. 7 ust. 1 pkt 1, 2</w:t>
      </w:r>
      <w:r w:rsidR="009623EF">
        <w:t xml:space="preserve"> i</w:t>
      </w:r>
      <w:r w:rsidR="00B40E08">
        <w:t xml:space="preserve"> 3</w:t>
      </w:r>
      <w:r w:rsidR="00B40E08" w:rsidRPr="000D3DAA">
        <w:t xml:space="preserve"> </w:t>
      </w:r>
      <w:r w:rsidRPr="000D3DAA">
        <w:t xml:space="preserve">ustawy z dnia 6 marca 2018 r. </w:t>
      </w:r>
      <w:r w:rsidR="009623EF">
        <w:t>–</w:t>
      </w:r>
      <w:r w:rsidRPr="000D3DAA">
        <w:t xml:space="preserve"> Prawo przedsiębiorców (Dz. U. z 2021 r. poz. 162 i 2105 oraz z 2022 r. poz. 24, 974 i 1570)</w:t>
      </w:r>
      <w:r w:rsidR="00B40E08" w:rsidRPr="00B40E08">
        <w:t xml:space="preserve"> w zakresie</w:t>
      </w:r>
      <w:r w:rsidR="00B40E08">
        <w:t>,</w:t>
      </w:r>
      <w:r w:rsidR="00B40E08" w:rsidRPr="00B40E08">
        <w:t xml:space="preserve"> w jakim zużywa energię elektryczną na potrzeby prowadzonej działalności gospodarczej</w:t>
      </w:r>
      <w:r w:rsidR="00BB7D37">
        <w:t>,</w:t>
      </w:r>
    </w:p>
    <w:p w14:paraId="7C69132D" w14:textId="65D363E1" w:rsidR="00E3565E" w:rsidRDefault="000D3DAA">
      <w:pPr>
        <w:pStyle w:val="LITlitera"/>
      </w:pPr>
      <w:r>
        <w:t>c</w:t>
      </w:r>
      <w:r w:rsidRPr="000D3DAA">
        <w:t>)</w:t>
      </w:r>
      <w:r w:rsidRPr="000D3DAA">
        <w:tab/>
        <w:t>jednostka samorządu terytorialnego</w:t>
      </w:r>
      <w:r w:rsidR="00C01F75" w:rsidRPr="00C01F75">
        <w:t xml:space="preserve"> lub podmiot świadczący na rzecz tej jednostki usługi</w:t>
      </w:r>
      <w:r w:rsidRPr="000D3DAA">
        <w:t xml:space="preserve">, </w:t>
      </w:r>
      <w:r w:rsidR="00C01F75">
        <w:t xml:space="preserve">w tym </w:t>
      </w:r>
      <w:r w:rsidRPr="000D3DAA">
        <w:t>samorządowy zakład budżetowy</w:t>
      </w:r>
      <w:r w:rsidR="00715A6B">
        <w:t>,</w:t>
      </w:r>
      <w:r w:rsidR="00B77A61">
        <w:t xml:space="preserve"> </w:t>
      </w:r>
      <w:r w:rsidR="00715A6B" w:rsidRPr="00715A6B">
        <w:t>samorządow</w:t>
      </w:r>
      <w:r w:rsidR="00715A6B">
        <w:t>a</w:t>
      </w:r>
      <w:r w:rsidR="00715A6B" w:rsidRPr="00715A6B">
        <w:t xml:space="preserve"> jednost</w:t>
      </w:r>
      <w:r w:rsidR="00715A6B">
        <w:t>ka</w:t>
      </w:r>
      <w:r w:rsidR="00715A6B" w:rsidRPr="00715A6B">
        <w:t xml:space="preserve"> budżetow</w:t>
      </w:r>
      <w:r w:rsidR="00715A6B">
        <w:t>a</w:t>
      </w:r>
      <w:r w:rsidR="00715A6B" w:rsidRPr="00715A6B">
        <w:t xml:space="preserve"> </w:t>
      </w:r>
      <w:r w:rsidR="00B77A61">
        <w:t xml:space="preserve">oraz spółki, o których mowa w art. 9 ust. 1 </w:t>
      </w:r>
      <w:r w:rsidR="00F9109B">
        <w:t xml:space="preserve">oraz art. 14 </w:t>
      </w:r>
      <w:r w:rsidR="000D6487">
        <w:t xml:space="preserve">ust. 1 </w:t>
      </w:r>
      <w:r w:rsidR="00B77A61">
        <w:t>ustawy z dnia 20 grudnia 1996 r. o gospodarce komunalnej (Dz. U. z 2021 r. poz. 679)</w:t>
      </w:r>
      <w:r w:rsidRPr="000D3DAA">
        <w:t>, w zakresie, w jakim zużywa</w:t>
      </w:r>
      <w:r w:rsidR="000D6487">
        <w:t>ją</w:t>
      </w:r>
      <w:r w:rsidRPr="000D3DAA">
        <w:t xml:space="preserve"> energię elektryczną na potrzeby wykonywania zadań </w:t>
      </w:r>
      <w:r w:rsidR="00E3565E">
        <w:t xml:space="preserve">zleconych i </w:t>
      </w:r>
      <w:r w:rsidR="000D6487">
        <w:t xml:space="preserve">zadań </w:t>
      </w:r>
      <w:r w:rsidRPr="000D3DAA">
        <w:t>własnych</w:t>
      </w:r>
      <w:r w:rsidR="002111E8">
        <w:t>, w tym usług świadczonych w ogólnym interesie gospodarczym,</w:t>
      </w:r>
      <w:r w:rsidR="00E3565E">
        <w:t xml:space="preserve"> z zakresu:</w:t>
      </w:r>
    </w:p>
    <w:p w14:paraId="7600C6B1" w14:textId="425F45C5" w:rsidR="00E3565E" w:rsidRPr="00BE73C9" w:rsidRDefault="009623EF" w:rsidP="00E3565E">
      <w:pPr>
        <w:pStyle w:val="TIRtiret"/>
      </w:pPr>
      <w:r>
        <w:t>–</w:t>
      </w:r>
      <w:r w:rsidR="00E3565E">
        <w:tab/>
      </w:r>
      <w:r w:rsidR="00E3565E" w:rsidRPr="00BE73C9">
        <w:t>dróg, ulic, mostów, placów oraz organizacji ruchu drogowego</w:t>
      </w:r>
      <w:r w:rsidR="00614DDF">
        <w:t>,</w:t>
      </w:r>
      <w:r w:rsidR="00E3565E" w:rsidRPr="00BE73C9">
        <w:t xml:space="preserve"> </w:t>
      </w:r>
    </w:p>
    <w:p w14:paraId="16D36FC9" w14:textId="4ECE96BF" w:rsidR="00E3565E" w:rsidRPr="00BE73C9" w:rsidRDefault="009623EF" w:rsidP="00EB0D60">
      <w:pPr>
        <w:pStyle w:val="TIRtiret"/>
      </w:pPr>
      <w:r>
        <w:t>–</w:t>
      </w:r>
      <w:r w:rsidR="00E3565E">
        <w:tab/>
      </w:r>
      <w:r w:rsidR="00E3565E" w:rsidRPr="00BE73C9">
        <w:t>wodociągów i zaopatrzenia w wodę, kanalizacji, usuwania i oczyszczania ścieków</w:t>
      </w:r>
      <w:r w:rsidR="00E3565E">
        <w:t xml:space="preserve"> </w:t>
      </w:r>
      <w:r w:rsidR="00E3565E" w:rsidRPr="00BE73C9">
        <w:t>komunalnych, utrzymania czystości i porządku oraz urządzeń sanitarnych, wysypisk i unieszkodliwiania odpadów komunalnych</w:t>
      </w:r>
      <w:r w:rsidR="00EB0D60">
        <w:t xml:space="preserve">, </w:t>
      </w:r>
      <w:r w:rsidR="00E3565E" w:rsidRPr="00BE73C9">
        <w:t>zaopatrzenia w energię elektryczną i cieplną oraz gaz</w:t>
      </w:r>
      <w:r w:rsidR="00614DDF">
        <w:t>,</w:t>
      </w:r>
      <w:r w:rsidR="00614DDF" w:rsidRPr="00BE73C9">
        <w:t xml:space="preserve"> </w:t>
      </w:r>
    </w:p>
    <w:p w14:paraId="487432AF" w14:textId="02A62925" w:rsidR="00E3565E" w:rsidRPr="00BE73C9" w:rsidRDefault="009623EF" w:rsidP="00E3565E">
      <w:pPr>
        <w:pStyle w:val="TIRtiret"/>
      </w:pPr>
      <w:r>
        <w:t>–</w:t>
      </w:r>
      <w:r w:rsidR="00E3565E">
        <w:tab/>
      </w:r>
      <w:r w:rsidR="00E3565E" w:rsidRPr="00BE73C9">
        <w:t>transportu zbiorowego</w:t>
      </w:r>
      <w:r w:rsidR="00614DDF">
        <w:t>,</w:t>
      </w:r>
      <w:r w:rsidR="00E3565E" w:rsidRPr="00BE73C9">
        <w:t xml:space="preserve"> </w:t>
      </w:r>
    </w:p>
    <w:p w14:paraId="2CC9340C" w14:textId="14A63FB0" w:rsidR="00E3565E" w:rsidRPr="00BE73C9" w:rsidRDefault="009623EF" w:rsidP="00E3565E">
      <w:pPr>
        <w:pStyle w:val="TIRtiret"/>
      </w:pPr>
      <w:r>
        <w:t>–</w:t>
      </w:r>
      <w:r w:rsidR="00E3565E">
        <w:tab/>
      </w:r>
      <w:r w:rsidR="00E3565E" w:rsidRPr="00BE73C9">
        <w:t>ochrony zdrowia</w:t>
      </w:r>
      <w:r w:rsidR="00614DDF">
        <w:t>,</w:t>
      </w:r>
      <w:r w:rsidR="00E3565E" w:rsidRPr="00BE73C9">
        <w:t xml:space="preserve"> </w:t>
      </w:r>
    </w:p>
    <w:p w14:paraId="3DDE8D59" w14:textId="1911601D" w:rsidR="00E3565E" w:rsidRPr="00BE73C9" w:rsidRDefault="009623EF" w:rsidP="00E3565E">
      <w:pPr>
        <w:pStyle w:val="TIRtiret"/>
      </w:pPr>
      <w:r>
        <w:t>–</w:t>
      </w:r>
      <w:r w:rsidR="00E3565E">
        <w:tab/>
      </w:r>
      <w:r w:rsidR="00E3565E" w:rsidRPr="00BE73C9">
        <w:t>pomocy społecznej, w tym ośrodków i zakładów opiekuńczych</w:t>
      </w:r>
      <w:r w:rsidR="00614DDF">
        <w:t>,</w:t>
      </w:r>
      <w:r w:rsidR="00E3565E" w:rsidRPr="00BE73C9">
        <w:t xml:space="preserve"> </w:t>
      </w:r>
    </w:p>
    <w:p w14:paraId="1DE152C5" w14:textId="671633E7" w:rsidR="00E3565E" w:rsidRPr="00BE73C9" w:rsidRDefault="009623EF" w:rsidP="00E3565E">
      <w:pPr>
        <w:pStyle w:val="TIRtiret"/>
      </w:pPr>
      <w:r>
        <w:t>–</w:t>
      </w:r>
      <w:r w:rsidR="00E3565E">
        <w:tab/>
      </w:r>
      <w:r w:rsidR="00E3565E" w:rsidRPr="00BE73C9">
        <w:t>wspierania rodziny i systemu pieczy zastępczej</w:t>
      </w:r>
      <w:r w:rsidR="00614DDF">
        <w:t>,</w:t>
      </w:r>
      <w:r w:rsidR="00E3565E" w:rsidRPr="00BE73C9">
        <w:t xml:space="preserve"> </w:t>
      </w:r>
    </w:p>
    <w:p w14:paraId="68311553" w14:textId="243585B9" w:rsidR="00E3565E" w:rsidRPr="00BE73C9" w:rsidRDefault="009623EF" w:rsidP="00E3565E">
      <w:pPr>
        <w:pStyle w:val="TIRtiret"/>
      </w:pPr>
      <w:r>
        <w:t>–</w:t>
      </w:r>
      <w:r w:rsidR="00E3565E">
        <w:tab/>
      </w:r>
      <w:r w:rsidR="00E3565E" w:rsidRPr="00BE73C9">
        <w:t>budownictwa mieszkaniowego</w:t>
      </w:r>
      <w:r w:rsidR="00614DDF">
        <w:t>,</w:t>
      </w:r>
      <w:r w:rsidR="00E3565E" w:rsidRPr="00BE73C9">
        <w:t xml:space="preserve"> </w:t>
      </w:r>
    </w:p>
    <w:p w14:paraId="3E0BEF1D" w14:textId="2F3CEDB5" w:rsidR="00E3565E" w:rsidRPr="00BE73C9" w:rsidRDefault="009623EF" w:rsidP="00E3565E">
      <w:pPr>
        <w:pStyle w:val="TIRtiret"/>
      </w:pPr>
      <w:r>
        <w:t>–</w:t>
      </w:r>
      <w:r w:rsidR="00E3565E">
        <w:tab/>
      </w:r>
      <w:r w:rsidR="00E3565E" w:rsidRPr="00BE73C9">
        <w:t>edukacji publicznej</w:t>
      </w:r>
      <w:r w:rsidR="00614DDF">
        <w:t>,</w:t>
      </w:r>
    </w:p>
    <w:p w14:paraId="6AE0FCD4" w14:textId="7101FD71" w:rsidR="00E3565E" w:rsidRPr="00BE73C9" w:rsidRDefault="009623EF" w:rsidP="00E3565E">
      <w:pPr>
        <w:pStyle w:val="TIRtiret"/>
      </w:pPr>
      <w:r>
        <w:t>–</w:t>
      </w:r>
      <w:r w:rsidR="00E3565E">
        <w:tab/>
      </w:r>
      <w:r w:rsidR="00E3565E" w:rsidRPr="00BE73C9">
        <w:t>kultury, w tym bibliotek i innych instytucji kultury oraz ochrony zabytków i opieki nad zabytkami</w:t>
      </w:r>
      <w:r w:rsidR="00614DDF">
        <w:t>,</w:t>
      </w:r>
      <w:r w:rsidR="00E3565E" w:rsidRPr="00BE73C9">
        <w:t xml:space="preserve"> </w:t>
      </w:r>
    </w:p>
    <w:p w14:paraId="5450544A" w14:textId="3BF8CFE8" w:rsidR="00E3565E" w:rsidRDefault="009623EF" w:rsidP="00E3565E">
      <w:pPr>
        <w:pStyle w:val="TIRtiret"/>
      </w:pPr>
      <w:r>
        <w:lastRenderedPageBreak/>
        <w:t>–</w:t>
      </w:r>
      <w:r w:rsidR="00E3565E">
        <w:tab/>
      </w:r>
      <w:r w:rsidR="00E3565E" w:rsidRPr="00BE73C9">
        <w:t>porządku publicznego i bezpieczeństwa obywateli oraz ochrony przeciwpożarowej i przeciwpowodziowej, w tym wyposażenia i utrzymania magazynu przeciwpowodziowego</w:t>
      </w:r>
      <w:r w:rsidR="00614DDF">
        <w:t>,</w:t>
      </w:r>
    </w:p>
    <w:p w14:paraId="28BE7DB7" w14:textId="032A35B0" w:rsidR="00E3565E" w:rsidRPr="00BE73C9" w:rsidRDefault="00796828" w:rsidP="00E3565E">
      <w:pPr>
        <w:pStyle w:val="TIRtiret"/>
      </w:pPr>
      <w:r>
        <w:t>–</w:t>
      </w:r>
      <w:r w:rsidR="00E3565E">
        <w:tab/>
      </w:r>
      <w:r w:rsidR="00E3565E" w:rsidRPr="00BE73C9">
        <w:t>utrzymania obiektów i urządzeń użyteczności publicznej oraz obiektów administracyjnych</w:t>
      </w:r>
      <w:r w:rsidR="00614DDF">
        <w:t>,</w:t>
      </w:r>
      <w:r w:rsidR="00E3565E" w:rsidRPr="00BE73C9">
        <w:t xml:space="preserve"> </w:t>
      </w:r>
    </w:p>
    <w:p w14:paraId="2EE99F5C" w14:textId="3BB3DC0C" w:rsidR="00E3565E" w:rsidRPr="00BE73C9" w:rsidRDefault="00796828" w:rsidP="00E3565E">
      <w:pPr>
        <w:pStyle w:val="TIRtiret"/>
      </w:pPr>
      <w:r>
        <w:t>–</w:t>
      </w:r>
      <w:r w:rsidR="00E3565E">
        <w:tab/>
      </w:r>
      <w:r w:rsidR="00E3565E" w:rsidRPr="00BE73C9">
        <w:t>polityki prorodzinnej, w tym zapewnienia kobietom w ciąży opieki socjalnej, medycznej i prawnej</w:t>
      </w:r>
      <w:r w:rsidR="00614DDF">
        <w:t>,</w:t>
      </w:r>
      <w:r w:rsidR="00E3565E" w:rsidRPr="00BE73C9">
        <w:t xml:space="preserve"> </w:t>
      </w:r>
    </w:p>
    <w:p w14:paraId="309B9A39" w14:textId="45DDE05F" w:rsidR="000D3DAA" w:rsidRDefault="00796828" w:rsidP="00614DDF">
      <w:pPr>
        <w:pStyle w:val="TIRtiret"/>
      </w:pPr>
      <w:r>
        <w:t>–</w:t>
      </w:r>
      <w:r w:rsidR="00E3565E">
        <w:tab/>
      </w:r>
      <w:r w:rsidR="00E3565E" w:rsidRPr="00BE73C9">
        <w:t>współpracy i działalności na rzecz organizacji pozarządowych oraz podmiotów wymienionych w art. 3 ust. 3 ustawy z dnia 24 kwietnia 2003 r. o działalności pożytku publicznego i o wolontariacie</w:t>
      </w:r>
      <w:r w:rsidR="00614DDF">
        <w:t xml:space="preserve"> </w:t>
      </w:r>
      <w:r w:rsidR="00614DDF" w:rsidRPr="00614DDF">
        <w:t>(Dz. U. z 2022 r. poz. 1327, 1265 i 1812)</w:t>
      </w:r>
      <w:r w:rsidR="00BB7D37">
        <w:t>,</w:t>
      </w:r>
    </w:p>
    <w:p w14:paraId="185896A9" w14:textId="5B70EF75" w:rsidR="00E23DAE" w:rsidRDefault="00796828" w:rsidP="00614DDF">
      <w:pPr>
        <w:pStyle w:val="TIRtiret"/>
      </w:pPr>
      <w:r>
        <w:t>–</w:t>
      </w:r>
      <w:r w:rsidR="00EF2987">
        <w:tab/>
      </w:r>
      <w:r w:rsidR="00EF2987" w:rsidRPr="00EF2987">
        <w:t>kultury fizycznej i sportu</w:t>
      </w:r>
      <w:r w:rsidR="009A6322">
        <w:t>,</w:t>
      </w:r>
      <w:r w:rsidR="00EF2987" w:rsidRPr="00EF2987">
        <w:t xml:space="preserve"> polegających na prowadzeniu basenów lub </w:t>
      </w:r>
      <w:proofErr w:type="spellStart"/>
      <w:r w:rsidR="00EF2987" w:rsidRPr="00EF2987">
        <w:t>aquaparków</w:t>
      </w:r>
      <w:proofErr w:type="spellEnd"/>
      <w:r w:rsidR="00EF2987">
        <w:t>, w zakresie w jakim wykorzystują energię elektryczną na potrzeby sportu, rekreacji lub rehabilitacji dzieci, młodzieży i osób starszych,</w:t>
      </w:r>
    </w:p>
    <w:p w14:paraId="368101C8" w14:textId="0759B247" w:rsidR="00EF2987" w:rsidRPr="000D3DAA" w:rsidRDefault="00796828" w:rsidP="00E23DAE">
      <w:pPr>
        <w:pStyle w:val="TIRtiret"/>
      </w:pPr>
      <w:r>
        <w:t>–</w:t>
      </w:r>
      <w:r w:rsidR="00E23DAE">
        <w:tab/>
      </w:r>
      <w:r w:rsidR="00E23DAE" w:rsidRPr="00E23DAE">
        <w:t xml:space="preserve">kultury fizycznej w rozumieniu art. 2 ust. 2 ustawy z dnia 25 czerwca 2010 r. o </w:t>
      </w:r>
      <w:r w:rsidR="00E23DAE">
        <w:t>s</w:t>
      </w:r>
      <w:r w:rsidR="00E23DAE" w:rsidRPr="00E23DAE">
        <w:t>porcie</w:t>
      </w:r>
      <w:r w:rsidR="00E23DAE">
        <w:t xml:space="preserve"> </w:t>
      </w:r>
      <w:r w:rsidR="00E23DAE" w:rsidRPr="00E23DAE">
        <w:t>(Dz. U. z 2022 r. poz. 1599),</w:t>
      </w:r>
      <w:r w:rsidR="00E23DAE">
        <w:t xml:space="preserve"> obejmującej wychowanie fizyczne lub rehabilitację ruchową dzieci, młodzieży i osób starszych, </w:t>
      </w:r>
    </w:p>
    <w:p w14:paraId="5C784DEE" w14:textId="3DC49280" w:rsidR="000D3DAA" w:rsidRPr="000D3DAA" w:rsidRDefault="000D3DAA" w:rsidP="00614DDF">
      <w:pPr>
        <w:pStyle w:val="LITlitera"/>
      </w:pPr>
      <w:r>
        <w:t>d</w:t>
      </w:r>
      <w:r w:rsidR="002E2A4B">
        <w:t>)</w:t>
      </w:r>
      <w:r w:rsidRPr="000D3DAA">
        <w:tab/>
        <w:t>podmiot będący:</w:t>
      </w:r>
    </w:p>
    <w:p w14:paraId="0E527968" w14:textId="3BCFF9CD" w:rsidR="000D3DAA" w:rsidRPr="000D3DAA" w:rsidRDefault="00796828" w:rsidP="00614DDF">
      <w:pPr>
        <w:pStyle w:val="TIRtiret"/>
      </w:pPr>
      <w:r>
        <w:t>–</w:t>
      </w:r>
      <w:r w:rsidR="000D3DAA" w:rsidRPr="000D3DAA">
        <w:tab/>
        <w:t>podmiot</w:t>
      </w:r>
      <w:r w:rsidR="00BB7D37">
        <w:t>em</w:t>
      </w:r>
      <w:r w:rsidR="000D3DAA" w:rsidRPr="000D3DAA">
        <w:t xml:space="preserve"> udzielającym świadczeń opieki zdrowotnej finansowanych ze środków publicznych, w zakresie, w jakim zużywa energię elektryczną na potrzeby udzielania tych świadczeń,</w:t>
      </w:r>
    </w:p>
    <w:p w14:paraId="0D084B5F" w14:textId="1B4BE62A" w:rsidR="000D3DAA" w:rsidRPr="000D3DAA" w:rsidRDefault="00796828" w:rsidP="00614DDF">
      <w:pPr>
        <w:pStyle w:val="TIRtiret"/>
      </w:pPr>
      <w:r>
        <w:t>–</w:t>
      </w:r>
      <w:r w:rsidR="000D3DAA" w:rsidRPr="000D3DAA">
        <w:tab/>
      </w:r>
      <w:r w:rsidR="00BB7D37" w:rsidRPr="000D3DAA">
        <w:t>jednostk</w:t>
      </w:r>
      <w:r w:rsidR="00BB7D37">
        <w:t>ą</w:t>
      </w:r>
      <w:r w:rsidR="00BB7D37" w:rsidRPr="000D3DAA">
        <w:t xml:space="preserve"> organizacyjn</w:t>
      </w:r>
      <w:r w:rsidR="00BB7D37">
        <w:t>ą</w:t>
      </w:r>
      <w:r w:rsidR="00BB7D37" w:rsidRPr="000D3DAA">
        <w:t xml:space="preserve"> </w:t>
      </w:r>
      <w:r w:rsidR="000D3DAA" w:rsidRPr="000D3DAA">
        <w:t>pomocy społecznej w rozumieniu art. 6 pkt 5 ustawy z dnia 12 marca 2004 r. o pomocy społecznej (Dz. U. z 2021 r. poz. 2268, z późn. zm.</w:t>
      </w:r>
      <w:r w:rsidR="00614DDF">
        <w:rPr>
          <w:rStyle w:val="Odwoanieprzypisudolnego"/>
        </w:rPr>
        <w:footnoteReference w:id="3"/>
      </w:r>
      <w:r w:rsidR="000D3DAA" w:rsidRPr="00614DDF">
        <w:rPr>
          <w:rStyle w:val="IGindeksgrny"/>
        </w:rPr>
        <w:t>)</w:t>
      </w:r>
      <w:r w:rsidR="000D3DAA" w:rsidRPr="000D3DAA">
        <w:t>), w zakresie, w jakim zużywa energię elektryczną na potrzeby świadczenia pomocy społecznej,</w:t>
      </w:r>
    </w:p>
    <w:p w14:paraId="12404505" w14:textId="673E9422" w:rsidR="000D3DAA" w:rsidRPr="000D3DAA" w:rsidRDefault="00796828" w:rsidP="00614DDF">
      <w:pPr>
        <w:pStyle w:val="TIRtiret"/>
      </w:pPr>
      <w:r>
        <w:t>–</w:t>
      </w:r>
      <w:r w:rsidR="000D3DAA" w:rsidRPr="000D3DAA">
        <w:tab/>
      </w:r>
      <w:r w:rsidR="00C01CEC" w:rsidRPr="000D3DAA">
        <w:t>noclegowni</w:t>
      </w:r>
      <w:r w:rsidR="00C01CEC">
        <w:t>ą</w:t>
      </w:r>
      <w:r w:rsidR="00C01CEC" w:rsidRPr="000D3DAA">
        <w:t xml:space="preserve"> </w:t>
      </w:r>
      <w:r w:rsidR="000D3DAA" w:rsidRPr="000D3DAA">
        <w:t xml:space="preserve">albo </w:t>
      </w:r>
      <w:r w:rsidR="00C01CEC" w:rsidRPr="000D3DAA">
        <w:t>ogrzewalni</w:t>
      </w:r>
      <w:r w:rsidR="00C01CEC">
        <w:t>ą</w:t>
      </w:r>
      <w:r w:rsidR="000D3DAA" w:rsidRPr="000D3DAA">
        <w:t>, o których mowa w art. 48a ust. 3 albo 4 ustawy z dnia 12 marca 2004 r. o pomocy społecznej, w zakresie, w jakim zużywa</w:t>
      </w:r>
      <w:r w:rsidR="000D6487">
        <w:t>ją</w:t>
      </w:r>
      <w:r w:rsidR="000D3DAA" w:rsidRPr="000D3DAA">
        <w:t xml:space="preserve"> energię elektryczną na potrzeby podstawowej działalności,</w:t>
      </w:r>
    </w:p>
    <w:p w14:paraId="46A48B8F" w14:textId="449B6065" w:rsidR="000D3DAA" w:rsidRPr="000D3DAA" w:rsidRDefault="00BC71E1" w:rsidP="00614DDF">
      <w:pPr>
        <w:pStyle w:val="TIRtiret"/>
      </w:pPr>
      <w:r>
        <w:t>–</w:t>
      </w:r>
      <w:r w:rsidR="000D3DAA" w:rsidRPr="000D3DAA">
        <w:tab/>
      </w:r>
      <w:r w:rsidR="00C01CEC" w:rsidRPr="000D3DAA">
        <w:t>jednostk</w:t>
      </w:r>
      <w:r w:rsidR="00C01CEC">
        <w:t>ą</w:t>
      </w:r>
      <w:r w:rsidR="00C01CEC" w:rsidRPr="000D3DAA">
        <w:t xml:space="preserve"> organizacyjn</w:t>
      </w:r>
      <w:r w:rsidR="00C01CEC">
        <w:t>ą</w:t>
      </w:r>
      <w:r w:rsidR="00C01CEC" w:rsidRPr="000D3DAA">
        <w:t xml:space="preserve"> </w:t>
      </w:r>
      <w:r w:rsidR="000D3DAA" w:rsidRPr="000D3DAA">
        <w:t>wspierania rodziny i systemu pieczy zastępczej w rozumieniu art. 2 ust. 3 ustawy z dnia 9 czerwca 2011 r. o wspieraniu rodziny i systemie pieczy zastępczej (Dz. U. z 2022 r. poz. 447 i 1700), w zakresie, w jakim zużywa energię elektryczną na potrzeby podstawowej działalności,</w:t>
      </w:r>
    </w:p>
    <w:p w14:paraId="318AD660" w14:textId="26543797" w:rsidR="000D3DAA" w:rsidRPr="000D3DAA" w:rsidRDefault="00BC71E1" w:rsidP="00614DDF">
      <w:pPr>
        <w:pStyle w:val="TIRtiret"/>
      </w:pPr>
      <w:r>
        <w:lastRenderedPageBreak/>
        <w:t>–</w:t>
      </w:r>
      <w:r w:rsidR="000D3DAA" w:rsidRPr="000D3DAA">
        <w:tab/>
      </w:r>
      <w:r w:rsidR="00C01CEC" w:rsidRPr="000D3DAA">
        <w:t>podmiot</w:t>
      </w:r>
      <w:r w:rsidR="00C01CEC">
        <w:t>em</w:t>
      </w:r>
      <w:r w:rsidR="00C01CEC" w:rsidRPr="000D3DAA">
        <w:t xml:space="preserve"> </w:t>
      </w:r>
      <w:r w:rsidR="000D3DAA" w:rsidRPr="000D3DAA">
        <w:t xml:space="preserve">systemu oświaty, o </w:t>
      </w:r>
      <w:r w:rsidR="00C01CEC" w:rsidRPr="000D3DAA">
        <w:t>który</w:t>
      </w:r>
      <w:r w:rsidR="00C01CEC">
        <w:t>m</w:t>
      </w:r>
      <w:r w:rsidR="00C01CEC" w:rsidRPr="000D3DAA">
        <w:t xml:space="preserve"> </w:t>
      </w:r>
      <w:r w:rsidR="000D3DAA" w:rsidRPr="000D3DAA">
        <w:t>mowa w art. 2 ustawy z dnia 14 grudnia 2016 r. – Prawo oświatowe (Dz. U. z 2021 r. poz. 1082, z późn. zm.</w:t>
      </w:r>
      <w:r w:rsidR="00614DDF">
        <w:rPr>
          <w:rStyle w:val="Odwoanieprzypisudolnego"/>
        </w:rPr>
        <w:footnoteReference w:id="4"/>
      </w:r>
      <w:r w:rsidR="000D3DAA" w:rsidRPr="00614DDF">
        <w:rPr>
          <w:rStyle w:val="IGindeksgrny"/>
        </w:rPr>
        <w:t>)</w:t>
      </w:r>
      <w:r w:rsidR="000D3DAA" w:rsidRPr="000D3DAA">
        <w:t>), w zakresie, w jakim zużywa energię elektryczną na potrzeby podstawowej działalności,</w:t>
      </w:r>
    </w:p>
    <w:p w14:paraId="364EEA28" w14:textId="266BDF22" w:rsidR="000D3DAA" w:rsidRPr="000D3DAA" w:rsidRDefault="00BC71E1" w:rsidP="00614DDF">
      <w:pPr>
        <w:pStyle w:val="TIRtiret"/>
      </w:pPr>
      <w:r>
        <w:t>–</w:t>
      </w:r>
      <w:r w:rsidR="000D3DAA" w:rsidRPr="000D3DAA">
        <w:tab/>
      </w:r>
      <w:r w:rsidR="00C01CEC" w:rsidRPr="000D3DAA">
        <w:t>podmiot</w:t>
      </w:r>
      <w:r w:rsidR="00C01CEC">
        <w:t>em</w:t>
      </w:r>
      <w:r w:rsidR="00C01CEC" w:rsidRPr="000D3DAA">
        <w:t xml:space="preserve"> </w:t>
      </w:r>
      <w:r w:rsidR="000D3DAA" w:rsidRPr="000D3DAA">
        <w:t xml:space="preserve">tworzącym system szkolnictwa wyższego i nauki, o </w:t>
      </w:r>
      <w:r w:rsidR="00C01CEC" w:rsidRPr="000D3DAA">
        <w:t>który</w:t>
      </w:r>
      <w:r w:rsidR="00C01CEC">
        <w:t>m</w:t>
      </w:r>
      <w:r w:rsidR="00C01CEC" w:rsidRPr="000D3DAA">
        <w:t xml:space="preserve"> </w:t>
      </w:r>
      <w:r w:rsidR="000D3DAA" w:rsidRPr="000D3DAA">
        <w:t>mowa w art. 7 ust. 1 pkt 1–7 ustawy z dnia 20 lipca 2018 r. – Prawo o szkolnictwie wyższym i nauce (Dz. U. z 2022 r. poz. 574, z późn. zm.</w:t>
      </w:r>
      <w:r w:rsidR="001E01F1">
        <w:rPr>
          <w:rStyle w:val="Odwoanieprzypisudolnego"/>
        </w:rPr>
        <w:footnoteReference w:id="5"/>
      </w:r>
      <w:r w:rsidR="001E01F1" w:rsidRPr="001E01F1">
        <w:rPr>
          <w:rStyle w:val="IGindeksgrny"/>
        </w:rPr>
        <w:t>)</w:t>
      </w:r>
      <w:r w:rsidR="000D3DAA" w:rsidRPr="000D3DAA">
        <w:t>), w zakresie, w jakim zużywa energię elektryczną na potrzeby podstawowej działalności,</w:t>
      </w:r>
    </w:p>
    <w:p w14:paraId="0C79CCBD" w14:textId="0BA5E9F5" w:rsidR="000D3DAA" w:rsidRPr="000D3DAA" w:rsidRDefault="00BC71E1" w:rsidP="00614DDF">
      <w:pPr>
        <w:pStyle w:val="TIRtiret"/>
      </w:pPr>
      <w:r>
        <w:t>–</w:t>
      </w:r>
      <w:r w:rsidR="000D3DAA" w:rsidRPr="000D3DAA">
        <w:tab/>
      </w:r>
      <w:r w:rsidR="00C01CEC" w:rsidRPr="000D3DAA">
        <w:t>podmiot</w:t>
      </w:r>
      <w:r w:rsidR="00C01CEC">
        <w:t>em</w:t>
      </w:r>
      <w:r w:rsidR="00C01CEC" w:rsidRPr="000D3DAA">
        <w:t xml:space="preserve"> </w:t>
      </w:r>
      <w:r w:rsidR="000D3DAA" w:rsidRPr="000D3DAA">
        <w:t>prowadzącym żłobek lub klub dziecięcy, a także dziennym opiekun</w:t>
      </w:r>
      <w:r w:rsidR="00C01CEC">
        <w:t>em</w:t>
      </w:r>
      <w:r w:rsidR="000D3DAA" w:rsidRPr="000D3DAA">
        <w:t xml:space="preserve">, o </w:t>
      </w:r>
      <w:r w:rsidR="00C01CEC" w:rsidRPr="000D3DAA">
        <w:t>który</w:t>
      </w:r>
      <w:r w:rsidR="00C01CEC">
        <w:t>m</w:t>
      </w:r>
      <w:r w:rsidR="00C01CEC" w:rsidRPr="000D3DAA">
        <w:t xml:space="preserve"> </w:t>
      </w:r>
      <w:r w:rsidR="000D3DAA" w:rsidRPr="000D3DAA">
        <w:t>mowa w art. 2 ust. 1 ustawy z dnia 4 lutego 2011 r. o opiece nad dziećmi w wieku do lat 3 (Dz. U. z 2022 r. poz. 1324 i 1383), w zakresie, w jakim zużywa energię elektryczną na potrzeby podstawowej działalności,</w:t>
      </w:r>
    </w:p>
    <w:p w14:paraId="5F34B28D" w14:textId="38A99F9D" w:rsidR="000D3DAA" w:rsidRDefault="00BC71E1" w:rsidP="001E01F1">
      <w:pPr>
        <w:pStyle w:val="TIRtiret"/>
      </w:pPr>
      <w:r>
        <w:t>–</w:t>
      </w:r>
      <w:r w:rsidR="000D3DAA" w:rsidRPr="000D3DAA">
        <w:tab/>
      </w:r>
      <w:r w:rsidR="00C01CEC" w:rsidRPr="00154C1A">
        <w:t>kościołem</w:t>
      </w:r>
      <w:r w:rsidR="00C01CEC" w:rsidRPr="000D3DAA">
        <w:t xml:space="preserve"> </w:t>
      </w:r>
      <w:r w:rsidR="000D3DAA" w:rsidRPr="000D3DAA">
        <w:t xml:space="preserve">lub innym </w:t>
      </w:r>
      <w:r w:rsidR="00C01CEC" w:rsidRPr="000D3DAA">
        <w:t>związk</w:t>
      </w:r>
      <w:r w:rsidR="00C01CEC">
        <w:t>iem</w:t>
      </w:r>
      <w:r w:rsidR="00C01CEC" w:rsidRPr="000D3DAA">
        <w:t xml:space="preserve"> </w:t>
      </w:r>
      <w:r w:rsidR="000D3DAA" w:rsidRPr="000D3DAA">
        <w:t xml:space="preserve">wyznaniowym, o </w:t>
      </w:r>
      <w:r w:rsidR="00C01CEC" w:rsidRPr="000D3DAA">
        <w:t>który</w:t>
      </w:r>
      <w:r w:rsidR="00C01CEC">
        <w:t>m</w:t>
      </w:r>
      <w:r w:rsidR="00C01CEC" w:rsidRPr="000D3DAA">
        <w:t xml:space="preserve"> </w:t>
      </w:r>
      <w:r w:rsidR="000D3DAA" w:rsidRPr="000D3DAA">
        <w:t>mowa w art. 2 pkt 1 ustawy z dnia 17 maja 1989 r. o gwarancjach wolności sumienia i wyznania (Dz. U. z 2022 r. poz. 1435 i 1700), w zakresie, w jakim zużywa</w:t>
      </w:r>
      <w:r w:rsidR="000D6487">
        <w:t>ją</w:t>
      </w:r>
      <w:r w:rsidR="000D3DAA" w:rsidRPr="000D3DAA">
        <w:t xml:space="preserve"> energię elektryczną na potrzeby działalności niegospodarczej,</w:t>
      </w:r>
    </w:p>
    <w:p w14:paraId="10D6045F" w14:textId="56D63665" w:rsidR="00091DB7" w:rsidRDefault="00BC71E1" w:rsidP="00091DB7">
      <w:pPr>
        <w:pStyle w:val="TIRtiret"/>
      </w:pPr>
      <w:r>
        <w:t>–</w:t>
      </w:r>
      <w:r w:rsidR="00091DB7">
        <w:tab/>
      </w:r>
      <w:r w:rsidR="00091DB7" w:rsidRPr="00DD6159">
        <w:t xml:space="preserve">podmiotem prowadzącym działalność kulturalną w rozumieniu art. 1 ust. 1 ustawy z dnia 25 października 1991 r. o organizowaniu i prowadzeniu działalności kulturalnej (Dz. U. z 2020 r. poz. 194), w zakresie, w jakim zużywa energię elektryczną na potrzeby tej działalności, </w:t>
      </w:r>
    </w:p>
    <w:p w14:paraId="02196E1D" w14:textId="4C4DD914" w:rsidR="00F10401" w:rsidRDefault="00BC71E1" w:rsidP="000D6487">
      <w:pPr>
        <w:pStyle w:val="TIRtiret"/>
      </w:pPr>
      <w:r>
        <w:t>–</w:t>
      </w:r>
      <w:r w:rsidR="00F10401">
        <w:tab/>
        <w:t xml:space="preserve">centrum, o którym mowa w art. 8 ust. 1 ustawy z dnia 19 lipca 2019 r. o realizowaniu usług społecznych przez centrum usług społecznych </w:t>
      </w:r>
      <w:r w:rsidR="00F10401" w:rsidRPr="00F10401">
        <w:t>(Dz.</w:t>
      </w:r>
      <w:r>
        <w:t xml:space="preserve"> </w:t>
      </w:r>
      <w:r w:rsidR="00F10401" w:rsidRPr="00F10401">
        <w:t>U. poz. 1818)</w:t>
      </w:r>
      <w:r w:rsidR="00F10401">
        <w:t>,</w:t>
      </w:r>
      <w:r w:rsidR="000D6487">
        <w:t xml:space="preserve"> </w:t>
      </w:r>
      <w:r w:rsidR="000D6487" w:rsidRPr="000D6487">
        <w:t xml:space="preserve">w zakresie, w jakim zużywa energię elektryczną na potrzeby </w:t>
      </w:r>
      <w:r w:rsidR="000D6487">
        <w:t>podstawowej</w:t>
      </w:r>
      <w:r w:rsidR="000D6487" w:rsidRPr="000D6487">
        <w:t xml:space="preserve"> działalności, </w:t>
      </w:r>
    </w:p>
    <w:p w14:paraId="42F6A84A" w14:textId="15FD725F" w:rsidR="00F10401" w:rsidRPr="00DD6159" w:rsidRDefault="00BC71E1" w:rsidP="00091DB7">
      <w:pPr>
        <w:pStyle w:val="TIRtiret"/>
      </w:pPr>
      <w:r>
        <w:t>–</w:t>
      </w:r>
      <w:r w:rsidR="00F10401">
        <w:tab/>
        <w:t xml:space="preserve">kołem gospodyń wiejskich, o którym mowa </w:t>
      </w:r>
      <w:r w:rsidR="00147BEA">
        <w:t>w art. 2 ust. 1 ustawy z dnia 9 listopada 2018 r. o kołach gospodyń wiejskich (Dz. U. z 2021 poz. 2256),</w:t>
      </w:r>
      <w:r w:rsidR="000D6487" w:rsidRPr="000D6487">
        <w:t xml:space="preserve"> w zakresie, w jakim zużywa energię elektryczną na potrzeby </w:t>
      </w:r>
      <w:r w:rsidR="000D6487">
        <w:t>swojej</w:t>
      </w:r>
      <w:r w:rsidR="000D6487" w:rsidRPr="000D6487">
        <w:t xml:space="preserve"> działalności,</w:t>
      </w:r>
    </w:p>
    <w:p w14:paraId="5F2B1D69" w14:textId="7F7A9D6C" w:rsidR="00091DB7" w:rsidRDefault="00781DDE" w:rsidP="00091DB7">
      <w:pPr>
        <w:pStyle w:val="TIRtiret"/>
      </w:pPr>
      <w:r>
        <w:lastRenderedPageBreak/>
        <w:t>–</w:t>
      </w:r>
      <w:r w:rsidR="00091DB7" w:rsidRPr="00DD6159">
        <w:tab/>
        <w:t>podmiotem prowadzącym działalność archiwalną, o której mowa w art. 22 ustawy z dnia 14 lipca 1983 r. o narodowym zasobie archiwalnym i archiwach (Dz. U. z 2020 r. poz. 164), w zakresie, w jakim zużywa energię elektryczną na potrzeby tej działalności,</w:t>
      </w:r>
    </w:p>
    <w:p w14:paraId="34068FE4" w14:textId="6434C6BB" w:rsidR="0073403B" w:rsidRDefault="00781DDE" w:rsidP="007A4DD7">
      <w:pPr>
        <w:pStyle w:val="TIRtiret"/>
      </w:pPr>
      <w:r>
        <w:t>–</w:t>
      </w:r>
      <w:r w:rsidR="0073403B">
        <w:tab/>
      </w:r>
      <w:r w:rsidR="0073403B" w:rsidRPr="0073403B">
        <w:t>specjalistyczn</w:t>
      </w:r>
      <w:r w:rsidR="0073403B">
        <w:t>ym</w:t>
      </w:r>
      <w:r w:rsidR="0073403B" w:rsidRPr="0073403B">
        <w:t xml:space="preserve"> ośrodki</w:t>
      </w:r>
      <w:r w:rsidR="0073403B">
        <w:t>em</w:t>
      </w:r>
      <w:r w:rsidR="0073403B" w:rsidRPr="0073403B">
        <w:t xml:space="preserve"> wsparcia dla ofiar przemocy w rodzinie, o których mowa w art. 6 ust. 4 pkt 1 ustawy z dnia 29 lipca 2005 r. o przeciwdziałaniu przemocy w rodzinie (Dz. U. z 2021 r. poz. 1249)</w:t>
      </w:r>
      <w:r w:rsidR="0073403B">
        <w:t>,</w:t>
      </w:r>
      <w:r w:rsidR="007A4DD7">
        <w:t xml:space="preserve"> </w:t>
      </w:r>
      <w:r w:rsidR="007A4DD7" w:rsidRPr="007A4DD7">
        <w:t xml:space="preserve">w zakresie, w jakim zużywa energię elektryczną na potrzeby </w:t>
      </w:r>
      <w:r w:rsidR="007A4DD7">
        <w:t>podstawowej</w:t>
      </w:r>
      <w:r w:rsidR="007A4DD7" w:rsidRPr="007A4DD7">
        <w:t xml:space="preserve"> działalności,</w:t>
      </w:r>
    </w:p>
    <w:p w14:paraId="61A29316" w14:textId="3FC898B0" w:rsidR="0073403B" w:rsidRDefault="00781DDE" w:rsidP="00091DB7">
      <w:pPr>
        <w:pStyle w:val="TIRtiret"/>
      </w:pPr>
      <w:r>
        <w:t>–</w:t>
      </w:r>
      <w:r w:rsidR="0073403B">
        <w:tab/>
      </w:r>
      <w:r w:rsidR="0073403B" w:rsidRPr="0073403B">
        <w:t>spółdzielni</w:t>
      </w:r>
      <w:r w:rsidR="0073403B">
        <w:t>ą</w:t>
      </w:r>
      <w:r w:rsidR="0073403B" w:rsidRPr="0073403B">
        <w:t xml:space="preserve"> inwalidów lub spółdzieln</w:t>
      </w:r>
      <w:r w:rsidR="0073403B">
        <w:t>ią</w:t>
      </w:r>
      <w:r w:rsidR="0073403B" w:rsidRPr="0073403B">
        <w:t xml:space="preserve"> niewidomych, o których mowa w art. 181a § 1 ustawy z dnia 16 września 1982 r. </w:t>
      </w:r>
      <w:r>
        <w:t>–</w:t>
      </w:r>
      <w:r w:rsidR="0073403B" w:rsidRPr="0073403B">
        <w:t xml:space="preserve"> Prawo spółdzielcze (Dz. U. z 2021</w:t>
      </w:r>
      <w:r>
        <w:t xml:space="preserve"> r.</w:t>
      </w:r>
      <w:r w:rsidR="0073403B" w:rsidRPr="0073403B">
        <w:t xml:space="preserve"> poz. 648), w zakresie, w jakim zużywają energię elektryczną na potrzeby podstawowej działalności</w:t>
      </w:r>
      <w:r w:rsidR="0073403B">
        <w:t>,</w:t>
      </w:r>
    </w:p>
    <w:p w14:paraId="0CBCFB22" w14:textId="0737998E" w:rsidR="00C102C5" w:rsidRPr="000D3DAA" w:rsidRDefault="00430605" w:rsidP="00C102C5">
      <w:pPr>
        <w:pStyle w:val="TIRtiret"/>
      </w:pPr>
      <w:r>
        <w:t>–</w:t>
      </w:r>
      <w:r w:rsidR="00C102C5">
        <w:tab/>
      </w:r>
      <w:r w:rsidR="00C102C5" w:rsidRPr="00C102C5">
        <w:t>podmiot</w:t>
      </w:r>
      <w:r w:rsidR="00C102C5">
        <w:t>em</w:t>
      </w:r>
      <w:r w:rsidR="00C102C5" w:rsidRPr="00C102C5">
        <w:t xml:space="preserve"> lecznicz</w:t>
      </w:r>
      <w:r w:rsidR="00C102C5">
        <w:t>ym</w:t>
      </w:r>
      <w:r w:rsidR="00C102C5" w:rsidRPr="00C102C5">
        <w:t xml:space="preserve"> będąc</w:t>
      </w:r>
      <w:r w:rsidR="00C102C5">
        <w:t>ym</w:t>
      </w:r>
      <w:r w:rsidR="00C102C5" w:rsidRPr="00C102C5">
        <w:t xml:space="preserve"> jednostk</w:t>
      </w:r>
      <w:r w:rsidR="00C102C5">
        <w:t>ą</w:t>
      </w:r>
      <w:r w:rsidR="00C102C5" w:rsidRPr="00C102C5">
        <w:t xml:space="preserve"> organizacyjn</w:t>
      </w:r>
      <w:r w:rsidR="00C102C5">
        <w:t xml:space="preserve">ą </w:t>
      </w:r>
      <w:r w:rsidR="00C102C5" w:rsidRPr="00C102C5">
        <w:t>publicznej</w:t>
      </w:r>
      <w:r w:rsidR="00C102C5">
        <w:t xml:space="preserve"> </w:t>
      </w:r>
      <w:r w:rsidR="00C102C5" w:rsidRPr="00C102C5">
        <w:t>służby krwi, o któr</w:t>
      </w:r>
      <w:r w:rsidR="00C102C5">
        <w:t>ej</w:t>
      </w:r>
      <w:r w:rsidR="00C102C5" w:rsidRPr="00C102C5">
        <w:t xml:space="preserve"> mowa w art</w:t>
      </w:r>
      <w:r>
        <w:t>.</w:t>
      </w:r>
      <w:r w:rsidR="00C102C5" w:rsidRPr="00C102C5">
        <w:t xml:space="preserve"> 4 ust. 3 pkt 2</w:t>
      </w:r>
      <w:r>
        <w:t>–</w:t>
      </w:r>
      <w:r w:rsidR="00C102C5" w:rsidRPr="00C102C5">
        <w:t>4 ustawy z dnia 22 sierpnia 1997 r.</w:t>
      </w:r>
      <w:r w:rsidR="00C102C5">
        <w:t xml:space="preserve"> </w:t>
      </w:r>
      <w:r w:rsidR="00C102C5" w:rsidRPr="00C102C5">
        <w:t>o publicznej służbie krwi (Dz. U. z 2021 r. poz. 1749</w:t>
      </w:r>
      <w:r w:rsidR="00164C40">
        <w:t xml:space="preserve"> oraz z 2022 r. poz. 974</w:t>
      </w:r>
      <w:r w:rsidR="00C102C5" w:rsidRPr="00C102C5">
        <w:t>), w zakresie, w</w:t>
      </w:r>
      <w:r w:rsidR="00C102C5">
        <w:t xml:space="preserve"> </w:t>
      </w:r>
      <w:r w:rsidR="00C102C5" w:rsidRPr="00C102C5">
        <w:t>jakim</w:t>
      </w:r>
      <w:r w:rsidR="00C102C5">
        <w:t xml:space="preserve"> </w:t>
      </w:r>
      <w:r w:rsidR="00C102C5" w:rsidRPr="00C102C5">
        <w:t>zużywa energię elektryczną na potrzeby realizacji zadań wynikających z tej ustawy</w:t>
      </w:r>
      <w:r w:rsidR="00C102C5">
        <w:t>,</w:t>
      </w:r>
    </w:p>
    <w:p w14:paraId="03B2B241" w14:textId="1584B5DC" w:rsidR="000D3DAA" w:rsidRPr="000D3DAA" w:rsidRDefault="005240F3" w:rsidP="001E01F1">
      <w:pPr>
        <w:pStyle w:val="TIRtiret"/>
      </w:pPr>
      <w:r>
        <w:t>–</w:t>
      </w:r>
      <w:r w:rsidR="000D3DAA" w:rsidRPr="000D3DAA">
        <w:tab/>
        <w:t>ochotniczą strażą pożarną w rozumieniu art. 1 ust. 1 ustawy z dnia 17 grudnia 2021 r. o ochotniczych strażach pożarnych (Dz. U. poz. 2490 oraz z 2022 r. poz. 1301 i 1964), w zakresie, w jakim zużywa energię elektryczną na potrzeby realizacji zadań określonych w tej ustawie,</w:t>
      </w:r>
    </w:p>
    <w:p w14:paraId="796D11B8" w14:textId="5BF652C2" w:rsidR="000D3DAA" w:rsidRPr="000D3DAA" w:rsidRDefault="005240F3" w:rsidP="001E01F1">
      <w:pPr>
        <w:pStyle w:val="TIRtiret"/>
      </w:pPr>
      <w:r>
        <w:t>–</w:t>
      </w:r>
      <w:r w:rsidR="000D3DAA" w:rsidRPr="000D3DAA">
        <w:tab/>
        <w:t>placówk</w:t>
      </w:r>
      <w:r w:rsidR="00C01CEC">
        <w:t>ą</w:t>
      </w:r>
      <w:r w:rsidR="000D3DAA" w:rsidRPr="000D3DAA">
        <w:t xml:space="preserve"> </w:t>
      </w:r>
      <w:r w:rsidR="00C01CEC" w:rsidRPr="000D3DAA">
        <w:t>zapewniając</w:t>
      </w:r>
      <w:r w:rsidR="00C01CEC">
        <w:t>ą</w:t>
      </w:r>
      <w:r w:rsidR="00C01CEC" w:rsidRPr="000D3DAA">
        <w:t xml:space="preserve"> </w:t>
      </w:r>
      <w:r w:rsidR="000D3DAA" w:rsidRPr="000D3DAA">
        <w:t>całodobową opiekę osobom niepełnosprawnym, przewlekle chorym lub osobom w podeszłym wieku, o której mowa w art. 67 i art. 69 ustawy z dnia 12 marca 2004 r. o pomocy społecznej, w zakresie w jakim zużywa energię elektryczną na potrzeby podstawowej działalności,</w:t>
      </w:r>
    </w:p>
    <w:p w14:paraId="684DC331" w14:textId="5A520072" w:rsidR="000D3DAA" w:rsidRPr="000D3DAA" w:rsidRDefault="005240F3" w:rsidP="001E01F1">
      <w:pPr>
        <w:pStyle w:val="TIRtiret"/>
      </w:pPr>
      <w:r>
        <w:t>–</w:t>
      </w:r>
      <w:r w:rsidR="000D3DAA" w:rsidRPr="000D3DAA">
        <w:tab/>
        <w:t xml:space="preserve">rodzinnym </w:t>
      </w:r>
      <w:r w:rsidR="00C01CEC" w:rsidRPr="000D3DAA">
        <w:t>dom</w:t>
      </w:r>
      <w:r w:rsidR="00C01CEC">
        <w:t>em</w:t>
      </w:r>
      <w:r w:rsidR="00C01CEC" w:rsidRPr="000D3DAA">
        <w:t xml:space="preserve"> </w:t>
      </w:r>
      <w:r w:rsidR="000D3DAA" w:rsidRPr="000D3DAA">
        <w:t xml:space="preserve">pomocy, o </w:t>
      </w:r>
      <w:r w:rsidR="00C01CEC" w:rsidRPr="000D3DAA">
        <w:t>który</w:t>
      </w:r>
      <w:r w:rsidR="00C01CEC">
        <w:t>m</w:t>
      </w:r>
      <w:r w:rsidR="00C01CEC" w:rsidRPr="000D3DAA">
        <w:t xml:space="preserve"> </w:t>
      </w:r>
      <w:r w:rsidR="000D3DAA" w:rsidRPr="000D3DAA">
        <w:t xml:space="preserve">mowa w art. 52 ust. 2 ustawy z dnia 12 marca 2004 r. o pomocy społecznej, albo </w:t>
      </w:r>
      <w:r w:rsidR="00C01CEC" w:rsidRPr="000D3DAA">
        <w:t>mieszkani</w:t>
      </w:r>
      <w:r w:rsidR="00C01CEC">
        <w:t>em</w:t>
      </w:r>
      <w:r w:rsidR="00C01CEC" w:rsidRPr="000D3DAA">
        <w:t xml:space="preserve"> </w:t>
      </w:r>
      <w:r w:rsidR="000D3DAA" w:rsidRPr="000D3DAA">
        <w:t xml:space="preserve">chronionym, o </w:t>
      </w:r>
      <w:r w:rsidR="00C01CEC" w:rsidRPr="000D3DAA">
        <w:t>który</w:t>
      </w:r>
      <w:r w:rsidR="00C01CEC">
        <w:t>m</w:t>
      </w:r>
      <w:r w:rsidR="00C01CEC" w:rsidRPr="000D3DAA">
        <w:t xml:space="preserve"> </w:t>
      </w:r>
      <w:r w:rsidR="000D3DAA" w:rsidRPr="000D3DAA">
        <w:t>mowa w art. 53 tej ustawy, w zakresie, w jakim zużywa</w:t>
      </w:r>
      <w:r w:rsidR="007A4DD7">
        <w:t>ją</w:t>
      </w:r>
      <w:r w:rsidR="00E3565E">
        <w:t xml:space="preserve"> </w:t>
      </w:r>
      <w:r w:rsidR="000D3DAA" w:rsidRPr="000D3DAA">
        <w:t>energię elektryczną na potrzeby podstawowej działalności,</w:t>
      </w:r>
    </w:p>
    <w:p w14:paraId="0A4618AE" w14:textId="0791810C" w:rsidR="000D3DAA" w:rsidRPr="000D3DAA" w:rsidRDefault="005240F3" w:rsidP="001E01F1">
      <w:pPr>
        <w:pStyle w:val="TIRtiret"/>
      </w:pPr>
      <w:r>
        <w:t>–</w:t>
      </w:r>
      <w:r w:rsidR="000D3DAA" w:rsidRPr="000D3DAA">
        <w:tab/>
      </w:r>
      <w:r w:rsidR="00C01CEC" w:rsidRPr="000D3DAA">
        <w:t>centr</w:t>
      </w:r>
      <w:r w:rsidR="00C01CEC">
        <w:t>um</w:t>
      </w:r>
      <w:r w:rsidR="00C01CEC" w:rsidRPr="000D3DAA">
        <w:t xml:space="preserve"> </w:t>
      </w:r>
      <w:r w:rsidR="000D3DAA" w:rsidRPr="000D3DAA">
        <w:t xml:space="preserve">integracji społecznej, o </w:t>
      </w:r>
      <w:r w:rsidR="00C01CEC" w:rsidRPr="000D3DAA">
        <w:t>który</w:t>
      </w:r>
      <w:r w:rsidR="00C01CEC">
        <w:t>m</w:t>
      </w:r>
      <w:r w:rsidR="00C01CEC" w:rsidRPr="000D3DAA">
        <w:t xml:space="preserve"> </w:t>
      </w:r>
      <w:r w:rsidR="000D3DAA" w:rsidRPr="000D3DAA">
        <w:t>mowa w art. 3 ustawy z dnia 13 czerwca 2003 r. o zatrudnieniu socjalnym (Dz. U. z 2020 r. poz. 176 oraz z 2022 r. poz. 218 i 1812), w zakresie, w jakim zużywa energię elektryczną na potrzeby podstawowej działalności,</w:t>
      </w:r>
    </w:p>
    <w:p w14:paraId="3E2D7193" w14:textId="2B6EB787" w:rsidR="000D3DAA" w:rsidRPr="000D3DAA" w:rsidRDefault="005240F3" w:rsidP="001E01F1">
      <w:pPr>
        <w:pStyle w:val="TIRtiret"/>
      </w:pPr>
      <w:r>
        <w:lastRenderedPageBreak/>
        <w:t>–</w:t>
      </w:r>
      <w:r w:rsidR="000D3DAA" w:rsidRPr="000D3DAA">
        <w:tab/>
      </w:r>
      <w:r w:rsidR="00C01CEC" w:rsidRPr="000D3DAA">
        <w:t>klub</w:t>
      </w:r>
      <w:r w:rsidR="00C01CEC">
        <w:t>em</w:t>
      </w:r>
      <w:r w:rsidR="00C01CEC" w:rsidRPr="000D3DAA">
        <w:t xml:space="preserve"> </w:t>
      </w:r>
      <w:r w:rsidR="000D3DAA" w:rsidRPr="000D3DAA">
        <w:t>integracji społecznej, o który</w:t>
      </w:r>
      <w:r>
        <w:t>m</w:t>
      </w:r>
      <w:r w:rsidR="000D3DAA" w:rsidRPr="000D3DAA">
        <w:t xml:space="preserve"> mowa w art. 18 ustawy z dnia 13 czerwca 2003 r. o zatrudnieniu socjalnym, w zakresie, w jakim zużywa energię elektryczną na potrzeby podstawowej działalności,</w:t>
      </w:r>
    </w:p>
    <w:p w14:paraId="51429232" w14:textId="444B752B" w:rsidR="000D3DAA" w:rsidRDefault="005240F3" w:rsidP="00E86094">
      <w:pPr>
        <w:pStyle w:val="TIRtiret"/>
      </w:pPr>
      <w:r>
        <w:t>–</w:t>
      </w:r>
      <w:r w:rsidR="000D3DAA" w:rsidRPr="000D3DAA">
        <w:tab/>
      </w:r>
      <w:r w:rsidR="00C01CEC" w:rsidRPr="000D3DAA">
        <w:t>warsztat</w:t>
      </w:r>
      <w:r w:rsidR="00C01CEC">
        <w:t>em</w:t>
      </w:r>
      <w:r w:rsidR="00C01CEC" w:rsidRPr="000D3DAA">
        <w:t xml:space="preserve"> </w:t>
      </w:r>
      <w:r w:rsidR="000D3DAA" w:rsidRPr="000D3DAA">
        <w:t xml:space="preserve">terapii zajęciowej w rozumieniu art. 10a ust. 1 ustawy z dnia 27 sierpnia 1997 r. o rehabilitacji zawodowej i społecznej oraz zatrudnianiu osób niepełnosprawnych (Dz. U. z 2021 r. poz. 573 i 1981 oraz z 2022 r. poz. 558, 1700 i 1812) albo </w:t>
      </w:r>
      <w:r w:rsidR="00C01CEC" w:rsidRPr="000D3DAA">
        <w:t>zakład</w:t>
      </w:r>
      <w:r w:rsidR="00C01CEC">
        <w:t>em</w:t>
      </w:r>
      <w:r w:rsidR="00C01CEC" w:rsidRPr="000D3DAA">
        <w:t xml:space="preserve"> </w:t>
      </w:r>
      <w:r w:rsidR="000D3DAA" w:rsidRPr="000D3DAA">
        <w:t>aktywności zawodowej, o których mowa w art. 29 ust. 1 tej ustawy, w zakresie, w jakim zużywa</w:t>
      </w:r>
      <w:r w:rsidR="007A4DD7">
        <w:t>ją</w:t>
      </w:r>
      <w:r w:rsidR="000D3DAA" w:rsidRPr="000D3DAA">
        <w:t xml:space="preserve"> energię elektryczną na potrzeby podstawowej działalności,</w:t>
      </w:r>
    </w:p>
    <w:p w14:paraId="2E4F9ECB" w14:textId="1EE0DC9A" w:rsidR="00BF1062" w:rsidRPr="000D3DAA" w:rsidRDefault="005240F3" w:rsidP="00E86094">
      <w:pPr>
        <w:pStyle w:val="TIRtiret"/>
      </w:pPr>
      <w:r>
        <w:t>–</w:t>
      </w:r>
      <w:r w:rsidR="00BF1062">
        <w:tab/>
      </w:r>
      <w:r w:rsidR="00BF1062" w:rsidRPr="00DD6159">
        <w:t xml:space="preserve">organizacją pozarządową w rozumieniu art. 3 ust. 2 ustawy z dnia 24 kwietnia 2003 r. o działalności pożytku publicznego i o wolontariacie oraz podmiotami, o których mowa w art. 3 ust. 3 tej ustawy, w zakresie, w jakim zużywają </w:t>
      </w:r>
      <w:r w:rsidR="00A74480" w:rsidRPr="000D3DAA">
        <w:t>energię elektryczną</w:t>
      </w:r>
      <w:r w:rsidR="00BF1062" w:rsidRPr="00DD6159">
        <w:t xml:space="preserve"> na potrzeby działalności pożytku publicznego,</w:t>
      </w:r>
    </w:p>
    <w:p w14:paraId="01EF61B5" w14:textId="4E9D14D0" w:rsidR="000D3DAA" w:rsidRDefault="005240F3" w:rsidP="001E01F1">
      <w:pPr>
        <w:pStyle w:val="TIRtiret"/>
      </w:pPr>
      <w:r>
        <w:t>–</w:t>
      </w:r>
      <w:r w:rsidR="000D3DAA" w:rsidRPr="000D3DAA">
        <w:tab/>
      </w:r>
      <w:r w:rsidR="005148D6" w:rsidRPr="000D3DAA">
        <w:t>spółdzielni</w:t>
      </w:r>
      <w:r w:rsidR="005148D6">
        <w:t>ą</w:t>
      </w:r>
      <w:r w:rsidR="005148D6" w:rsidRPr="000D3DAA">
        <w:t xml:space="preserve"> socjaln</w:t>
      </w:r>
      <w:r w:rsidR="005148D6">
        <w:t>ą</w:t>
      </w:r>
      <w:r w:rsidR="005148D6" w:rsidRPr="000D3DAA">
        <w:t xml:space="preserve"> </w:t>
      </w:r>
      <w:r w:rsidR="000D3DAA" w:rsidRPr="000D3DAA">
        <w:t>w rozumieniu art. 2 ustawy z dnia 27 kwietnia 2006 r. o spółdzielniach socjalnych (Dz. U. z 2020 r. poz. 2085 oraz z 2022 r. poz. 1812), w zakresie, w jakim zużywa energię elektryczną na potrzeby podstawowej działalności</w:t>
      </w:r>
      <w:r w:rsidR="0065592B">
        <w:t>,</w:t>
      </w:r>
    </w:p>
    <w:p w14:paraId="1F3123EA" w14:textId="6D5A95D6" w:rsidR="00E23DAE" w:rsidRDefault="005240F3" w:rsidP="007A4DD7">
      <w:pPr>
        <w:pStyle w:val="TIRtiret"/>
      </w:pPr>
      <w:r>
        <w:t>–</w:t>
      </w:r>
      <w:r w:rsidR="0065592B">
        <w:tab/>
        <w:t>związki</w:t>
      </w:r>
      <w:r w:rsidR="00256580">
        <w:t>em</w:t>
      </w:r>
      <w:r w:rsidR="0065592B">
        <w:t xml:space="preserve"> zawodow</w:t>
      </w:r>
      <w:r w:rsidR="00256580">
        <w:t>ym</w:t>
      </w:r>
      <w:r w:rsidR="0065592B">
        <w:t>, o który</w:t>
      </w:r>
      <w:r w:rsidR="00256580">
        <w:t>m</w:t>
      </w:r>
      <w:r w:rsidR="0065592B">
        <w:t xml:space="preserve"> mowa w ustawie z dnia 23 maja 1991 r. o związkach zawodowych (Dz. U. z 2022 r. poz. 854)</w:t>
      </w:r>
      <w:r w:rsidR="000249FE">
        <w:t>,</w:t>
      </w:r>
      <w:r w:rsidR="007A4DD7" w:rsidRPr="007A4DD7">
        <w:t xml:space="preserve"> </w:t>
      </w:r>
      <w:r>
        <w:t xml:space="preserve">w zakresie, </w:t>
      </w:r>
      <w:r w:rsidR="007A4DD7" w:rsidRPr="007A4DD7">
        <w:t>w jakim zużywa energię elektryczną na potrzeby podstawowej działalności,</w:t>
      </w:r>
    </w:p>
    <w:p w14:paraId="730FD654" w14:textId="6EB3A5CC" w:rsidR="00831974" w:rsidRDefault="005A681F" w:rsidP="007A4DD7">
      <w:pPr>
        <w:pStyle w:val="TIRtiret"/>
      </w:pPr>
      <w:r>
        <w:t>–</w:t>
      </w:r>
      <w:r w:rsidR="00E23DAE">
        <w:tab/>
      </w:r>
      <w:r w:rsidR="00E23DAE" w:rsidRPr="00E23DAE">
        <w:t>podmiotem prowadzącym działalność w zakresie kultury fizycznej w rozumieniu art. 2 ust. 2 ustawy z dnia 25 czerwca 2010 r. o sporcie obejmującej wychowanie fizyczne lub rehabilitację ruchową dzieci, młodzieży i osób starszych</w:t>
      </w:r>
      <w:r w:rsidR="000249FE">
        <w:t>,</w:t>
      </w:r>
      <w:r w:rsidR="007A4DD7" w:rsidRPr="007A4DD7">
        <w:t xml:space="preserve"> </w:t>
      </w:r>
      <w:r>
        <w:t xml:space="preserve">w zakresie, </w:t>
      </w:r>
      <w:r w:rsidR="007A4DD7" w:rsidRPr="007A4DD7">
        <w:t>w jakim zużywa energię elektryczną na potrzeby podstawowej działalności,</w:t>
      </w:r>
    </w:p>
    <w:p w14:paraId="03AF5B3F" w14:textId="29AF4A49" w:rsidR="00E47443" w:rsidRDefault="005A681F" w:rsidP="007A4DD7">
      <w:pPr>
        <w:pStyle w:val="TIRtiret"/>
      </w:pPr>
      <w:r>
        <w:t>–</w:t>
      </w:r>
      <w:r w:rsidR="00831974">
        <w:tab/>
        <w:t xml:space="preserve">schroniskiem dla zwierząt w rozumieniu art. 4 pkt 25 ustawy z dnia 21 sierpnia 1997 r. o ochronie zwierząt (Dz. U. z 2022 </w:t>
      </w:r>
      <w:r>
        <w:t xml:space="preserve">r. </w:t>
      </w:r>
      <w:r w:rsidR="00831974">
        <w:t>poz. 572)</w:t>
      </w:r>
      <w:r w:rsidR="000249FE">
        <w:t>,</w:t>
      </w:r>
      <w:r w:rsidR="007A4DD7" w:rsidRPr="007A4DD7">
        <w:t xml:space="preserve"> </w:t>
      </w:r>
      <w:r>
        <w:t xml:space="preserve">w zakresie, </w:t>
      </w:r>
      <w:r w:rsidR="007A4DD7" w:rsidRPr="007A4DD7">
        <w:t>w jakim zużywa energię elektryczną na potrzeby podstawowej działalności,</w:t>
      </w:r>
    </w:p>
    <w:p w14:paraId="785F55A2" w14:textId="092C1327" w:rsidR="002361B5" w:rsidRDefault="005A681F" w:rsidP="00AD0CDD">
      <w:pPr>
        <w:pStyle w:val="TIRtiret"/>
      </w:pPr>
      <w:r>
        <w:t>–</w:t>
      </w:r>
      <w:r w:rsidR="00E47443">
        <w:tab/>
      </w:r>
      <w:r w:rsidR="005F04F5">
        <w:t>azylem dla zwierząt, o którym mowa w art. 5 pkt 1e</w:t>
      </w:r>
      <w:r w:rsidR="007A4DD7" w:rsidRPr="007A4DD7">
        <w:t xml:space="preserve"> ustawy z dnia 16 kwietnia 2004 r. o ochronie przyrody (Dz. U. z 2022 r. poz. 916</w:t>
      </w:r>
      <w:r>
        <w:t xml:space="preserve"> i 1726</w:t>
      </w:r>
      <w:r w:rsidR="007A4DD7" w:rsidRPr="007A4DD7">
        <w:t>)</w:t>
      </w:r>
      <w:r w:rsidR="005F04F5">
        <w:t xml:space="preserve">, </w:t>
      </w:r>
      <w:r w:rsidR="00E47443">
        <w:t>ogrodem botanicznym, o którym mowa w art. 5 pkt 10</w:t>
      </w:r>
      <w:r w:rsidR="007A4DD7">
        <w:t xml:space="preserve"> tej ustawy</w:t>
      </w:r>
      <w:r>
        <w:t>,</w:t>
      </w:r>
      <w:r w:rsidR="001D4645">
        <w:t xml:space="preserve"> </w:t>
      </w:r>
      <w:r w:rsidR="00E47443">
        <w:t>ogrodem zoologicznym, o którym mowa w art. 5 pkt 11</w:t>
      </w:r>
      <w:r w:rsidR="007A4DD7">
        <w:t xml:space="preserve"> tej ustawy</w:t>
      </w:r>
      <w:r>
        <w:t>,</w:t>
      </w:r>
      <w:r w:rsidR="007A4DD7">
        <w:t xml:space="preserve"> lub</w:t>
      </w:r>
      <w:r w:rsidR="001D4645">
        <w:t xml:space="preserve"> ośrodkiem rehabilitacji zwierząt, </w:t>
      </w:r>
      <w:r w:rsidR="001D4645">
        <w:lastRenderedPageBreak/>
        <w:t xml:space="preserve">o którym mowa w art. 5 pkt 13 </w:t>
      </w:r>
      <w:r w:rsidR="007A4DD7">
        <w:t xml:space="preserve">tej ustawy, </w:t>
      </w:r>
      <w:r w:rsidR="007A4DD7" w:rsidRPr="007A4DD7">
        <w:t>w zakresie, w jakim zużywają energię elektryczną na potrzeby podstawowej działalności</w:t>
      </w:r>
      <w:r w:rsidR="002361B5">
        <w:t>,</w:t>
      </w:r>
    </w:p>
    <w:p w14:paraId="153AA7FF" w14:textId="50350202" w:rsidR="0065592B" w:rsidRPr="000D3DAA" w:rsidRDefault="002361B5" w:rsidP="00AD0CDD">
      <w:pPr>
        <w:pStyle w:val="TIRtiret"/>
      </w:pPr>
      <w:r>
        <w:t>–</w:t>
      </w:r>
      <w:r w:rsidR="00426E76">
        <w:tab/>
      </w:r>
      <w:r>
        <w:t>okręgowym ośrodkiem wychowawczym, zakładem poprawczym lub schroniskiem dla nieletnich, o których mowa w art. 343 ustawy z dnia 9 czerwca 2022 r. o wspieraniu i resocjalizacji nieletnich (Dz. U. poz. 1700), w zakresie, w jakim zużywają energię elektryczną na potrzeby podstawowej działalności</w:t>
      </w:r>
      <w:r w:rsidR="0065592B">
        <w:t>;</w:t>
      </w:r>
    </w:p>
    <w:p w14:paraId="0435F0E3" w14:textId="3BFA2044" w:rsidR="001E36F0" w:rsidRDefault="00C12FE2" w:rsidP="001F1BDE">
      <w:pPr>
        <w:pStyle w:val="PKTpunkt"/>
      </w:pPr>
      <w:r>
        <w:t>3)</w:t>
      </w:r>
      <w:r>
        <w:tab/>
      </w:r>
      <w:r w:rsidRPr="00C12FE2">
        <w:t xml:space="preserve">punkt poboru energii – punkt </w:t>
      </w:r>
      <w:r w:rsidR="007A4DD7">
        <w:t xml:space="preserve">poboru energii </w:t>
      </w:r>
      <w:r w:rsidRPr="00C12FE2">
        <w:t xml:space="preserve">w </w:t>
      </w:r>
      <w:r w:rsidR="000510B4">
        <w:t xml:space="preserve">rozumieniu </w:t>
      </w:r>
      <w:r w:rsidRPr="00C12FE2">
        <w:t xml:space="preserve">art. 3 pkt </w:t>
      </w:r>
      <w:r>
        <w:t xml:space="preserve">67 ustawy </w:t>
      </w:r>
      <w:r w:rsidR="0050229F">
        <w:t xml:space="preserve">z dnia </w:t>
      </w:r>
      <w:r w:rsidR="005C636D">
        <w:t>10 </w:t>
      </w:r>
      <w:r w:rsidR="0050229F">
        <w:t xml:space="preserve">kwietnia 1997 r. </w:t>
      </w:r>
      <w:r>
        <w:t>– Prawo energetyczne</w:t>
      </w:r>
      <w:r w:rsidR="0050229F" w:rsidRPr="0050229F">
        <w:t xml:space="preserve"> (Dz. U. z 2022 r. poz. 1385 i 1723), zwanej dalej „ustawą – Prawo energetyczne”</w:t>
      </w:r>
      <w:r w:rsidR="001E36F0">
        <w:t>;</w:t>
      </w:r>
    </w:p>
    <w:p w14:paraId="44BAF17F" w14:textId="3BA8E90B" w:rsidR="00DD1EAD" w:rsidRDefault="002E2A4B" w:rsidP="001F1BDE">
      <w:pPr>
        <w:pStyle w:val="PKTpunkt"/>
      </w:pPr>
      <w:r>
        <w:t>4)</w:t>
      </w:r>
      <w:r w:rsidR="00DD1EAD">
        <w:tab/>
      </w:r>
      <w:r w:rsidR="00DD1EAD" w:rsidRPr="00DD1EAD">
        <w:t>wytwórca energii elektrycznej – przedsiębiorstwo energetyczne zajmujące się wytwarzaniem energii elektrycznej</w:t>
      </w:r>
      <w:r w:rsidR="00DD1EAD">
        <w:t>;</w:t>
      </w:r>
    </w:p>
    <w:p w14:paraId="106B0502" w14:textId="3BCEC800" w:rsidR="00DD1EAD" w:rsidRPr="00DD1EAD" w:rsidRDefault="00DD1EAD" w:rsidP="00DD1EAD">
      <w:pPr>
        <w:pStyle w:val="PKTpunkt"/>
      </w:pPr>
      <w:r>
        <w:t>5</w:t>
      </w:r>
      <w:r w:rsidR="001E36F0">
        <w:t>)</w:t>
      </w:r>
      <w:r w:rsidR="001E36F0">
        <w:tab/>
      </w:r>
      <w:r w:rsidRPr="00DD1EAD">
        <w:t>rynek hurtowy energii elektrycznej – rynek, na którym</w:t>
      </w:r>
      <w:r w:rsidR="007A4DD7">
        <w:t xml:space="preserve"> jest</w:t>
      </w:r>
      <w:r w:rsidRPr="00DD1EAD">
        <w:t xml:space="preserve"> prowadzony obrót produktami energetycznymi sprzedawanymi:</w:t>
      </w:r>
    </w:p>
    <w:p w14:paraId="74ABD9F7" w14:textId="05B4A081" w:rsidR="00DD1EAD" w:rsidRPr="00DD1EAD" w:rsidRDefault="00DD1EAD" w:rsidP="00173BAD">
      <w:pPr>
        <w:pStyle w:val="LITlitera"/>
      </w:pPr>
      <w:r w:rsidRPr="00DD1EAD">
        <w:t xml:space="preserve">a) </w:t>
      </w:r>
      <w:r w:rsidRPr="00DD1EAD">
        <w:tab/>
        <w:t xml:space="preserve">przez giełdy towarowe w rozumieniu </w:t>
      </w:r>
      <w:r w:rsidR="007A4DD7">
        <w:t xml:space="preserve">art. 2 pkt 1 </w:t>
      </w:r>
      <w:r w:rsidRPr="00DD1EAD">
        <w:t xml:space="preserve">ustawy z dnia 26 października </w:t>
      </w:r>
      <w:r w:rsidR="005C636D" w:rsidRPr="00DD1EAD">
        <w:t>2000</w:t>
      </w:r>
      <w:r w:rsidR="005C636D">
        <w:t> </w:t>
      </w:r>
      <w:r w:rsidRPr="00DD1EAD">
        <w:t xml:space="preserve">r. o giełdach towarowych (Dz. U. z 2022 r. poz. 170, 1488 i 1933), rynek organizowany przez podmiot prowadzący na terytorium Rzeczypospolitej Polskiej rynek regulowany, zorganizowaną platformę obrotu prowadzoną przez spółkę prowadzącą na terytorium Rzeczypospolitej Polskiej giełdę towarową w rozumieniu </w:t>
      </w:r>
      <w:r w:rsidR="00173BAD">
        <w:t xml:space="preserve">art. 2 pkt 1 </w:t>
      </w:r>
      <w:r w:rsidRPr="00DD1EAD">
        <w:t xml:space="preserve">ustawy z dnia 26 października 2000 r. o giełdach towarowych oraz w ramach jednolitego łączenia rynków dnia następnego i dnia bieżącego prowadzonych przez wyznaczonych operatorów rynku energii elektrycznej, </w:t>
      </w:r>
    </w:p>
    <w:p w14:paraId="5DBBF2DD" w14:textId="239305BF" w:rsidR="001E36F0" w:rsidRDefault="002E2A4B" w:rsidP="00173BAD">
      <w:pPr>
        <w:pStyle w:val="LITlitera"/>
      </w:pPr>
      <w:r>
        <w:t>b)</w:t>
      </w:r>
      <w:r w:rsidR="00DD1EAD" w:rsidRPr="00DD1EAD">
        <w:tab/>
        <w:t>w ramach umów sprzedaży energii elektrycznej, w których jedną ze stron jest wytwórca energii elektrycznej, oraz w ramach umów sprzedaży energii elektrycznej zawartych pomiędzy przedsiębiorstwami energetycznymi wykonującymi działalność</w:t>
      </w:r>
      <w:r w:rsidR="00173BAD">
        <w:t xml:space="preserve"> gospodarczą</w:t>
      </w:r>
      <w:r w:rsidR="00DD1EAD" w:rsidRPr="00DD1EAD">
        <w:t xml:space="preserve"> w zakresie obrotu energią elektryczną</w:t>
      </w:r>
      <w:r w:rsidR="001E36F0">
        <w:t>;</w:t>
      </w:r>
    </w:p>
    <w:p w14:paraId="5CC6FD01" w14:textId="154EFA4E" w:rsidR="00DD1EAD" w:rsidRPr="00DD1EAD" w:rsidRDefault="00DD1EAD" w:rsidP="00173BAD">
      <w:pPr>
        <w:pStyle w:val="PKTpunkt"/>
      </w:pPr>
      <w:r w:rsidRPr="00DD1EAD">
        <w:t>6)</w:t>
      </w:r>
      <w:r w:rsidRPr="00DD1EAD">
        <w:tab/>
        <w:t>umowa sprzedaży energii elektrycznej – umowa, której przedmiotem jest sprzedaż energii elektrycznej z gwarancją fizycznej dostawy tej energii</w:t>
      </w:r>
      <w:r w:rsidR="001651F8">
        <w:t>,</w:t>
      </w:r>
      <w:r w:rsidR="00173BAD">
        <w:t xml:space="preserve"> </w:t>
      </w:r>
      <w:r w:rsidRPr="00DD1EAD">
        <w:t>zawarta:</w:t>
      </w:r>
    </w:p>
    <w:p w14:paraId="58E4E4B5" w14:textId="6CACD431" w:rsidR="00DD1EAD" w:rsidRPr="00DD1EAD" w:rsidRDefault="002E2A4B" w:rsidP="00DD1EAD">
      <w:pPr>
        <w:pStyle w:val="LITlitera"/>
      </w:pPr>
      <w:r>
        <w:t>a)</w:t>
      </w:r>
      <w:r w:rsidR="00DD1EAD" w:rsidRPr="00DD1EAD">
        <w:tab/>
        <w:t>na rynku hurtowym energii elektrycznej, gdzie jedną ze stron jest wytwórca energii elektrycznej albo przedsiębiorstwo energetyczne wykonujące działalność gospodarczą w zakresie obrotu energią elektryczną,</w:t>
      </w:r>
    </w:p>
    <w:p w14:paraId="6026C952" w14:textId="6EEBD7C2" w:rsidR="00DD1EAD" w:rsidRPr="00DD1EAD" w:rsidRDefault="002E2A4B" w:rsidP="00DD1EAD">
      <w:pPr>
        <w:pStyle w:val="LITlitera"/>
      </w:pPr>
      <w:r>
        <w:t>b)</w:t>
      </w:r>
      <w:r w:rsidR="00DD1EAD" w:rsidRPr="00DD1EAD">
        <w:tab/>
        <w:t>między przedsiębiorstwem energetycznym wykonującym działalność gospodarczą w zakresie obrotu energią elektryczną albo wytwórcą energii elektrycznej a odbiorcą końcowym;</w:t>
      </w:r>
    </w:p>
    <w:p w14:paraId="4B063943" w14:textId="603F7FBB" w:rsidR="00DD1EAD" w:rsidRPr="00DD1EAD" w:rsidRDefault="002E2A4B" w:rsidP="00173BAD">
      <w:pPr>
        <w:pStyle w:val="PKTpunkt"/>
      </w:pPr>
      <w:r>
        <w:lastRenderedPageBreak/>
        <w:t>7)</w:t>
      </w:r>
      <w:r w:rsidR="00DD1EAD" w:rsidRPr="00DD1EAD">
        <w:tab/>
        <w:t>rynek bilansujący energii elektrycznej – rynek, o którym mowa w art. 2 pkt 2 rozporządzenia Komisji 2017/2195 z dnia 23 listopada 2017 r. ustanawiającego wytyczne dotyczące bilansowania (Dz. Urz. UE L 312 z 2</w:t>
      </w:r>
      <w:r w:rsidR="00173BAD">
        <w:t>8</w:t>
      </w:r>
      <w:r w:rsidR="00DD1EAD" w:rsidRPr="00DD1EAD">
        <w:t>.11.2017, str. 6</w:t>
      </w:r>
      <w:r w:rsidR="00173BAD">
        <w:t xml:space="preserve">, </w:t>
      </w:r>
      <w:r w:rsidR="006830A1">
        <w:t>z późn. zm.</w:t>
      </w:r>
      <w:r w:rsidR="006830A1">
        <w:rPr>
          <w:rStyle w:val="Odwoanieprzypisudolnego"/>
        </w:rPr>
        <w:footnoteReference w:customMarkFollows="1" w:id="6"/>
        <w:t>6)</w:t>
      </w:r>
      <w:r w:rsidR="00DD1EAD" w:rsidRPr="00DD1EAD">
        <w:t xml:space="preserve">), w ramach którego operator systemu przesyłowego elektroenergetycznego, o którym mowa w art. 3 pkt 24 ustawy </w:t>
      </w:r>
      <w:r w:rsidR="000646A0">
        <w:t>–</w:t>
      </w:r>
      <w:r w:rsidR="00DD1EAD" w:rsidRPr="00DD1EAD">
        <w:t xml:space="preserve"> Prawo energetyczne:</w:t>
      </w:r>
    </w:p>
    <w:p w14:paraId="48CF9D73" w14:textId="77777777" w:rsidR="00DD1EAD" w:rsidRPr="00DD1EAD" w:rsidRDefault="00DD1EAD" w:rsidP="00DD1EAD">
      <w:pPr>
        <w:pStyle w:val="LITlitera"/>
      </w:pPr>
      <w:r w:rsidRPr="00DD1EAD">
        <w:t>a)</w:t>
      </w:r>
      <w:r w:rsidRPr="00DD1EAD">
        <w:tab/>
        <w:t>nabywa usługi bilansujące świadczone przez dostawców usług bilansujących, o których mowa w art. 2 pkt 6 tego rozporządzenia,</w:t>
      </w:r>
    </w:p>
    <w:p w14:paraId="5FD82402" w14:textId="21E71EF0" w:rsidR="00DD1EAD" w:rsidRPr="00DD1EAD" w:rsidRDefault="002E2A4B" w:rsidP="00DD1EAD">
      <w:pPr>
        <w:pStyle w:val="LITlitera"/>
      </w:pPr>
      <w:r>
        <w:t>b)</w:t>
      </w:r>
      <w:r>
        <w:tab/>
      </w:r>
      <w:r w:rsidR="00DD1EAD" w:rsidRPr="00DD1EAD">
        <w:t xml:space="preserve">prowadzi zintegrowany proces </w:t>
      </w:r>
      <w:proofErr w:type="spellStart"/>
      <w:r w:rsidR="00DD1EAD" w:rsidRPr="00DD1EAD">
        <w:t>grafikowania</w:t>
      </w:r>
      <w:proofErr w:type="spellEnd"/>
      <w:r w:rsidR="00DD1EAD" w:rsidRPr="00DD1EAD">
        <w:t>, o którym mowa w art. 2 pkt 19 tego rozporządzenia,</w:t>
      </w:r>
    </w:p>
    <w:p w14:paraId="01EA5BC3" w14:textId="46E903DE" w:rsidR="00DD1EAD" w:rsidRPr="00DD1EAD" w:rsidRDefault="00DD1EAD" w:rsidP="00DD1EAD">
      <w:pPr>
        <w:pStyle w:val="LITlitera"/>
      </w:pPr>
      <w:r w:rsidRPr="00DD1EAD">
        <w:t>c)</w:t>
      </w:r>
      <w:r w:rsidR="002E2A4B">
        <w:tab/>
      </w:r>
      <w:r w:rsidRPr="00DD1EAD">
        <w:t>prowadzi bilansowanie systemu,</w:t>
      </w:r>
    </w:p>
    <w:p w14:paraId="16CF050F" w14:textId="3E255E70" w:rsidR="00DD1EAD" w:rsidRPr="00DD1EAD" w:rsidRDefault="002E2A4B" w:rsidP="00DD1EAD">
      <w:pPr>
        <w:pStyle w:val="LITlitera"/>
      </w:pPr>
      <w:r>
        <w:t>d)</w:t>
      </w:r>
      <w:r w:rsidR="000646A0">
        <w:tab/>
      </w:r>
      <w:r w:rsidR="00DD1EAD" w:rsidRPr="00DD1EAD">
        <w:t>zarządza ograniczeniami systemowymi</w:t>
      </w:r>
      <w:r w:rsidR="00173BAD">
        <w:t xml:space="preserve"> w rozumieniu art. 3 pkt 23b ustawy </w:t>
      </w:r>
      <w:r w:rsidR="006830A1">
        <w:t>–</w:t>
      </w:r>
      <w:r w:rsidR="00173BAD">
        <w:t xml:space="preserve"> Prawo energetyczne</w:t>
      </w:r>
      <w:r w:rsidR="00DD1EAD" w:rsidRPr="00DD1EAD">
        <w:t>,</w:t>
      </w:r>
    </w:p>
    <w:p w14:paraId="1F01D34A" w14:textId="17FB31A5" w:rsidR="00DD1EAD" w:rsidRPr="00DD1EAD" w:rsidRDefault="002E2A4B" w:rsidP="00DD1EAD">
      <w:pPr>
        <w:pStyle w:val="LITlitera"/>
      </w:pPr>
      <w:r>
        <w:t>e)</w:t>
      </w:r>
      <w:r>
        <w:tab/>
      </w:r>
      <w:r w:rsidR="00DD1EAD" w:rsidRPr="00DD1EAD">
        <w:t>prowadzi mechanizm bilansowania handlowego;</w:t>
      </w:r>
    </w:p>
    <w:p w14:paraId="24138943" w14:textId="77777777" w:rsidR="00DD1EAD" w:rsidRPr="00DD1EAD" w:rsidRDefault="00DD1EAD" w:rsidP="00173BAD">
      <w:pPr>
        <w:pStyle w:val="PKTpunkt"/>
      </w:pPr>
      <w:r w:rsidRPr="00DD1EAD">
        <w:t>8)</w:t>
      </w:r>
      <w:r w:rsidRPr="00DD1EAD">
        <w:tab/>
        <w:t>cena rynkowa – cena energii elektrycznej netto określona w zł/MWh ustalona w ramach:</w:t>
      </w:r>
    </w:p>
    <w:p w14:paraId="1C859ED7" w14:textId="6D83B8D0" w:rsidR="00DD1EAD" w:rsidRPr="00DD1EAD" w:rsidRDefault="002E2A4B" w:rsidP="00DD1EAD">
      <w:pPr>
        <w:pStyle w:val="LITlitera"/>
      </w:pPr>
      <w:r>
        <w:t>a)</w:t>
      </w:r>
      <w:r w:rsidR="00DD1EAD" w:rsidRPr="00DD1EAD">
        <w:tab/>
        <w:t xml:space="preserve">umowy sprzedaży energii elektrycznej; w przypadku przedsiębiorstwa energetycznego wykonującego działalność </w:t>
      </w:r>
      <w:r w:rsidR="00173BAD">
        <w:t xml:space="preserve">gospodarczą </w:t>
      </w:r>
      <w:r w:rsidR="00DD1EAD" w:rsidRPr="00DD1EAD">
        <w:t>w zakresie obrotu energią elektryczną cena ta jest ustalona w ramach umowy sprzedaży energii elektrycznej</w:t>
      </w:r>
      <w:r w:rsidR="00CD486B">
        <w:t>,</w:t>
      </w:r>
      <w:r w:rsidR="00DD1EAD" w:rsidRPr="00DD1EAD">
        <w:t xml:space="preserve"> w ramach której to przedsiębiorstwo sprzedaje energię elektryczną</w:t>
      </w:r>
      <w:r w:rsidR="007D7246">
        <w:t>,</w:t>
      </w:r>
      <w:r w:rsidR="00DD1EAD" w:rsidRPr="00DD1EAD">
        <w:t xml:space="preserve"> lub</w:t>
      </w:r>
    </w:p>
    <w:p w14:paraId="4D2B6D3B" w14:textId="58DAA804" w:rsidR="00DD1EAD" w:rsidRPr="00DD1EAD" w:rsidRDefault="002E2A4B" w:rsidP="00DD1EAD">
      <w:pPr>
        <w:pStyle w:val="LITlitera"/>
      </w:pPr>
      <w:r>
        <w:t>b)</w:t>
      </w:r>
      <w:r w:rsidR="00DD1EAD" w:rsidRPr="00DD1EAD">
        <w:tab/>
        <w:t xml:space="preserve">rynku bilansującego energii elektrycznej; </w:t>
      </w:r>
    </w:p>
    <w:p w14:paraId="160A4315" w14:textId="6EBE18B8" w:rsidR="00DD1EAD" w:rsidRPr="00DD1EAD" w:rsidRDefault="002E2A4B" w:rsidP="00173BAD">
      <w:pPr>
        <w:pStyle w:val="PKTpunkt"/>
      </w:pPr>
      <w:r>
        <w:t>9)</w:t>
      </w:r>
      <w:r w:rsidR="00DD1EAD" w:rsidRPr="00DD1EAD">
        <w:tab/>
        <w:t>limit ceny – limit ceny energii elektrycznej netto określony w zł/MWh;</w:t>
      </w:r>
    </w:p>
    <w:p w14:paraId="22BC3D85" w14:textId="1A4AAC3E" w:rsidR="00DD1EAD" w:rsidRPr="00DD1EAD" w:rsidRDefault="002E2A4B" w:rsidP="00AD0CDD">
      <w:pPr>
        <w:pStyle w:val="PKTpunkt"/>
      </w:pPr>
      <w:r>
        <w:t>10)</w:t>
      </w:r>
      <w:r w:rsidR="00DD1EAD" w:rsidRPr="00DD1EAD">
        <w:tab/>
        <w:t xml:space="preserve">odpis na Fundusz – kwota środków finansowych podlegająca przekazaniu przez wytwórcę energii elektrycznej oraz przedsiębiorstwo energetyczne wykonujące działalność </w:t>
      </w:r>
      <w:r w:rsidR="00173BAD">
        <w:t xml:space="preserve">gospodarczą </w:t>
      </w:r>
      <w:r w:rsidR="00DD1EAD" w:rsidRPr="00DD1EAD">
        <w:t>w zakresie obrotu energią elektryczną na rachunek Funduszu Wypłaty Różnicy Ceny, o którym mowa w art. 11 ust. 1 ustawy z dnia 28 grudnia 2018 r. o zmianie ustawy o podatku akcyzowym oraz niektórych innych ustaw (Dz. U. poz. 2538, z późn. zm.</w:t>
      </w:r>
      <w:r w:rsidR="007D7246">
        <w:rPr>
          <w:rStyle w:val="Odwoanieprzypisudolnego"/>
        </w:rPr>
        <w:footnoteReference w:customMarkFollows="1" w:id="7"/>
        <w:t>7)</w:t>
      </w:r>
      <w:r w:rsidR="00DD1EAD" w:rsidRPr="00DD1EAD">
        <w:t>), zwany dalej „Funduszem”, kalkulowana w odniesieniu do umów sprzedaży energii elektrycznej oraz w ramach sprzedaży energii elektrycznej na rynku bilansującym energii elektrycznej, na podstawie których dostawa energii elektrycznej została zrealizowana w danym dniu;</w:t>
      </w:r>
    </w:p>
    <w:p w14:paraId="23F08758" w14:textId="08AEC89E" w:rsidR="001E36F0" w:rsidRDefault="002E2A4B" w:rsidP="001E36F0">
      <w:pPr>
        <w:pStyle w:val="PKTpunkt"/>
      </w:pPr>
      <w:r>
        <w:lastRenderedPageBreak/>
        <w:t>11)</w:t>
      </w:r>
      <w:r w:rsidR="00DD1EAD" w:rsidRPr="00DD1EAD">
        <w:tab/>
      </w:r>
      <w:proofErr w:type="spellStart"/>
      <w:r w:rsidR="00DD1EAD" w:rsidRPr="00DD1EAD">
        <w:t>biometan</w:t>
      </w:r>
      <w:proofErr w:type="spellEnd"/>
      <w:r w:rsidR="00DD1EAD" w:rsidRPr="00DD1EAD">
        <w:t xml:space="preserve"> – gaz uzyskany z biogazu, biogazu rolniczego lub wodoru odnawialnego, poddanego procesowi oczyszczenia, wprowadzany do sieci gazowej lub transportowany w postaci sprężonej lub skroplonej środkami transportu innymi niż sieci gazowe lub wykorzystany bezpośrednio do celów energetycznych bez konieczności jego transportu</w:t>
      </w:r>
      <w:r w:rsidR="00CE6EF5">
        <w:t>.</w:t>
      </w:r>
    </w:p>
    <w:p w14:paraId="2E349A44" w14:textId="744F2602" w:rsidR="00101FFB" w:rsidRDefault="00101FFB" w:rsidP="00101FFB">
      <w:pPr>
        <w:pStyle w:val="ROZDZODDZOZNoznaczenierozdziauluboddziau"/>
      </w:pPr>
      <w:r>
        <w:t>Rozdział 2</w:t>
      </w:r>
    </w:p>
    <w:p w14:paraId="330C3BB1" w14:textId="254A5D13" w:rsidR="00101FFB" w:rsidRPr="00101FFB" w:rsidRDefault="00AD0CDD" w:rsidP="003070D0">
      <w:pPr>
        <w:pStyle w:val="ROZDZODDZPRZEDMprzedmiotregulacjirozdziauluboddziau"/>
      </w:pPr>
      <w:r>
        <w:t>C</w:t>
      </w:r>
      <w:r w:rsidR="00101FFB" w:rsidRPr="00101FFB">
        <w:t>en</w:t>
      </w:r>
      <w:r w:rsidR="00D2083C">
        <w:t>a</w:t>
      </w:r>
      <w:r w:rsidR="00101FFB" w:rsidRPr="00101FFB">
        <w:t xml:space="preserve"> </w:t>
      </w:r>
      <w:r>
        <w:t xml:space="preserve">maksymalna </w:t>
      </w:r>
      <w:r w:rsidR="00101FFB" w:rsidRPr="00101FFB">
        <w:t>sprzedaży energii elektrycznej stosowan</w:t>
      </w:r>
      <w:r w:rsidR="00D2083C">
        <w:t>a</w:t>
      </w:r>
      <w:r w:rsidR="00101FFB" w:rsidRPr="00101FFB">
        <w:t xml:space="preserve"> w rozliczeniach z odbiorcami uprawnionymi</w:t>
      </w:r>
    </w:p>
    <w:p w14:paraId="7C34A263" w14:textId="5F1DBB86" w:rsidR="00466BB3" w:rsidRDefault="00323F39" w:rsidP="000A74BB">
      <w:pPr>
        <w:pStyle w:val="ARTartustawynprozporzdzenia"/>
      </w:pPr>
      <w:r>
        <w:rPr>
          <w:rStyle w:val="Ppogrubienie"/>
        </w:rPr>
        <w:t>A</w:t>
      </w:r>
      <w:r w:rsidR="00E40EC3">
        <w:rPr>
          <w:rStyle w:val="Ppogrubienie"/>
        </w:rPr>
        <w:t>rt</w:t>
      </w:r>
      <w:r w:rsidR="00E50B62" w:rsidRPr="008861EF">
        <w:rPr>
          <w:rStyle w:val="Ppogrubienie"/>
        </w:rPr>
        <w:t>. 3.</w:t>
      </w:r>
      <w:r w:rsidR="00E50B62">
        <w:t xml:space="preserve"> 1. </w:t>
      </w:r>
      <w:r w:rsidR="00EB0D60">
        <w:t>P</w:t>
      </w:r>
      <w:r w:rsidR="00EB0D60" w:rsidRPr="00EB0D60">
        <w:t>rzedsiębiorstwo energetyczne</w:t>
      </w:r>
      <w:r w:rsidR="00EB0D60">
        <w:t xml:space="preserve"> </w:t>
      </w:r>
      <w:r w:rsidR="00EB0D60" w:rsidRPr="00EB0D60">
        <w:t>wykonujące działalność gospodarczą w zakresie obrotu energią elektryczną</w:t>
      </w:r>
      <w:r w:rsidR="00EB0D60">
        <w:t xml:space="preserve">, zwane dalej </w:t>
      </w:r>
      <w:r w:rsidR="00EB0D60" w:rsidRPr="00EB0D60">
        <w:t>„</w:t>
      </w:r>
      <w:r w:rsidR="00EB0D60">
        <w:t>podmiotem uprawnionym</w:t>
      </w:r>
      <w:r w:rsidR="00EB0D60" w:rsidRPr="00EB0D60">
        <w:t xml:space="preserve">”, </w:t>
      </w:r>
      <w:r w:rsidR="00466BB3">
        <w:t>stosuje cenę maksymaln</w:t>
      </w:r>
      <w:r w:rsidR="00543A4D">
        <w:t>ą</w:t>
      </w:r>
      <w:r w:rsidR="00466BB3">
        <w:t xml:space="preserve"> </w:t>
      </w:r>
      <w:r w:rsidR="00AD0CDD">
        <w:t>w</w:t>
      </w:r>
      <w:r w:rsidR="00C12FE2">
        <w:t xml:space="preserve"> rozlicze</w:t>
      </w:r>
      <w:r w:rsidR="00AD0CDD">
        <w:t>niach</w:t>
      </w:r>
      <w:r w:rsidR="00C12FE2">
        <w:t xml:space="preserve"> z</w:t>
      </w:r>
      <w:r w:rsidR="00466BB3">
        <w:t xml:space="preserve"> odbiorcami uprawnionymi, o których mowa w:</w:t>
      </w:r>
    </w:p>
    <w:p w14:paraId="230AD2FD" w14:textId="606DF2E6" w:rsidR="00466BB3" w:rsidRDefault="00466BB3" w:rsidP="0091184A">
      <w:pPr>
        <w:pStyle w:val="PKTpunkt"/>
      </w:pPr>
      <w:r>
        <w:t>1)</w:t>
      </w:r>
      <w:r>
        <w:tab/>
        <w:t xml:space="preserve">art. 2 pkt 2 lit. a </w:t>
      </w:r>
      <w:r w:rsidR="009B4CE1">
        <w:softHyphen/>
        <w:t xml:space="preserve"> </w:t>
      </w:r>
      <w:r w:rsidR="00A61814">
        <w:t xml:space="preserve">w </w:t>
      </w:r>
      <w:r w:rsidR="00C12FE2">
        <w:t xml:space="preserve">okresie od </w:t>
      </w:r>
      <w:r w:rsidR="000A5ABA">
        <w:t xml:space="preserve">dnia </w:t>
      </w:r>
      <w:r>
        <w:t xml:space="preserve">przekroczenia limitu zużycia energii elektrycznej, o którym mowa w art. 3 ust. 1, art. 4 ust. 2, art. 5 ust. 1, art. 6 ust. 1 ustawy z dnia 7 października 2022 r. o </w:t>
      </w:r>
      <w:r w:rsidR="0095032E" w:rsidRPr="0095032E">
        <w:t>szczególnych rozwiązaniach służących ochronie odbiorców energii elektrycznej w 2023 roku w związku z sytuacją na rynku energii elektrycznej</w:t>
      </w:r>
      <w:r w:rsidR="009949DC">
        <w:t>,</w:t>
      </w:r>
      <w:r w:rsidR="0095032E">
        <w:t xml:space="preserve"> do d</w:t>
      </w:r>
      <w:r w:rsidR="002E2A4B">
        <w:t>nia 31 </w:t>
      </w:r>
      <w:r>
        <w:t>grudnia 2023 r.;</w:t>
      </w:r>
    </w:p>
    <w:p w14:paraId="746F6265" w14:textId="1586276A" w:rsidR="00831F2C" w:rsidRDefault="00466BB3">
      <w:pPr>
        <w:pStyle w:val="PKTpunkt"/>
      </w:pPr>
      <w:r>
        <w:t>2)</w:t>
      </w:r>
      <w:r>
        <w:tab/>
        <w:t>art. 2 pkt 2 lit. b</w:t>
      </w:r>
      <w:r w:rsidR="009949DC">
        <w:t>–</w:t>
      </w:r>
      <w:r>
        <w:t xml:space="preserve">d </w:t>
      </w:r>
      <w:r w:rsidR="009B4CE1">
        <w:softHyphen/>
        <w:t xml:space="preserve"> </w:t>
      </w:r>
      <w:r>
        <w:t xml:space="preserve">w okresie od dnia </w:t>
      </w:r>
      <w:r w:rsidR="00C12FE2">
        <w:t xml:space="preserve">1 </w:t>
      </w:r>
      <w:r w:rsidR="00AC33F9">
        <w:t xml:space="preserve">grudnia 2022 r. </w:t>
      </w:r>
      <w:r w:rsidR="00C12FE2">
        <w:t xml:space="preserve">do </w:t>
      </w:r>
      <w:r w:rsidR="000A5ABA">
        <w:t xml:space="preserve">dnia </w:t>
      </w:r>
      <w:r w:rsidR="00C12FE2">
        <w:t xml:space="preserve">31 grudnia </w:t>
      </w:r>
      <w:r w:rsidR="00A61814">
        <w:t>2023 r</w:t>
      </w:r>
      <w:r>
        <w:t>.</w:t>
      </w:r>
    </w:p>
    <w:p w14:paraId="559621B4" w14:textId="68C8F60D" w:rsidR="00831F2C" w:rsidRDefault="003162D5" w:rsidP="00B30B5D">
      <w:pPr>
        <w:pStyle w:val="USTustnpkodeksu"/>
      </w:pPr>
      <w:r>
        <w:t>2</w:t>
      </w:r>
      <w:r w:rsidR="002E2A4B">
        <w:t xml:space="preserve">. </w:t>
      </w:r>
      <w:r w:rsidR="00AD0CDD">
        <w:t>W</w:t>
      </w:r>
      <w:r w:rsidR="00831F2C">
        <w:t xml:space="preserve"> przypadku odbiorców uprawnionych, o których mowa w art. 2 pkt 2 lit. b</w:t>
      </w:r>
      <w:r w:rsidR="00D80E3D">
        <w:t>–</w:t>
      </w:r>
      <w:r w:rsidR="00831F2C">
        <w:t xml:space="preserve">d, którzy zawarli </w:t>
      </w:r>
      <w:r w:rsidR="009A6322" w:rsidRPr="009A6322">
        <w:t>po dniu 23 lutego 2022</w:t>
      </w:r>
      <w:r w:rsidR="009A1103">
        <w:t xml:space="preserve"> r.</w:t>
      </w:r>
      <w:r w:rsidR="009A6322" w:rsidRPr="009A6322">
        <w:t xml:space="preserve"> </w:t>
      </w:r>
      <w:r w:rsidR="00831F2C">
        <w:t xml:space="preserve">umowę sprzedaży, </w:t>
      </w:r>
      <w:r w:rsidR="009B4CE1">
        <w:t xml:space="preserve">o </w:t>
      </w:r>
      <w:bookmarkStart w:id="4" w:name="_Hlk116459044"/>
      <w:r w:rsidR="009B4CE1">
        <w:t xml:space="preserve">której mowa w art. 5 ust. 2 pkt 1 ustawy </w:t>
      </w:r>
      <w:r w:rsidR="00D80E3D">
        <w:t>–</w:t>
      </w:r>
      <w:r>
        <w:t xml:space="preserve"> </w:t>
      </w:r>
      <w:r w:rsidR="009B4CE1">
        <w:t>Prawo energetyczne</w:t>
      </w:r>
      <w:r w:rsidR="00D80E3D">
        <w:t>,</w:t>
      </w:r>
      <w:r w:rsidR="00831F2C">
        <w:t xml:space="preserve"> albo umowę kompleksową, o której mowa w art. 5 ust. 3 ustawy</w:t>
      </w:r>
      <w:r w:rsidR="00AD0CDD">
        <w:t xml:space="preserve"> </w:t>
      </w:r>
      <w:r w:rsidR="00D80E3D">
        <w:t>–</w:t>
      </w:r>
      <w:r w:rsidR="00AD0CDD">
        <w:t xml:space="preserve"> Prawo energetyczne</w:t>
      </w:r>
      <w:r w:rsidR="00831F2C">
        <w:t xml:space="preserve">, </w:t>
      </w:r>
      <w:bookmarkEnd w:id="4"/>
      <w:r w:rsidR="00831F2C">
        <w:t>cenę maksymalną stosuje się również do rozliczeń z tymi odbiorcami obejmujących okres od</w:t>
      </w:r>
      <w:r w:rsidR="00792AD5">
        <w:t xml:space="preserve"> dnia</w:t>
      </w:r>
      <w:r w:rsidR="00831F2C">
        <w:t xml:space="preserve"> </w:t>
      </w:r>
      <w:r w:rsidR="009A6322">
        <w:t>zawarcia przez nich tej umowy</w:t>
      </w:r>
      <w:r w:rsidR="00831F2C">
        <w:t xml:space="preserve"> do </w:t>
      </w:r>
      <w:r w:rsidR="00792AD5">
        <w:t xml:space="preserve">dnia </w:t>
      </w:r>
      <w:r w:rsidR="009A1103">
        <w:t>wejścia w życie ustawy</w:t>
      </w:r>
      <w:r w:rsidR="00831F2C">
        <w:t>.</w:t>
      </w:r>
      <w:r w:rsidR="009A6322">
        <w:t xml:space="preserve"> </w:t>
      </w:r>
    </w:p>
    <w:p w14:paraId="30363D1E" w14:textId="6EC648E9" w:rsidR="00CC4331" w:rsidRDefault="00B30B5D" w:rsidP="00CC4331">
      <w:pPr>
        <w:pStyle w:val="USTustnpkodeksu"/>
      </w:pPr>
      <w:r>
        <w:t>3</w:t>
      </w:r>
      <w:r w:rsidR="009B4CE1">
        <w:t>.</w:t>
      </w:r>
      <w:r w:rsidR="00CC4331">
        <w:t xml:space="preserve"> </w:t>
      </w:r>
      <w:r w:rsidR="00CC4331" w:rsidRPr="008861EF">
        <w:t>Jeżeli w umow</w:t>
      </w:r>
      <w:r w:rsidR="009E12D4">
        <w:t>ie</w:t>
      </w:r>
      <w:r w:rsidR="00CC4331" w:rsidRPr="008861EF">
        <w:t xml:space="preserve"> </w:t>
      </w:r>
      <w:r w:rsidR="009E12D4" w:rsidRPr="009E12D4">
        <w:t xml:space="preserve">sprzedaży, o której mowa w art. 5 ust. 2 pkt 1 ustawy </w:t>
      </w:r>
      <w:r w:rsidR="009E12D4" w:rsidRPr="009E12D4">
        <w:softHyphen/>
      </w:r>
      <w:r w:rsidR="00D80E3D">
        <w:t>–</w:t>
      </w:r>
      <w:r w:rsidR="009E12D4" w:rsidRPr="009E12D4">
        <w:t xml:space="preserve"> Prawo energetyczne</w:t>
      </w:r>
      <w:r w:rsidR="00D80E3D">
        <w:t>,</w:t>
      </w:r>
      <w:r w:rsidR="009E12D4" w:rsidRPr="009E12D4">
        <w:t xml:space="preserve"> albo </w:t>
      </w:r>
      <w:r w:rsidR="009E12D4">
        <w:t>umowie</w:t>
      </w:r>
      <w:r w:rsidR="009E12D4" w:rsidRPr="009E12D4">
        <w:t xml:space="preserve"> kompleksow</w:t>
      </w:r>
      <w:r w:rsidR="009E12D4">
        <w:t>ej</w:t>
      </w:r>
      <w:r w:rsidR="009E12D4" w:rsidRPr="009E12D4">
        <w:t xml:space="preserve">, o której mowa w art. 5 ust. 3 ustawy </w:t>
      </w:r>
      <w:r w:rsidR="00D80E3D">
        <w:t>–</w:t>
      </w:r>
      <w:r w:rsidR="009E12D4" w:rsidRPr="009E12D4">
        <w:t xml:space="preserve"> Prawo energetyczne</w:t>
      </w:r>
      <w:r w:rsidR="00D80E3D">
        <w:t>,</w:t>
      </w:r>
      <w:r w:rsidR="009E12D4" w:rsidRPr="009E12D4">
        <w:t xml:space="preserve"> </w:t>
      </w:r>
      <w:r w:rsidR="00CC4331" w:rsidRPr="008861EF">
        <w:t>zawart</w:t>
      </w:r>
      <w:r w:rsidR="009E12D4">
        <w:t>ej</w:t>
      </w:r>
      <w:r w:rsidR="00CC4331" w:rsidRPr="008861EF">
        <w:t xml:space="preserve"> między </w:t>
      </w:r>
      <w:r w:rsidR="00CC4331">
        <w:t>podmiotem uprawnionym</w:t>
      </w:r>
      <w:r w:rsidR="00CC4331" w:rsidRPr="008861EF">
        <w:t xml:space="preserve"> a odbiorcą</w:t>
      </w:r>
      <w:r w:rsidR="00CC4331">
        <w:t xml:space="preserve"> uprawnionym jest stosowana</w:t>
      </w:r>
      <w:r w:rsidR="00CC4331" w:rsidRPr="008861EF">
        <w:t xml:space="preserve"> </w:t>
      </w:r>
      <w:r w:rsidR="00CC4331">
        <w:t>średnia cena</w:t>
      </w:r>
      <w:r w:rsidR="00CC4331" w:rsidRPr="008861EF">
        <w:t xml:space="preserve"> </w:t>
      </w:r>
      <w:r w:rsidR="009E12D4">
        <w:t xml:space="preserve">energii elektrycznej </w:t>
      </w:r>
      <w:r w:rsidR="00CC4331">
        <w:t>w danym miesiącu, niższa</w:t>
      </w:r>
      <w:r w:rsidR="00CC4331" w:rsidRPr="008861EF">
        <w:t xml:space="preserve"> niż </w:t>
      </w:r>
      <w:r w:rsidR="00CC4331">
        <w:t xml:space="preserve">cena maksymalna, </w:t>
      </w:r>
      <w:r w:rsidR="00CC4331" w:rsidRPr="008861EF">
        <w:t xml:space="preserve">ceny </w:t>
      </w:r>
      <w:r w:rsidR="009E12D4">
        <w:t>określone w umowie</w:t>
      </w:r>
      <w:r w:rsidR="00CC4331" w:rsidRPr="008861EF">
        <w:t xml:space="preserve"> stosuje się do </w:t>
      </w:r>
      <w:r w:rsidR="009E12D4">
        <w:t>dnia</w:t>
      </w:r>
      <w:r w:rsidR="009E12D4" w:rsidRPr="008861EF">
        <w:t xml:space="preserve"> </w:t>
      </w:r>
      <w:r w:rsidR="00CC4331" w:rsidRPr="008861EF">
        <w:t xml:space="preserve">ustania ich obowiązywania zgodnie z </w:t>
      </w:r>
      <w:r w:rsidR="009E12D4">
        <w:t xml:space="preserve">zawartą </w:t>
      </w:r>
      <w:r w:rsidR="00CC4331" w:rsidRPr="008861EF">
        <w:t>umową</w:t>
      </w:r>
      <w:r w:rsidR="00CC4331">
        <w:t>. Średnia cena</w:t>
      </w:r>
      <w:r w:rsidR="009E12D4" w:rsidRPr="009E12D4">
        <w:t xml:space="preserve"> energii elektrycznej w danym miesiącu</w:t>
      </w:r>
      <w:r w:rsidR="00CC4331">
        <w:t xml:space="preserve"> jest średnią ceną wszystkich stref ważoną ilością energii elektrycznej w każdym miesiącu.</w:t>
      </w:r>
    </w:p>
    <w:p w14:paraId="76B595D4" w14:textId="032B04B2" w:rsidR="00021F75" w:rsidRDefault="00B30B5D">
      <w:pPr>
        <w:pStyle w:val="USTustnpkodeksu"/>
      </w:pPr>
      <w:r>
        <w:t>4</w:t>
      </w:r>
      <w:r w:rsidR="00CC4331">
        <w:t xml:space="preserve">. </w:t>
      </w:r>
      <w:r w:rsidR="009B4CE1" w:rsidRPr="00EC698A">
        <w:t xml:space="preserve">Cena maksymalna jest stosowana w rozliczeniach z odbiorcą uprawnionym, </w:t>
      </w:r>
      <w:r w:rsidR="009B4CE1">
        <w:t xml:space="preserve">o którym mowa </w:t>
      </w:r>
      <w:r w:rsidR="002819D6" w:rsidRPr="002819D6" w:rsidDel="00305E56">
        <w:t>w art. 2 pkt 2 lit. b</w:t>
      </w:r>
      <w:r w:rsidR="00D80E3D">
        <w:t>–</w:t>
      </w:r>
      <w:r w:rsidR="002819D6" w:rsidRPr="002819D6" w:rsidDel="00305E56">
        <w:t>d</w:t>
      </w:r>
      <w:r w:rsidR="002819D6" w:rsidRPr="002819D6">
        <w:t>,</w:t>
      </w:r>
      <w:r w:rsidR="002819D6" w:rsidRPr="002819D6" w:rsidDel="00305E56">
        <w:t xml:space="preserve"> </w:t>
      </w:r>
      <w:r w:rsidR="009B4CE1" w:rsidRPr="00EC698A">
        <w:t xml:space="preserve">jeżeli złoży </w:t>
      </w:r>
      <w:r w:rsidR="009B4CE1">
        <w:t xml:space="preserve">on </w:t>
      </w:r>
      <w:r w:rsidR="009B4CE1" w:rsidRPr="00EC698A">
        <w:t>podmiotowi uprawnionemu</w:t>
      </w:r>
      <w:r w:rsidR="009B4CE1">
        <w:t xml:space="preserve"> oświadczenie, o którym mowa w art. </w:t>
      </w:r>
      <w:r w:rsidR="00C32272">
        <w:t xml:space="preserve">5 </w:t>
      </w:r>
      <w:r w:rsidR="009B4CE1">
        <w:t xml:space="preserve">ust. 1. </w:t>
      </w:r>
    </w:p>
    <w:p w14:paraId="1F6A8A0C" w14:textId="66CBE642" w:rsidR="00021F75" w:rsidRDefault="00B30B5D" w:rsidP="00C514D8">
      <w:pPr>
        <w:pStyle w:val="USTustnpkodeksu"/>
      </w:pPr>
      <w:r>
        <w:lastRenderedPageBreak/>
        <w:t>5</w:t>
      </w:r>
      <w:r w:rsidR="00CB3BAF">
        <w:t>. Podmiot uprawniony, który</w:t>
      </w:r>
      <w:r w:rsidR="002819D6">
        <w:t xml:space="preserve"> </w:t>
      </w:r>
      <w:r w:rsidR="002819D6" w:rsidRPr="002819D6" w:rsidDel="00305E56">
        <w:t>po dniu 2</w:t>
      </w:r>
      <w:r w:rsidR="002819D6" w:rsidRPr="002819D6">
        <w:t>3</w:t>
      </w:r>
      <w:r w:rsidR="002819D6" w:rsidRPr="002819D6" w:rsidDel="00305E56">
        <w:t xml:space="preserve"> lutego 2022 r.</w:t>
      </w:r>
      <w:r w:rsidR="00CB3BAF">
        <w:t xml:space="preserve"> zawarł z odbiorcami uprawnionymi, o których mowa w </w:t>
      </w:r>
      <w:r w:rsidR="00CB3BAF" w:rsidRPr="00CB3BAF">
        <w:t>art. 2 pkt 2 lit. b</w:t>
      </w:r>
      <w:r w:rsidR="00D80E3D">
        <w:t>–</w:t>
      </w:r>
      <w:r w:rsidR="00CB3BAF" w:rsidRPr="00CB3BAF">
        <w:t>d</w:t>
      </w:r>
      <w:r w:rsidR="001047A4">
        <w:t>,</w:t>
      </w:r>
      <w:r w:rsidR="00CB3BAF">
        <w:t xml:space="preserve"> umowę sprzedaży, o której mowa w art. 5 ust. 2 pkt 1 ustawy</w:t>
      </w:r>
      <w:r w:rsidR="00CB3BAF" w:rsidRPr="00CB3BAF">
        <w:t xml:space="preserve"> –</w:t>
      </w:r>
      <w:r w:rsidR="00CB3BAF">
        <w:t xml:space="preserve"> Prawo energetyczne, </w:t>
      </w:r>
      <w:r w:rsidR="002819D6" w:rsidRPr="002819D6">
        <w:t>albo umowę kompleksową, o której mowa w art. 5 ust. 3 tej ustawy,</w:t>
      </w:r>
      <w:r w:rsidR="002819D6" w:rsidRPr="002819D6" w:rsidDel="00305E56">
        <w:t xml:space="preserve"> </w:t>
      </w:r>
      <w:r w:rsidR="00CB3BAF" w:rsidRPr="00CB3BAF">
        <w:t xml:space="preserve">z dostawą </w:t>
      </w:r>
      <w:r w:rsidR="009E12D4">
        <w:t xml:space="preserve">w terminie </w:t>
      </w:r>
      <w:r w:rsidR="00CB3BAF" w:rsidRPr="00CB3BAF">
        <w:t>do dnia wejścia w życie ustawy</w:t>
      </w:r>
      <w:r w:rsidR="001047A4">
        <w:t>,</w:t>
      </w:r>
      <w:r w:rsidR="00CB3BAF">
        <w:t xml:space="preserve"> dokonuje z tym</w:t>
      </w:r>
      <w:r w:rsidR="009E12D4">
        <w:t>i</w:t>
      </w:r>
      <w:r w:rsidR="00CB3BAF">
        <w:t xml:space="preserve"> odbiorc</w:t>
      </w:r>
      <w:r w:rsidR="009E12D4">
        <w:t>ami</w:t>
      </w:r>
      <w:r w:rsidR="00CB3BAF">
        <w:t xml:space="preserve"> rozliczeń </w:t>
      </w:r>
      <w:r w:rsidR="00CB3BAF" w:rsidRPr="00CB3BAF">
        <w:t>wynikających ze stosowania ceny maksymalnej</w:t>
      </w:r>
      <w:r w:rsidR="00831F2C">
        <w:t xml:space="preserve"> </w:t>
      </w:r>
      <w:r w:rsidR="001047A4">
        <w:t xml:space="preserve">proporcjonalnie, w miesięcznych ratach, </w:t>
      </w:r>
      <w:r w:rsidR="00831F2C">
        <w:t xml:space="preserve">w </w:t>
      </w:r>
      <w:r w:rsidR="001047A4">
        <w:t>okresie</w:t>
      </w:r>
      <w:r w:rsidR="001047A4" w:rsidRPr="00CB3BAF">
        <w:t xml:space="preserve"> </w:t>
      </w:r>
      <w:r w:rsidR="001047A4">
        <w:t>do dnia 31 grudnia 2023 r.</w:t>
      </w:r>
      <w:bookmarkStart w:id="5" w:name="_Hlk116452829"/>
    </w:p>
    <w:bookmarkEnd w:id="5"/>
    <w:p w14:paraId="264AEB1A" w14:textId="33DA456E" w:rsidR="0001439B" w:rsidRDefault="00C32272" w:rsidP="002E2A4B">
      <w:pPr>
        <w:pStyle w:val="ARTartustawynprozporzdzenia"/>
      </w:pPr>
      <w:r>
        <w:rPr>
          <w:rStyle w:val="Ppogrubienie"/>
        </w:rPr>
        <w:t>Art. 4</w:t>
      </w:r>
      <w:r w:rsidR="0001439B">
        <w:t xml:space="preserve">. </w:t>
      </w:r>
      <w:r w:rsidR="009E12D4" w:rsidRPr="009E12D4">
        <w:t xml:space="preserve">W przypadku gdy podmiot uprawniony zawarł z odbiorcą uprawnionym, o którym mowa w art. 2 pkt 2 lit. a, umowę, w której podmiot ten zobowiązuje się do utrzymania niezmiennej ceny energii elektrycznej przez cały </w:t>
      </w:r>
      <w:r w:rsidR="00D80E3D">
        <w:t xml:space="preserve">okres </w:t>
      </w:r>
      <w:r w:rsidR="009E12D4" w:rsidRPr="009E12D4">
        <w:t xml:space="preserve">albo część okresu od dnia 1 grudnia 2022 r. do </w:t>
      </w:r>
      <w:r w:rsidR="00D80E3D">
        <w:t xml:space="preserve">dnia </w:t>
      </w:r>
      <w:r w:rsidR="009E12D4" w:rsidRPr="009E12D4">
        <w:t>31 grudnia 2023 r., przepisu ust. 1 nie stosuje się w okresie objętym tą umową.</w:t>
      </w:r>
    </w:p>
    <w:p w14:paraId="1FDD227D" w14:textId="680521A9" w:rsidR="00FD2BCF" w:rsidRDefault="0097020C" w:rsidP="00471A76">
      <w:pPr>
        <w:pStyle w:val="ARTartustawynprozporzdzenia"/>
      </w:pPr>
      <w:r w:rsidRPr="0097020C">
        <w:rPr>
          <w:rStyle w:val="Ppogrubienie"/>
        </w:rPr>
        <w:t xml:space="preserve">Art. </w:t>
      </w:r>
      <w:r w:rsidR="00C32272">
        <w:rPr>
          <w:rStyle w:val="Ppogrubienie"/>
        </w:rPr>
        <w:t>5</w:t>
      </w:r>
      <w:r w:rsidRPr="0097020C">
        <w:rPr>
          <w:rStyle w:val="Ppogrubienie"/>
        </w:rPr>
        <w:t>.</w:t>
      </w:r>
      <w:r>
        <w:t xml:space="preserve"> </w:t>
      </w:r>
      <w:r w:rsidR="00FD2BCF" w:rsidRPr="00FD2BCF">
        <w:t xml:space="preserve">1. </w:t>
      </w:r>
      <w:r w:rsidR="009C3C87">
        <w:t>O</w:t>
      </w:r>
      <w:r w:rsidR="00FD2BCF" w:rsidRPr="00FD2BCF">
        <w:t>świadczenie</w:t>
      </w:r>
      <w:r w:rsidR="00136478" w:rsidRPr="00136478">
        <w:t xml:space="preserve"> składane przez odbiorc</w:t>
      </w:r>
      <w:r w:rsidR="00E74A6E">
        <w:t>ów uprawnionych</w:t>
      </w:r>
      <w:r w:rsidR="00136478">
        <w:t>, o który</w:t>
      </w:r>
      <w:r w:rsidR="00E74A6E">
        <w:t>ch</w:t>
      </w:r>
      <w:r w:rsidR="00136478">
        <w:t xml:space="preserve"> mowa w art. 2 pkt 2 lit. b–d,</w:t>
      </w:r>
      <w:r w:rsidR="00136478" w:rsidRPr="00136478">
        <w:t xml:space="preserve"> </w:t>
      </w:r>
      <w:r w:rsidR="00FD2BCF" w:rsidRPr="00FD2BCF">
        <w:t>zawiera:</w:t>
      </w:r>
    </w:p>
    <w:p w14:paraId="20C1AC7D" w14:textId="6E0564B1" w:rsidR="00EC6A8D" w:rsidRPr="00EC6A8D" w:rsidRDefault="00EC6A8D" w:rsidP="00EC6A8D">
      <w:pPr>
        <w:pStyle w:val="PKTpunkt"/>
      </w:pPr>
      <w:r>
        <w:t>1)</w:t>
      </w:r>
      <w:r>
        <w:tab/>
      </w:r>
      <w:r w:rsidRPr="00EC6A8D">
        <w:t>oświadczenie o spełnieniu warunków pozwalających na uznanie</w:t>
      </w:r>
      <w:r w:rsidR="000856D2">
        <w:t xml:space="preserve"> składającego oświadczenie </w:t>
      </w:r>
      <w:r w:rsidRPr="00EC6A8D">
        <w:t>za odbiorcę</w:t>
      </w:r>
      <w:r>
        <w:t xml:space="preserve"> uprawnionego</w:t>
      </w:r>
      <w:r w:rsidRPr="00EC6A8D">
        <w:t>;</w:t>
      </w:r>
    </w:p>
    <w:p w14:paraId="41030556" w14:textId="336856C5" w:rsidR="00EC6A8D" w:rsidRPr="00EC6A8D" w:rsidRDefault="00EC6A8D" w:rsidP="00EC6A8D">
      <w:pPr>
        <w:pStyle w:val="PKTpunkt"/>
      </w:pPr>
      <w:r>
        <w:t>2)</w:t>
      </w:r>
      <w:r>
        <w:tab/>
      </w:r>
      <w:r w:rsidRPr="00EC6A8D">
        <w:t>wskazanie danych</w:t>
      </w:r>
      <w:r w:rsidR="00CC7DE7">
        <w:t xml:space="preserve"> </w:t>
      </w:r>
      <w:r w:rsidRPr="00EC6A8D">
        <w:t xml:space="preserve">służących określeniu </w:t>
      </w:r>
      <w:bookmarkStart w:id="6" w:name="_Hlk115680534"/>
      <w:r w:rsidRPr="00EC6A8D">
        <w:t>szacunkowej części</w:t>
      </w:r>
      <w:r>
        <w:t xml:space="preserve"> energii elektrycznej, która</w:t>
      </w:r>
      <w:r w:rsidRPr="00EC6A8D">
        <w:t xml:space="preserve"> będzie </w:t>
      </w:r>
      <w:r w:rsidR="001B17F0" w:rsidRPr="00EC6A8D">
        <w:t>zużywan</w:t>
      </w:r>
      <w:r w:rsidR="001B17F0">
        <w:t>a</w:t>
      </w:r>
      <w:r w:rsidR="001B17F0" w:rsidRPr="00EC6A8D">
        <w:t xml:space="preserve"> </w:t>
      </w:r>
      <w:r w:rsidRPr="00EC6A8D">
        <w:t>na potrzeby:</w:t>
      </w:r>
    </w:p>
    <w:p w14:paraId="2BF08A7C" w14:textId="13BD59AF" w:rsidR="00EC6A8D" w:rsidRPr="00EC6A8D" w:rsidRDefault="002E2A4B" w:rsidP="00DD1E00">
      <w:pPr>
        <w:pStyle w:val="LITlitera"/>
      </w:pPr>
      <w:r>
        <w:t>a)</w:t>
      </w:r>
      <w:r w:rsidR="00D80E3D">
        <w:tab/>
      </w:r>
      <w:r w:rsidR="00C41CA6">
        <w:t>podmiotów</w:t>
      </w:r>
      <w:r w:rsidR="00527A47">
        <w:t xml:space="preserve"> lub realizacji zadań</w:t>
      </w:r>
      <w:r w:rsidR="00C41CA6">
        <w:t xml:space="preserve">, </w:t>
      </w:r>
      <w:r w:rsidR="00EC6A8D" w:rsidRPr="00EC6A8D">
        <w:t xml:space="preserve">o </w:t>
      </w:r>
      <w:bookmarkStart w:id="7" w:name="_Hlk116459073"/>
      <w:r w:rsidR="00EC6A8D" w:rsidRPr="00EC6A8D">
        <w:t xml:space="preserve">których mowa w art. </w:t>
      </w:r>
      <w:r w:rsidR="001B17F0">
        <w:t xml:space="preserve">2 pkt 2 lit. </w:t>
      </w:r>
      <w:r w:rsidR="00C41CA6">
        <w:t>b</w:t>
      </w:r>
      <w:r w:rsidR="00D80E3D">
        <w:t>–</w:t>
      </w:r>
      <w:r w:rsidR="001B17F0">
        <w:t>d</w:t>
      </w:r>
      <w:bookmarkEnd w:id="7"/>
      <w:r w:rsidR="00EC6A8D">
        <w:t>,</w:t>
      </w:r>
      <w:bookmarkEnd w:id="6"/>
    </w:p>
    <w:p w14:paraId="45FD9382" w14:textId="57838E24" w:rsidR="00EC6A8D" w:rsidRPr="00EC6A8D" w:rsidRDefault="002E2A4B" w:rsidP="00CC7DE7">
      <w:pPr>
        <w:pStyle w:val="LITlitera"/>
      </w:pPr>
      <w:r>
        <w:t>b)</w:t>
      </w:r>
      <w:r w:rsidR="00D80E3D">
        <w:tab/>
      </w:r>
      <w:r w:rsidR="00EC6A8D" w:rsidRPr="00EC6A8D">
        <w:t>inn</w:t>
      </w:r>
      <w:r w:rsidR="00EC6A8D">
        <w:t xml:space="preserve">e niż określone w </w:t>
      </w:r>
      <w:r w:rsidR="00E74A6E">
        <w:t>art. 2 pkt 2 lit. b</w:t>
      </w:r>
      <w:r w:rsidR="00D80E3D">
        <w:t>–</w:t>
      </w:r>
      <w:r w:rsidR="00E74A6E">
        <w:t>d</w:t>
      </w:r>
      <w:r w:rsidR="00CC7DE7">
        <w:t>;</w:t>
      </w:r>
    </w:p>
    <w:p w14:paraId="2BA72E56" w14:textId="77777777" w:rsidR="00CC7DE7" w:rsidRDefault="00DD1E00" w:rsidP="00DD1E00">
      <w:pPr>
        <w:pStyle w:val="PKTpunkt"/>
      </w:pPr>
      <w:r>
        <w:t>3)</w:t>
      </w:r>
      <w:r>
        <w:tab/>
      </w:r>
      <w:r w:rsidR="00EC6A8D" w:rsidRPr="00EC6A8D">
        <w:t>określenie szacowanej części</w:t>
      </w:r>
      <w:r>
        <w:t xml:space="preserve"> energii elektrycznej</w:t>
      </w:r>
      <w:r w:rsidR="00EC6A8D" w:rsidRPr="00EC6A8D">
        <w:t>, która będzie zużywana na potrzeby, o których mowa w pkt 2</w:t>
      </w:r>
      <w:r w:rsidR="00CC7DE7">
        <w:t>;</w:t>
      </w:r>
    </w:p>
    <w:p w14:paraId="7B24EEA9" w14:textId="3218B38A" w:rsidR="005A1697" w:rsidRDefault="00CC7DE7" w:rsidP="00DD1E00">
      <w:pPr>
        <w:pStyle w:val="PKTpunkt"/>
      </w:pPr>
      <w:r>
        <w:t>4)</w:t>
      </w:r>
      <w:r>
        <w:tab/>
        <w:t>numer punktu poboru energii</w:t>
      </w:r>
      <w:r w:rsidR="00D90DA8">
        <w:t>;</w:t>
      </w:r>
    </w:p>
    <w:p w14:paraId="78AC8E5F" w14:textId="18992D23" w:rsidR="00831F2C" w:rsidRDefault="00831F2C" w:rsidP="00DD1E00">
      <w:pPr>
        <w:pStyle w:val="PKTpunkt"/>
      </w:pPr>
      <w:r>
        <w:t>5)</w:t>
      </w:r>
      <w:r>
        <w:tab/>
        <w:t>datę zawarcia umowy</w:t>
      </w:r>
      <w:r w:rsidR="00E74A6E">
        <w:t xml:space="preserve"> sprzedaży</w:t>
      </w:r>
      <w:r>
        <w:t xml:space="preserve">, o </w:t>
      </w:r>
      <w:r w:rsidRPr="00831F2C">
        <w:t xml:space="preserve">której mowa w art. 5 ust. 2 pkt 1 ustawy </w:t>
      </w:r>
      <w:r w:rsidR="00D80E3D">
        <w:t>–</w:t>
      </w:r>
      <w:r w:rsidRPr="00831F2C">
        <w:t xml:space="preserve"> Prawo energetyczne</w:t>
      </w:r>
      <w:r w:rsidR="00D80E3D">
        <w:t>,</w:t>
      </w:r>
      <w:r w:rsidRPr="00831F2C">
        <w:t xml:space="preserve"> albo umow</w:t>
      </w:r>
      <w:r w:rsidR="002819D6">
        <w:t>y</w:t>
      </w:r>
      <w:r w:rsidRPr="00831F2C">
        <w:t xml:space="preserve"> kompleksow</w:t>
      </w:r>
      <w:r w:rsidR="002819D6">
        <w:t>ej</w:t>
      </w:r>
      <w:r w:rsidRPr="00831F2C">
        <w:t>, o której mowa w art. 5 ust. 3 tej ustawy</w:t>
      </w:r>
      <w:r w:rsidR="002819D6">
        <w:t>.</w:t>
      </w:r>
    </w:p>
    <w:p w14:paraId="7D309037" w14:textId="32156E24" w:rsidR="001F1A16" w:rsidRPr="001F1A16" w:rsidRDefault="00136478" w:rsidP="001F1A16">
      <w:pPr>
        <w:pStyle w:val="USTustnpkodeksu"/>
      </w:pPr>
      <w:r>
        <w:t>2</w:t>
      </w:r>
      <w:r w:rsidR="001F1A16" w:rsidRPr="001F1A16">
        <w:t>. Oświadczenie</w:t>
      </w:r>
      <w:r w:rsidR="001F1A16">
        <w:t>, o którym mowa w ust. 1,</w:t>
      </w:r>
      <w:r w:rsidR="001F1A16" w:rsidRPr="001F1A16">
        <w:t xml:space="preserve"> składa się na piśmie w postaci papierowej lub elektronicznej w terminie do dnia 30 listopada 2022 r.</w:t>
      </w:r>
    </w:p>
    <w:p w14:paraId="4B1994C7" w14:textId="4A50C585" w:rsidR="001F1A16" w:rsidRPr="001F1A16" w:rsidRDefault="00136478" w:rsidP="001F1A16">
      <w:pPr>
        <w:pStyle w:val="USTustnpkodeksu"/>
      </w:pPr>
      <w:r>
        <w:t>3</w:t>
      </w:r>
      <w:r w:rsidR="001F1A16" w:rsidRPr="001F1A16">
        <w:t>. Oświadczenie</w:t>
      </w:r>
      <w:r w:rsidR="001F1A16">
        <w:t xml:space="preserve">, </w:t>
      </w:r>
      <w:r w:rsidR="001F1A16" w:rsidRPr="001F1A16">
        <w:t xml:space="preserve">o którym mowa w ust. 1, złożone w postaci papierowej opatruje się własnoręcznym podpisem i składa osobiście w siedzibie podmiotu uprawnionego </w:t>
      </w:r>
      <w:r w:rsidR="00E64830" w:rsidRPr="00E64830">
        <w:t xml:space="preserve">lub innych miejscach prowadzenia działalności podmiotu uprawnionego przez niego wskazanych </w:t>
      </w:r>
      <w:r w:rsidR="001F1A16" w:rsidRPr="001F1A16">
        <w:t>albo w formie przesyłki w polskiej placówce pocztowej operatora pocztowego w rozumieniu</w:t>
      </w:r>
      <w:r w:rsidR="00E74A6E">
        <w:t xml:space="preserve"> art. 3 pkt 12</w:t>
      </w:r>
      <w:r w:rsidR="001F1A16" w:rsidRPr="001F1A16">
        <w:t xml:space="preserve"> ustawy z dnia 23 listopada 2012 r. – Prawo pocztowe (Dz. U. z 2022 r. poz. 896</w:t>
      </w:r>
      <w:r w:rsidR="00E74A6E">
        <w:t>,</w:t>
      </w:r>
      <w:r w:rsidR="0066246B">
        <w:t xml:space="preserve"> 1933</w:t>
      </w:r>
      <w:r w:rsidR="00E74A6E">
        <w:t xml:space="preserve"> i 2042</w:t>
      </w:r>
      <w:r w:rsidR="001F1A16" w:rsidRPr="001F1A16">
        <w:t>) lub w placówce podmiotu zajmującego się doręczaniem korespondencji na terenie Unii Europejskiej, co jest równoznaczne ze złożeniem go podmiotowi uprawnionemu.</w:t>
      </w:r>
    </w:p>
    <w:p w14:paraId="07C10CBA" w14:textId="386BB119" w:rsidR="001F1A16" w:rsidRPr="00DD1E00" w:rsidRDefault="00136478" w:rsidP="00DD488C">
      <w:pPr>
        <w:pStyle w:val="USTustnpkodeksu"/>
      </w:pPr>
      <w:r>
        <w:lastRenderedPageBreak/>
        <w:t>4</w:t>
      </w:r>
      <w:r w:rsidR="001F1A16" w:rsidRPr="001F1A16">
        <w:t>. Oświadczenie</w:t>
      </w:r>
      <w:r w:rsidR="001F1A16">
        <w:t>,</w:t>
      </w:r>
      <w:r w:rsidR="001F1A16" w:rsidRPr="001F1A16">
        <w:t xml:space="preserve"> o którym mowa w ust. 1, w postaci elektronicznej opatruje się kwalifikowanym podpisem elektronicznym, podpisem zaufanym </w:t>
      </w:r>
      <w:r w:rsidR="00E74A6E">
        <w:t>albo</w:t>
      </w:r>
      <w:r w:rsidR="00E74A6E" w:rsidRPr="001F1A16">
        <w:t xml:space="preserve"> </w:t>
      </w:r>
      <w:r w:rsidR="001F1A16" w:rsidRPr="001F1A16">
        <w:t>podpisem osobistym i za pomocą środków komunikacji elektronicznej w rozumieniu art. 2 pkt 5 ustawy z dnia 18 lipca 2002 r. o świadczeniu usług drogą elektroniczną (Dz. U. z 2020 r. poz. 344)</w:t>
      </w:r>
      <w:r w:rsidR="00DD488C">
        <w:t>.</w:t>
      </w:r>
    </w:p>
    <w:p w14:paraId="1088E4D2" w14:textId="4A595D66" w:rsidR="00F47DB7" w:rsidRPr="00F47DB7" w:rsidRDefault="006E1DCB" w:rsidP="00F47DB7">
      <w:pPr>
        <w:pStyle w:val="USTustnpkodeksu"/>
      </w:pPr>
      <w:r>
        <w:t>5</w:t>
      </w:r>
      <w:r w:rsidR="00F47DB7" w:rsidRPr="00F47DB7">
        <w:t>.</w:t>
      </w:r>
      <w:r w:rsidR="002E2A4B">
        <w:t xml:space="preserve"> </w:t>
      </w:r>
      <w:r w:rsidR="00F47DB7" w:rsidRPr="00F47DB7">
        <w:t>Niezłożenie przez odbiorcę</w:t>
      </w:r>
      <w:r w:rsidR="00E5567C">
        <w:t xml:space="preserve"> uprawnionego</w:t>
      </w:r>
      <w:r w:rsidR="00F47DB7" w:rsidRPr="00F47DB7">
        <w:t xml:space="preserve"> oświadczenia w terminie</w:t>
      </w:r>
      <w:r w:rsidR="006C5BA4">
        <w:t xml:space="preserve">, o którym mowa </w:t>
      </w:r>
      <w:r w:rsidR="00F47DB7" w:rsidRPr="00F47DB7">
        <w:t>w ust. 2</w:t>
      </w:r>
      <w:r w:rsidR="006C5BA4">
        <w:t>,</w:t>
      </w:r>
      <w:r w:rsidR="00F47DB7" w:rsidRPr="00F47DB7">
        <w:t xml:space="preserve"> uprawnia</w:t>
      </w:r>
      <w:r w:rsidR="00F47DB7">
        <w:t xml:space="preserve"> </w:t>
      </w:r>
      <w:r w:rsidR="00D37183">
        <w:t>podmiot uprawniony</w:t>
      </w:r>
      <w:r w:rsidR="00F47DB7" w:rsidRPr="00F47DB7">
        <w:t xml:space="preserve"> do niestosowania wobec tego odbiorcy ceny maksymalnej.</w:t>
      </w:r>
    </w:p>
    <w:p w14:paraId="1339312F" w14:textId="40A4A420" w:rsidR="00AF221E" w:rsidRDefault="006E1DCB" w:rsidP="00AF221E">
      <w:pPr>
        <w:pStyle w:val="USTustnpkodeksu"/>
      </w:pPr>
      <w:r>
        <w:t>6</w:t>
      </w:r>
      <w:r w:rsidR="002D0FFE">
        <w:t>.</w:t>
      </w:r>
      <w:r w:rsidR="002E2A4B">
        <w:t xml:space="preserve"> </w:t>
      </w:r>
      <w:r w:rsidR="00AF221E" w:rsidRPr="00AF221E">
        <w:t>Złożenie przez odbiorcę</w:t>
      </w:r>
      <w:r w:rsidR="000C4484">
        <w:t xml:space="preserve"> </w:t>
      </w:r>
      <w:r w:rsidR="00E5567C">
        <w:t xml:space="preserve">uprawnionego </w:t>
      </w:r>
      <w:r w:rsidR="002D0FFE">
        <w:t xml:space="preserve">oświadczenia </w:t>
      </w:r>
      <w:r w:rsidR="00AF221E" w:rsidRPr="00AF221E">
        <w:t>po upływie</w:t>
      </w:r>
      <w:r w:rsidR="00AF221E">
        <w:t xml:space="preserve"> </w:t>
      </w:r>
      <w:r w:rsidR="00814817">
        <w:t>terminu</w:t>
      </w:r>
      <w:r w:rsidR="00D37183">
        <w:t xml:space="preserve">, o którym mowa </w:t>
      </w:r>
      <w:r w:rsidR="00814817">
        <w:t>w ust. 2</w:t>
      </w:r>
      <w:r w:rsidR="00AF221E" w:rsidRPr="00AF221E">
        <w:t xml:space="preserve">, zobowiązuje </w:t>
      </w:r>
      <w:r w:rsidR="00D37183">
        <w:t>podmiot uprawniony</w:t>
      </w:r>
      <w:r w:rsidR="004B4FD0" w:rsidRPr="004B4FD0">
        <w:t xml:space="preserve"> </w:t>
      </w:r>
      <w:r w:rsidR="00AF221E" w:rsidRPr="00AF221E">
        <w:t xml:space="preserve">do stosowania wobec tego odbiorcy </w:t>
      </w:r>
      <w:r w:rsidR="000C4484">
        <w:t xml:space="preserve">ceny maksymalnej </w:t>
      </w:r>
      <w:r w:rsidR="00AF221E" w:rsidRPr="00AF221E">
        <w:t>ze skutkiem od miesiąca następującego po miesiącu, w którym złożono oświadczenie.</w:t>
      </w:r>
    </w:p>
    <w:p w14:paraId="13BCA3C9" w14:textId="7CF4AED9" w:rsidR="007379C5" w:rsidRDefault="006E1DCB" w:rsidP="00AF221E">
      <w:pPr>
        <w:pStyle w:val="USTustnpkodeksu"/>
      </w:pPr>
      <w:r>
        <w:t>7</w:t>
      </w:r>
      <w:r w:rsidR="007379C5">
        <w:t>.</w:t>
      </w:r>
      <w:r w:rsidR="002E2A4B">
        <w:t xml:space="preserve"> </w:t>
      </w:r>
      <w:r w:rsidR="007379C5" w:rsidRPr="007379C5">
        <w:t>W przypadku zmiany okoliczności mających wpływ na spełni</w:t>
      </w:r>
      <w:r w:rsidR="00D37183">
        <w:t>e</w:t>
      </w:r>
      <w:r w:rsidR="007379C5" w:rsidRPr="007379C5">
        <w:t xml:space="preserve">nie przez </w:t>
      </w:r>
      <w:r w:rsidR="007379C5">
        <w:t xml:space="preserve">odbiorcę </w:t>
      </w:r>
      <w:r w:rsidR="00E5567C">
        <w:t xml:space="preserve">uprawnionego </w:t>
      </w:r>
      <w:r w:rsidR="007379C5" w:rsidRPr="007379C5">
        <w:t>warunków pozwalających na stosowanie wobec niego</w:t>
      </w:r>
      <w:r w:rsidR="007379C5">
        <w:t xml:space="preserve"> ceny maksymalnej</w:t>
      </w:r>
      <w:r w:rsidR="007379C5" w:rsidRPr="007379C5">
        <w:t xml:space="preserve">, odbiorca </w:t>
      </w:r>
      <w:r w:rsidR="007379C5">
        <w:t xml:space="preserve">ten </w:t>
      </w:r>
      <w:r w:rsidR="007379C5" w:rsidRPr="007379C5">
        <w:t xml:space="preserve">powiadamia </w:t>
      </w:r>
      <w:r w:rsidR="0066246B">
        <w:t xml:space="preserve">na piśmie </w:t>
      </w:r>
      <w:r w:rsidR="007379C5" w:rsidRPr="007379C5">
        <w:t xml:space="preserve">o tym </w:t>
      </w:r>
      <w:r w:rsidR="00D37183">
        <w:t>podmiot uprawniony</w:t>
      </w:r>
      <w:r w:rsidR="007379C5" w:rsidRPr="007379C5">
        <w:t xml:space="preserve"> w terminie 7 dni od dnia wystąpienia tych zmian.</w:t>
      </w:r>
      <w:r w:rsidR="0066246B" w:rsidRPr="0066246B">
        <w:t xml:space="preserve"> Do powiadomienia ust. 3 i 4 stosuje się.</w:t>
      </w:r>
    </w:p>
    <w:p w14:paraId="3F29342F" w14:textId="075DBF24" w:rsidR="00474513" w:rsidRDefault="006E1DCB" w:rsidP="00256580">
      <w:pPr>
        <w:pStyle w:val="USTustnpkodeksu"/>
      </w:pPr>
      <w:r>
        <w:t>8</w:t>
      </w:r>
      <w:r w:rsidR="00474513">
        <w:t xml:space="preserve">. </w:t>
      </w:r>
      <w:r w:rsidR="00474513" w:rsidRPr="00474513">
        <w:t>Minister właściwy do spraw energii określi</w:t>
      </w:r>
      <w:r w:rsidR="00474513">
        <w:t>, w drodze rozporządzenia, wzór</w:t>
      </w:r>
      <w:r w:rsidR="00474513" w:rsidRPr="00474513">
        <w:t xml:space="preserve"> ośw</w:t>
      </w:r>
      <w:r w:rsidR="00474513">
        <w:t>iadczenia, o którym</w:t>
      </w:r>
      <w:r w:rsidR="00474513" w:rsidRPr="00474513">
        <w:t xml:space="preserve"> mowa w </w:t>
      </w:r>
      <w:r w:rsidR="00474513">
        <w:t xml:space="preserve">ust. 1, </w:t>
      </w:r>
      <w:r w:rsidR="00474513" w:rsidRPr="00474513">
        <w:t>mając na względzie zapewnienie przejrzystości i komunikatywności t</w:t>
      </w:r>
      <w:r w:rsidR="00D37183">
        <w:t>ego</w:t>
      </w:r>
      <w:r w:rsidR="00474513" w:rsidRPr="00474513">
        <w:t xml:space="preserve"> oświadcze</w:t>
      </w:r>
      <w:r w:rsidR="00D37183">
        <w:t>nia</w:t>
      </w:r>
      <w:r w:rsidR="00474513" w:rsidRPr="00474513">
        <w:t xml:space="preserve"> oraz potrzebę ujednolicenia </w:t>
      </w:r>
      <w:r w:rsidR="00D37183">
        <w:t>jego</w:t>
      </w:r>
      <w:r w:rsidR="00D37183" w:rsidRPr="00474513">
        <w:t xml:space="preserve"> </w:t>
      </w:r>
      <w:r w:rsidR="00474513" w:rsidRPr="00474513">
        <w:t>formy.</w:t>
      </w:r>
    </w:p>
    <w:p w14:paraId="5CB6E7FE" w14:textId="6191384E" w:rsidR="008F3283" w:rsidRPr="008F3283" w:rsidRDefault="008F3283" w:rsidP="008F3283">
      <w:pPr>
        <w:pStyle w:val="ARTartustawynprozporzdzenia"/>
      </w:pPr>
      <w:r>
        <w:rPr>
          <w:rStyle w:val="Ppogrubienie"/>
        </w:rPr>
        <w:t xml:space="preserve">Art. </w:t>
      </w:r>
      <w:r w:rsidR="00C32272">
        <w:rPr>
          <w:rStyle w:val="Ppogrubienie"/>
        </w:rPr>
        <w:t>6</w:t>
      </w:r>
      <w:r w:rsidRPr="008F3283">
        <w:rPr>
          <w:rStyle w:val="Ppogrubienie"/>
        </w:rPr>
        <w:t>.</w:t>
      </w:r>
      <w:r w:rsidRPr="008F3283">
        <w:t xml:space="preserve"> 1. Oświadczeni</w:t>
      </w:r>
      <w:r w:rsidR="00B51BD1">
        <w:t>e</w:t>
      </w:r>
      <w:r w:rsidR="00D37183">
        <w:t>,</w:t>
      </w:r>
      <w:r w:rsidRPr="008F3283">
        <w:t xml:space="preserve"> o który</w:t>
      </w:r>
      <w:r w:rsidR="00D37183">
        <w:t>m</w:t>
      </w:r>
      <w:r w:rsidRPr="008F3283">
        <w:t xml:space="preserve"> mowa w art. </w:t>
      </w:r>
      <w:r w:rsidR="00C32272">
        <w:t xml:space="preserve">5 </w:t>
      </w:r>
      <w:r w:rsidR="00B51BD1">
        <w:t>ust. 1</w:t>
      </w:r>
      <w:r w:rsidR="00D37183">
        <w:t>,</w:t>
      </w:r>
      <w:r w:rsidRPr="008F3283">
        <w:t xml:space="preserve"> składa się pod rygorem odpowiedzialności karnej</w:t>
      </w:r>
      <w:r>
        <w:t xml:space="preserve"> </w:t>
      </w:r>
      <w:r w:rsidRPr="008F3283">
        <w:t>za składanie fałszywych oświadczeń. Składający oświadczenie jest obowiązany do zawarcia w nim klauzuli o następującej</w:t>
      </w:r>
      <w:r>
        <w:t xml:space="preserve"> </w:t>
      </w:r>
      <w:r w:rsidRPr="008F3283">
        <w:t>treści: „Jestem świadomy odpowiedzialności karnej za złożenie fałszywego oświadczenia wynikającej z art. 233 § 6 ustawy</w:t>
      </w:r>
      <w:r>
        <w:t xml:space="preserve"> </w:t>
      </w:r>
      <w:r w:rsidRPr="008F3283">
        <w:t>z dnia 6 czerwca 1997 r. – Kodeks karny.”. Klauzula ta zastępuje pouczenie organu o odpowiedzialności karnej za składanie</w:t>
      </w:r>
      <w:r>
        <w:t xml:space="preserve"> </w:t>
      </w:r>
      <w:r w:rsidRPr="008F3283">
        <w:t>fałszywych oświadczeń.</w:t>
      </w:r>
    </w:p>
    <w:p w14:paraId="6175E7CC" w14:textId="770138E6" w:rsidR="00AE1FEE" w:rsidRDefault="00A8093A" w:rsidP="008F3283">
      <w:pPr>
        <w:pStyle w:val="USTustnpkodeksu"/>
      </w:pPr>
      <w:r>
        <w:t>2. Oświadczenie</w:t>
      </w:r>
      <w:r w:rsidR="008F3283" w:rsidRPr="008F3283">
        <w:t>, o który</w:t>
      </w:r>
      <w:r w:rsidR="00D37183">
        <w:t>m</w:t>
      </w:r>
      <w:r w:rsidR="008F3283" w:rsidRPr="008F3283">
        <w:t xml:space="preserve"> mowa w art. </w:t>
      </w:r>
      <w:r w:rsidR="00C32272">
        <w:t>5</w:t>
      </w:r>
      <w:r w:rsidR="00C32272" w:rsidRPr="008F3283">
        <w:t xml:space="preserve"> </w:t>
      </w:r>
      <w:r w:rsidR="00B51BD1">
        <w:t>ust. 1</w:t>
      </w:r>
      <w:r w:rsidR="00D37183">
        <w:t>,</w:t>
      </w:r>
      <w:r w:rsidR="00B51BD1">
        <w:t xml:space="preserve"> </w:t>
      </w:r>
      <w:r w:rsidR="008F3283" w:rsidRPr="008F3283">
        <w:t>składają osoby uprawnione do reprezentowania</w:t>
      </w:r>
      <w:r w:rsidR="007379C5">
        <w:t xml:space="preserve"> odbiorców</w:t>
      </w:r>
      <w:r w:rsidR="00E5567C">
        <w:t xml:space="preserve"> uprawnionych</w:t>
      </w:r>
      <w:r w:rsidR="006E1DCB">
        <w:t>, o których mowa w art. 2 pkt 2 lit. b</w:t>
      </w:r>
      <w:r w:rsidR="00574C91">
        <w:t>–</w:t>
      </w:r>
      <w:r w:rsidR="006E1DCB">
        <w:t>d</w:t>
      </w:r>
      <w:r w:rsidR="008F3283" w:rsidRPr="008F3283">
        <w:t>.</w:t>
      </w:r>
    </w:p>
    <w:p w14:paraId="5D1053AD" w14:textId="477296DE" w:rsidR="00CC4331" w:rsidRDefault="00CC4331" w:rsidP="00CC4331">
      <w:pPr>
        <w:pStyle w:val="ARTartustawynprozporzdzenia"/>
      </w:pPr>
      <w:r w:rsidRPr="000856D2">
        <w:rPr>
          <w:rStyle w:val="Ppogrubienie"/>
        </w:rPr>
        <w:t xml:space="preserve">Art. </w:t>
      </w:r>
      <w:r w:rsidR="006E1DCB">
        <w:rPr>
          <w:rStyle w:val="Ppogrubienie"/>
        </w:rPr>
        <w:t>7</w:t>
      </w:r>
      <w:r w:rsidRPr="000856D2">
        <w:rPr>
          <w:rStyle w:val="Ppogrubienie"/>
        </w:rPr>
        <w:t>.</w:t>
      </w:r>
      <w:r>
        <w:t xml:space="preserve"> </w:t>
      </w:r>
      <w:r w:rsidRPr="003A4505">
        <w:t xml:space="preserve">W przypadku korzystania przez odbiorcę uprawnionego z usług sprzedawcy rezerwowego w rozumieniu art. 3 pkt 29a ustawy – Prawo energetyczne, przepisy art. </w:t>
      </w:r>
      <w:r>
        <w:t>3</w:t>
      </w:r>
      <w:r w:rsidR="00C01254">
        <w:t>–</w:t>
      </w:r>
      <w:r w:rsidR="007F7513">
        <w:t>6</w:t>
      </w:r>
      <w:r w:rsidR="006748B7">
        <w:t xml:space="preserve"> i</w:t>
      </w:r>
      <w:r w:rsidR="007F7513">
        <w:t xml:space="preserve"> </w:t>
      </w:r>
      <w:r w:rsidR="00E74A6E">
        <w:t xml:space="preserve">art. </w:t>
      </w:r>
      <w:r w:rsidR="007F7513">
        <w:t>8</w:t>
      </w:r>
      <w:r w:rsidR="00CC6397">
        <w:t>–</w:t>
      </w:r>
      <w:r>
        <w:t xml:space="preserve">19 </w:t>
      </w:r>
      <w:r w:rsidRPr="003A4505">
        <w:t>stosuje się odpowiednio.</w:t>
      </w:r>
    </w:p>
    <w:p w14:paraId="135CDAED" w14:textId="75360201" w:rsidR="00AC082E" w:rsidRDefault="00FC2FAA" w:rsidP="000856D2">
      <w:pPr>
        <w:pStyle w:val="ARTartustawynprozporzdzenia"/>
      </w:pPr>
      <w:r>
        <w:rPr>
          <w:rStyle w:val="Ppogrubienie"/>
        </w:rPr>
        <w:t xml:space="preserve">Art. </w:t>
      </w:r>
      <w:r w:rsidR="003A4505">
        <w:rPr>
          <w:rStyle w:val="Ppogrubienie"/>
        </w:rPr>
        <w:t>8</w:t>
      </w:r>
      <w:r w:rsidR="00534BD1" w:rsidRPr="00534BD1">
        <w:rPr>
          <w:rStyle w:val="Ppogrubienie"/>
        </w:rPr>
        <w:t>.</w:t>
      </w:r>
      <w:r w:rsidR="00DA10CF">
        <w:t xml:space="preserve"> 1</w:t>
      </w:r>
      <w:bookmarkStart w:id="8" w:name="_Hlk116567905"/>
      <w:r w:rsidR="00DA10CF" w:rsidRPr="00F7757A">
        <w:t xml:space="preserve">. </w:t>
      </w:r>
      <w:r w:rsidR="00866BFC">
        <w:t>P</w:t>
      </w:r>
      <w:r w:rsidR="00D37183">
        <w:t xml:space="preserve">odmiotowi </w:t>
      </w:r>
      <w:r w:rsidR="00866BFC">
        <w:t>uprawnionemu</w:t>
      </w:r>
      <w:r w:rsidR="00F7757A" w:rsidRPr="00F7757A">
        <w:t xml:space="preserve"> przysługuje rekompensata </w:t>
      </w:r>
      <w:r w:rsidR="00D37183">
        <w:t>z</w:t>
      </w:r>
      <w:r w:rsidR="00F7757A" w:rsidRPr="00F7757A">
        <w:t xml:space="preserve"> tytułu stosowania ceny maksymalnej</w:t>
      </w:r>
      <w:r w:rsidR="00C84E98">
        <w:t>,</w:t>
      </w:r>
      <w:bookmarkEnd w:id="8"/>
      <w:r w:rsidR="00C84E98">
        <w:t xml:space="preserve"> zwana dalej </w:t>
      </w:r>
      <w:r w:rsidR="001A5CDB" w:rsidRPr="008F3283">
        <w:t>„</w:t>
      </w:r>
      <w:r w:rsidR="00C84E98">
        <w:t>rekompensatą</w:t>
      </w:r>
      <w:r w:rsidR="001A5CDB" w:rsidRPr="001A5CDB">
        <w:t>”</w:t>
      </w:r>
      <w:r w:rsidR="00AC082E">
        <w:t>.</w:t>
      </w:r>
    </w:p>
    <w:p w14:paraId="42DF4EAF" w14:textId="07D12A43" w:rsidR="001B72FA" w:rsidRDefault="00AC082E" w:rsidP="001B72FA">
      <w:pPr>
        <w:pStyle w:val="USTustnpkodeksu"/>
      </w:pPr>
      <w:r>
        <w:lastRenderedPageBreak/>
        <w:t>2.</w:t>
      </w:r>
      <w:r w:rsidR="00F7757A" w:rsidRPr="00F7757A">
        <w:t xml:space="preserve"> </w:t>
      </w:r>
      <w:r w:rsidR="001B72FA">
        <w:t>Podmiotom uprawnionym</w:t>
      </w:r>
      <w:r w:rsidR="00E74A6E">
        <w:t xml:space="preserve"> stosującym cenę maksymalną w rozliczeniach z odbiorcami uprawnionymi, </w:t>
      </w:r>
      <w:r w:rsidR="001B72FA">
        <w:t xml:space="preserve">o których mowa w </w:t>
      </w:r>
      <w:r w:rsidR="001B72FA" w:rsidRPr="001B72FA">
        <w:t xml:space="preserve">art. </w:t>
      </w:r>
      <w:r w:rsidR="001B72FA">
        <w:t>3 ust. 1</w:t>
      </w:r>
      <w:r w:rsidR="001B72FA" w:rsidRPr="001B72FA">
        <w:t xml:space="preserve"> pkt </w:t>
      </w:r>
      <w:r w:rsidR="001B72FA">
        <w:t xml:space="preserve">1, rekompensata przysługuje </w:t>
      </w:r>
      <w:r w:rsidR="001B72FA" w:rsidRPr="00AC5030">
        <w:t xml:space="preserve">w kwocie stanowiącej iloczyn ilości energii elektrycznej zużytej w danym miesiącu i różnicy między ceną </w:t>
      </w:r>
      <w:r w:rsidR="001B72FA">
        <w:t xml:space="preserve">odniesienia, o której mowa w ust. </w:t>
      </w:r>
      <w:r w:rsidR="00E74A6E">
        <w:t>3</w:t>
      </w:r>
      <w:r w:rsidR="001B72FA">
        <w:t>,</w:t>
      </w:r>
      <w:r w:rsidR="001B72FA" w:rsidRPr="00AC5030">
        <w:t xml:space="preserve"> a ceną maksymalną</w:t>
      </w:r>
      <w:r w:rsidR="00E74A6E">
        <w:t>,</w:t>
      </w:r>
      <w:r w:rsidR="001B72FA" w:rsidRPr="00AC5030">
        <w:t xml:space="preserve"> dla każdego punktu poboru energii elektrycznej. </w:t>
      </w:r>
    </w:p>
    <w:p w14:paraId="0BDA570F" w14:textId="4568C69F" w:rsidR="001B72FA" w:rsidRDefault="006B25A5" w:rsidP="001B72FA">
      <w:pPr>
        <w:pStyle w:val="USTustnpkodeksu"/>
      </w:pPr>
      <w:r>
        <w:t>3</w:t>
      </w:r>
      <w:r w:rsidR="001B72FA">
        <w:t xml:space="preserve">. Ceną odniesienia, o której mowa w ust. </w:t>
      </w:r>
      <w:r>
        <w:t>2</w:t>
      </w:r>
      <w:r w:rsidR="00935331">
        <w:t>,</w:t>
      </w:r>
      <w:r w:rsidR="001B72FA">
        <w:t xml:space="preserve"> dla podmiotu uprawnionego</w:t>
      </w:r>
      <w:r w:rsidR="001B72FA" w:rsidRPr="000A50BD">
        <w:t xml:space="preserve"> </w:t>
      </w:r>
      <w:r w:rsidR="001B72FA">
        <w:t>będącego p</w:t>
      </w:r>
      <w:r w:rsidR="001B72FA" w:rsidRPr="00AC5030">
        <w:t>rzedsiębiorstw</w:t>
      </w:r>
      <w:r w:rsidR="001B72FA">
        <w:t>em</w:t>
      </w:r>
      <w:r w:rsidR="001B72FA" w:rsidRPr="00AC5030">
        <w:t xml:space="preserve"> energetyczn</w:t>
      </w:r>
      <w:r w:rsidR="001B72FA">
        <w:t>ym:</w:t>
      </w:r>
    </w:p>
    <w:p w14:paraId="524A98DD" w14:textId="72C6F153" w:rsidR="001B72FA" w:rsidRDefault="002E2A4B" w:rsidP="003761EE">
      <w:pPr>
        <w:pStyle w:val="PKTpunkt"/>
      </w:pPr>
      <w:r>
        <w:t>1)</w:t>
      </w:r>
      <w:r w:rsidR="001B72FA">
        <w:tab/>
      </w:r>
      <w:r w:rsidR="001B72FA" w:rsidRPr="00AC5030">
        <w:t>wykonując</w:t>
      </w:r>
      <w:r w:rsidR="001B72FA">
        <w:t>ym</w:t>
      </w:r>
      <w:r w:rsidR="001B72FA" w:rsidRPr="00AC5030">
        <w:t xml:space="preserve"> działalność gospodarczą w zakresie obrotu energią elektryczną na potrzeby odbiorców uprawnionych, posiadając</w:t>
      </w:r>
      <w:r w:rsidR="001B72FA">
        <w:t>ym</w:t>
      </w:r>
      <w:r w:rsidR="001B72FA" w:rsidRPr="00AC5030">
        <w:t xml:space="preserve"> zatwierdzoną i obowiązującą taryfę dla energii elektrycznej</w:t>
      </w:r>
      <w:r w:rsidR="001B72FA">
        <w:t xml:space="preserve">, jest </w:t>
      </w:r>
      <w:r w:rsidR="001B72FA" w:rsidRPr="000A50BD">
        <w:t>cen</w:t>
      </w:r>
      <w:r w:rsidR="001B72FA">
        <w:t>a</w:t>
      </w:r>
      <w:r w:rsidR="001B72FA" w:rsidRPr="000A50BD">
        <w:t xml:space="preserve"> energii elektrycznej wynikając</w:t>
      </w:r>
      <w:r w:rsidR="001B72FA">
        <w:t>a</w:t>
      </w:r>
      <w:r w:rsidR="001B72FA" w:rsidRPr="000A50BD">
        <w:t xml:space="preserve"> z taryfy dla energii elektrycznej zatwierdzon</w:t>
      </w:r>
      <w:r w:rsidR="001B72FA">
        <w:t>a</w:t>
      </w:r>
      <w:r w:rsidR="001B72FA" w:rsidRPr="000A50BD">
        <w:t xml:space="preserve"> przez Prezesa U</w:t>
      </w:r>
      <w:r w:rsidR="003761EE">
        <w:t xml:space="preserve">rzędu </w:t>
      </w:r>
      <w:r w:rsidR="001B72FA" w:rsidRPr="000A50BD">
        <w:t>R</w:t>
      </w:r>
      <w:r w:rsidR="003761EE">
        <w:t xml:space="preserve">egulacji </w:t>
      </w:r>
      <w:r w:rsidR="001B72FA" w:rsidRPr="000A50BD">
        <w:t>E</w:t>
      </w:r>
      <w:r w:rsidR="003761EE">
        <w:t xml:space="preserve">nergetyki, zwanego dalej </w:t>
      </w:r>
      <w:r w:rsidR="001B72FA" w:rsidRPr="000A50BD">
        <w:t xml:space="preserve"> </w:t>
      </w:r>
      <w:r w:rsidR="003761EE" w:rsidRPr="003761EE">
        <w:t>„</w:t>
      </w:r>
      <w:r w:rsidR="003761EE">
        <w:t>Prezesem URE</w:t>
      </w:r>
      <w:r w:rsidR="003761EE" w:rsidRPr="003761EE">
        <w:t>”</w:t>
      </w:r>
      <w:r w:rsidR="003761EE">
        <w:t xml:space="preserve">, </w:t>
      </w:r>
      <w:r w:rsidR="001B72FA" w:rsidRPr="000A50BD">
        <w:t>na 2023 r.</w:t>
      </w:r>
      <w:r w:rsidR="003761EE">
        <w:t>;</w:t>
      </w:r>
    </w:p>
    <w:p w14:paraId="12D73BE4" w14:textId="50EB88EF" w:rsidR="001B72FA" w:rsidRDefault="001B72FA" w:rsidP="001B72FA">
      <w:pPr>
        <w:pStyle w:val="PKTpunkt"/>
      </w:pPr>
      <w:r>
        <w:t>2)</w:t>
      </w:r>
      <w:r>
        <w:tab/>
      </w:r>
      <w:r w:rsidRPr="000A50BD">
        <w:t>wykonując</w:t>
      </w:r>
      <w:r>
        <w:t>ym</w:t>
      </w:r>
      <w:r w:rsidRPr="000A50BD">
        <w:t xml:space="preserve"> działalność gospodarczą w zakresie obrotu energią elektryczną na potrzeby odbiorców uprawnionych, wchodząc</w:t>
      </w:r>
      <w:r>
        <w:t>ych</w:t>
      </w:r>
      <w:r w:rsidRPr="000A50BD">
        <w:t xml:space="preserve"> w skład przedsiębiorstwa zintegrowanego pionowo, </w:t>
      </w:r>
      <w:r w:rsidRPr="00887E26">
        <w:t>o którym mowa w art. 9d ust. 7 ustawy – Prawo energetyczne</w:t>
      </w:r>
      <w:r>
        <w:t xml:space="preserve">, </w:t>
      </w:r>
      <w:r w:rsidRPr="000A50BD">
        <w:t>którego taryfa zatwierdzona przed dniem wejścia w życie ustawy przestaje obowiązywać po dniu 31 grudnia 2022 r.</w:t>
      </w:r>
      <w:r>
        <w:t xml:space="preserve">, jest </w:t>
      </w:r>
      <w:r w:rsidRPr="000A50BD">
        <w:t>cen</w:t>
      </w:r>
      <w:r>
        <w:t>a</w:t>
      </w:r>
      <w:r w:rsidRPr="000A50BD">
        <w:t xml:space="preserve"> energii elektrycznej wynikając</w:t>
      </w:r>
      <w:r>
        <w:t>a</w:t>
      </w:r>
      <w:r w:rsidRPr="000A50BD">
        <w:t xml:space="preserve"> z taryfy dla energii elektrycznej zatwierdzon</w:t>
      </w:r>
      <w:r>
        <w:t>a</w:t>
      </w:r>
      <w:r w:rsidRPr="000A50BD">
        <w:t xml:space="preserve"> przez Prezesa URE na 2023 r.</w:t>
      </w:r>
      <w:r w:rsidR="003761EE">
        <w:t>;</w:t>
      </w:r>
    </w:p>
    <w:p w14:paraId="662158FE" w14:textId="6D582A1D" w:rsidR="001B72FA" w:rsidRDefault="001B72FA" w:rsidP="001B72FA">
      <w:pPr>
        <w:pStyle w:val="PKTpunkt"/>
      </w:pPr>
      <w:r>
        <w:t>3)</w:t>
      </w:r>
      <w:r>
        <w:tab/>
      </w:r>
      <w:r w:rsidRPr="000A50BD">
        <w:t>wykonując</w:t>
      </w:r>
      <w:r>
        <w:t>ym</w:t>
      </w:r>
      <w:r w:rsidRPr="000A50BD">
        <w:t xml:space="preserve"> zadania sprzedawcy z urzędu</w:t>
      </w:r>
      <w:r>
        <w:t xml:space="preserve"> </w:t>
      </w:r>
      <w:r w:rsidRPr="00887E26">
        <w:t xml:space="preserve">w rozumieniu art. 3 pkt 29 ustawy – Prawo energetyczne </w:t>
      </w:r>
      <w:r w:rsidRPr="000A50BD">
        <w:t>wykonując</w:t>
      </w:r>
      <w:r>
        <w:t>ym</w:t>
      </w:r>
      <w:r w:rsidRPr="000A50BD">
        <w:t xml:space="preserve"> działalność gospodarczą w zakresie obrotu energią elektryczną na potrzeby odbiorców uprawnionych, zwolnion</w:t>
      </w:r>
      <w:r>
        <w:t>ym</w:t>
      </w:r>
      <w:r w:rsidRPr="000A50BD">
        <w:t xml:space="preserve"> z obowiązku przedkładania taryf do zatwierdzenia zgodnie z art. 49 ust. 1 ustawy – Prawo energetyczne przed dniem wejścia w życie ustawy</w:t>
      </w:r>
      <w:r>
        <w:t xml:space="preserve"> jest </w:t>
      </w:r>
      <w:r w:rsidRPr="00BE2672">
        <w:t>ceną energii elektrycznej wynikającą z taryfy zatwierdzonej na 2023 r. przez Prezesa URE dla tego przedsiębiorstwa</w:t>
      </w:r>
      <w:r w:rsidR="003761EE">
        <w:t>;</w:t>
      </w:r>
    </w:p>
    <w:p w14:paraId="285FE6D6" w14:textId="06F6991C" w:rsidR="001B72FA" w:rsidRDefault="001B72FA" w:rsidP="001B72FA">
      <w:pPr>
        <w:pStyle w:val="PKTpunkt"/>
      </w:pPr>
      <w:r>
        <w:t>4)</w:t>
      </w:r>
      <w:r>
        <w:tab/>
      </w:r>
      <w:r w:rsidRPr="000A50BD">
        <w:t>wykonując</w:t>
      </w:r>
      <w:r>
        <w:t>ym</w:t>
      </w:r>
      <w:r w:rsidRPr="000A50BD">
        <w:t xml:space="preserve"> działalność gospodarczą w zakresie obrotu energią elektryczną na potrzeby odbiorców uprawnionych, zwolnion</w:t>
      </w:r>
      <w:r>
        <w:t>ym</w:t>
      </w:r>
      <w:r w:rsidRPr="000A50BD">
        <w:t xml:space="preserve"> z obowiązku przedkładania taryf do zatwierdzenia przez Prezesa URE zgodnie z art. 49 ust. 1 ustawy – Prawo energetyczne</w:t>
      </w:r>
      <w:r w:rsidR="003761EE">
        <w:t>,</w:t>
      </w:r>
      <w:r>
        <w:t xml:space="preserve"> jest </w:t>
      </w:r>
      <w:r w:rsidRPr="002E67D0">
        <w:t>średni</w:t>
      </w:r>
      <w:r>
        <w:t>a</w:t>
      </w:r>
      <w:r w:rsidRPr="002E67D0">
        <w:t xml:space="preserve"> cen</w:t>
      </w:r>
      <w:r>
        <w:t>a</w:t>
      </w:r>
      <w:r w:rsidRPr="002E67D0">
        <w:t xml:space="preserve"> energii elektrycznej wynikając</w:t>
      </w:r>
      <w:r w:rsidR="003761EE">
        <w:t>a</w:t>
      </w:r>
      <w:r w:rsidRPr="002E67D0">
        <w:t xml:space="preserve"> z taryf zatwierdzonych na 2022 r. przez Prezesa URE dla sprzedawcy z urzędu</w:t>
      </w:r>
      <w:r>
        <w:t xml:space="preserve">, </w:t>
      </w:r>
      <w:r w:rsidRPr="002E67D0">
        <w:t>opublikowana zgodnie z art. 10 ust. 1 ustawy z dnia 7 października 2022 r. o szczególnych rozwiązaniach służących ochronie odbiorców energii elektrycznej w 2023 roku w związku z sytuacją na rynku energii elektrycznej.</w:t>
      </w:r>
    </w:p>
    <w:p w14:paraId="02275C10" w14:textId="09442C99" w:rsidR="001B72FA" w:rsidRDefault="006B25A5" w:rsidP="001B72FA">
      <w:pPr>
        <w:pStyle w:val="USTustnpkodeksu"/>
      </w:pPr>
      <w:r>
        <w:t>4</w:t>
      </w:r>
      <w:r w:rsidR="001B72FA">
        <w:t xml:space="preserve">. </w:t>
      </w:r>
      <w:r w:rsidR="001B72FA" w:rsidRPr="006D71C8">
        <w:t xml:space="preserve">W przypadku nieprzedłożenia Prezesowi URE do zatwierdzenia taryfy przez podmiot uprawniony, o którym mowa w </w:t>
      </w:r>
      <w:r w:rsidR="001B72FA">
        <w:t xml:space="preserve">ust. </w:t>
      </w:r>
      <w:r>
        <w:t>3</w:t>
      </w:r>
      <w:r w:rsidR="001B72FA">
        <w:t xml:space="preserve"> pkt 3</w:t>
      </w:r>
      <w:r w:rsidR="001B72FA" w:rsidRPr="006D71C8">
        <w:t xml:space="preserve">, albo jej niezatwierdzenia w terminie do dnia 17 </w:t>
      </w:r>
      <w:r w:rsidR="001B72FA" w:rsidRPr="006D71C8">
        <w:lastRenderedPageBreak/>
        <w:t>grudnia 2022 r.</w:t>
      </w:r>
      <w:r w:rsidR="001B72FA">
        <w:t xml:space="preserve"> cenę odniesienia, </w:t>
      </w:r>
      <w:r w:rsidR="001B72FA" w:rsidRPr="006D71C8">
        <w:t xml:space="preserve">o której mowa w ust. </w:t>
      </w:r>
      <w:r>
        <w:t>2</w:t>
      </w:r>
      <w:r w:rsidR="00935331">
        <w:t>,</w:t>
      </w:r>
      <w:r w:rsidR="001B72FA" w:rsidRPr="006D71C8">
        <w:t xml:space="preserve"> </w:t>
      </w:r>
      <w:r w:rsidR="001B72FA">
        <w:t xml:space="preserve">stanowi </w:t>
      </w:r>
      <w:r w:rsidR="001B72FA" w:rsidRPr="002E67D0">
        <w:t>średni</w:t>
      </w:r>
      <w:r w:rsidR="00935331">
        <w:t>a</w:t>
      </w:r>
      <w:r w:rsidR="001B72FA" w:rsidRPr="002E67D0">
        <w:t xml:space="preserve"> cen</w:t>
      </w:r>
      <w:r w:rsidR="00935331">
        <w:t>a</w:t>
      </w:r>
      <w:r w:rsidR="001B72FA" w:rsidRPr="002E67D0">
        <w:t xml:space="preserve"> wynikając</w:t>
      </w:r>
      <w:r w:rsidR="00935331">
        <w:t>a</w:t>
      </w:r>
      <w:r w:rsidR="001B72FA" w:rsidRPr="002E67D0">
        <w:t xml:space="preserve"> z taryf zatwierdzonych na 2023 r. przez Prezesa URE dla sprzedawców z urzędu</w:t>
      </w:r>
      <w:r w:rsidR="003761EE">
        <w:t xml:space="preserve"> w </w:t>
      </w:r>
      <w:r w:rsidR="003761EE" w:rsidRPr="003761EE">
        <w:t>rozumieniu art. 3 pkt 29 ustawy – Prawo energetyczne</w:t>
      </w:r>
      <w:r w:rsidR="001B72FA">
        <w:t xml:space="preserve">, opublikowana zgodnie z art. 10 ust. 1 ustawy z dnia </w:t>
      </w:r>
      <w:r w:rsidR="001B72FA" w:rsidRPr="002E67D0">
        <w:t>7 października 2022 r. o szczególnych rozwiązaniach służących ochronie odbiorców energii elektrycznej w 2023 roku w związku z sytuacją na rynku energii elektrycznej</w:t>
      </w:r>
      <w:r w:rsidR="001B72FA">
        <w:t>.</w:t>
      </w:r>
    </w:p>
    <w:p w14:paraId="3B038DC1" w14:textId="47659D00" w:rsidR="001B72FA" w:rsidRDefault="006B25A5" w:rsidP="001B72FA">
      <w:pPr>
        <w:pStyle w:val="USTustnpkodeksu"/>
      </w:pPr>
      <w:r>
        <w:t>5.</w:t>
      </w:r>
      <w:r w:rsidR="001B72FA">
        <w:t xml:space="preserve"> R</w:t>
      </w:r>
      <w:r w:rsidR="001B72FA" w:rsidRPr="00AC5030">
        <w:t>ekompensata</w:t>
      </w:r>
      <w:r w:rsidR="001B72FA">
        <w:t xml:space="preserve">, o której mowa w ust. </w:t>
      </w:r>
      <w:r>
        <w:t>2</w:t>
      </w:r>
      <w:r w:rsidR="001B72FA">
        <w:t>,</w:t>
      </w:r>
      <w:r w:rsidR="001B72FA" w:rsidRPr="00AC5030">
        <w:t xml:space="preserve"> przysługuje z tytułu stosowania ceny maksymalnej za okres od dnia przekroczenia przez tego odbiorcę uprawnionego limitu zużycia energii elektrycznej, o którym mowa w art. 3 ust. 1, art. 4 ust. 2, art. 5 ust. 1, art. 6 ust. 1 ustawy z dnia 7 października 2022 r. o szczególnych rozwiązaniach służących ochronie odbiorców energii elektrycznej w 2023 roku w związku z sytuacją na rynku energii elektrycznej</w:t>
      </w:r>
      <w:r w:rsidR="00A23A90">
        <w:t>,</w:t>
      </w:r>
      <w:r w:rsidR="001B72FA" w:rsidRPr="00AC5030">
        <w:t xml:space="preserve"> do dnia 31 grudnia 2023 r.</w:t>
      </w:r>
    </w:p>
    <w:p w14:paraId="0FBB623C" w14:textId="11CCEB41" w:rsidR="002E61D2" w:rsidRDefault="002E2A4B" w:rsidP="003761EE">
      <w:pPr>
        <w:pStyle w:val="USTustnpkodeksu"/>
      </w:pPr>
      <w:r>
        <w:t xml:space="preserve">6. </w:t>
      </w:r>
      <w:r w:rsidR="001B72FA">
        <w:t xml:space="preserve">Podmiotom uprawnionym </w:t>
      </w:r>
      <w:r w:rsidR="003761EE">
        <w:t xml:space="preserve">stosującym cenę maksymalną w rozliczeniach z odbiorcami uprawnionymi, </w:t>
      </w:r>
      <w:r w:rsidR="001B72FA">
        <w:t xml:space="preserve">o których mowa w </w:t>
      </w:r>
      <w:r w:rsidR="001B72FA" w:rsidRPr="001B72FA">
        <w:t xml:space="preserve">art. </w:t>
      </w:r>
      <w:r w:rsidR="001B72FA">
        <w:t>3 ust. 1</w:t>
      </w:r>
      <w:r w:rsidR="001B72FA" w:rsidRPr="001B72FA">
        <w:t xml:space="preserve"> pkt 2</w:t>
      </w:r>
      <w:r w:rsidR="001B72FA">
        <w:t xml:space="preserve">, </w:t>
      </w:r>
      <w:r w:rsidR="006B25A5">
        <w:t xml:space="preserve">w odniesieniu do rozliczeń prowadzonych na podstawie umów zawartych po dniu wejścia w życie ustawy, </w:t>
      </w:r>
      <w:r w:rsidR="001B72FA">
        <w:t xml:space="preserve">rekompensata przysługuje </w:t>
      </w:r>
      <w:r w:rsidR="00F7757A" w:rsidRPr="00F7757A">
        <w:t>w kwocie stanowiącej iloczyn ilości energii elektrycznej zużytej w danym miesiącu i różnicy między ceną referencyjną</w:t>
      </w:r>
      <w:r w:rsidR="00C84E98">
        <w:t xml:space="preserve"> miesięczną</w:t>
      </w:r>
      <w:r w:rsidR="00F7757A" w:rsidRPr="00F7757A">
        <w:t xml:space="preserve"> a ceną maksymalną dla każdego punktu poboru energii elektrycznej.</w:t>
      </w:r>
    </w:p>
    <w:p w14:paraId="2B1EE0E0" w14:textId="3BAEA8CB" w:rsidR="00A61814" w:rsidRPr="00A61814" w:rsidRDefault="006B25A5" w:rsidP="006A27F8">
      <w:pPr>
        <w:pStyle w:val="USTustnpkodeksu"/>
      </w:pPr>
      <w:r>
        <w:t>7</w:t>
      </w:r>
      <w:r w:rsidR="00A61814">
        <w:t xml:space="preserve">. </w:t>
      </w:r>
      <w:r w:rsidR="00A61814" w:rsidRPr="00A61814">
        <w:t>Cenę referencyjną</w:t>
      </w:r>
      <w:r w:rsidR="00C84E98">
        <w:t xml:space="preserve"> miesięczną, o której mowa w ust. </w:t>
      </w:r>
      <w:r>
        <w:t>6</w:t>
      </w:r>
      <w:r w:rsidR="00C84E98">
        <w:t xml:space="preserve">, </w:t>
      </w:r>
      <w:r w:rsidR="00A61814" w:rsidRPr="00A61814">
        <w:t>ustala się zgodnie ze wzorem:</w:t>
      </w:r>
    </w:p>
    <w:p w14:paraId="0AE77CCD" w14:textId="77777777" w:rsidR="00C514D8" w:rsidRDefault="00365846" w:rsidP="00BD60F0">
      <w:pPr>
        <w:pStyle w:val="LEGWMATFIZCHEMlegendawzorumatfizlubchem"/>
      </w:pPr>
      <m:oMathPara>
        <m:oMath>
          <m:r>
            <w:rPr>
              <w:rStyle w:val="IDindeksdolny"/>
              <w:rFonts w:ascii="Cambria Math" w:hAnsi="Cambria Math"/>
            </w:rPr>
            <m:t>CR</m:t>
          </m:r>
          <m:r>
            <m:rPr>
              <m:sty m:val="p"/>
            </m:rPr>
            <w:rPr>
              <w:rFonts w:ascii="Cambria Math" w:hAnsi="Cambria Math"/>
            </w:rPr>
            <m:t xml:space="preserve">= 80% * </m:t>
          </m:r>
          <m:r>
            <w:rPr>
              <w:rFonts w:ascii="Cambria Math" w:hAnsi="Cambria Math"/>
            </w:rPr>
            <m:t>C</m:t>
          </m:r>
          <m:r>
            <m:rPr>
              <m:sty m:val="p"/>
            </m:rPr>
            <w:rPr>
              <w:rFonts w:ascii="Cambria Math" w:hAnsi="Cambria Math"/>
            </w:rPr>
            <m:t xml:space="preserve"> </m:t>
          </m:r>
          <m:r>
            <w:rPr>
              <w:rFonts w:ascii="Cambria Math" w:hAnsi="Cambria Math"/>
              <w:lang w:val="en-GB"/>
            </w:rPr>
            <m:t>TGeBase</m:t>
          </m:r>
          <m:r>
            <m:rPr>
              <m:sty m:val="p"/>
            </m:rPr>
            <w:rPr>
              <w:rFonts w:ascii="Cambria Math" w:hAnsi="Cambria Math"/>
            </w:rPr>
            <m:t xml:space="preserve"> + 20% *</m:t>
          </m:r>
          <m:r>
            <w:rPr>
              <w:rFonts w:ascii="Cambria Math" w:hAnsi="Cambria Math"/>
            </w:rPr>
            <m:t>C</m:t>
          </m:r>
          <m:r>
            <m:rPr>
              <m:sty m:val="p"/>
            </m:rPr>
            <w:rPr>
              <w:rFonts w:ascii="Cambria Math" w:hAnsi="Cambria Math"/>
            </w:rPr>
            <m:t xml:space="preserve"> </m:t>
          </m:r>
          <m:r>
            <w:rPr>
              <w:rFonts w:ascii="Cambria Math" w:hAnsi="Cambria Math"/>
              <w:lang w:val="en-GB"/>
            </w:rPr>
            <m:t>TGePeak</m:t>
          </m:r>
          <m:r>
            <m:rPr>
              <m:sty m:val="p"/>
            </m:rPr>
            <w:rPr>
              <w:rFonts w:ascii="Cambria Math" w:hAnsi="Cambria Math"/>
            </w:rPr>
            <m:t xml:space="preserve"> + </m:t>
          </m:r>
          <m:r>
            <w:rPr>
              <w:rFonts w:ascii="Cambria Math" w:hAnsi="Cambria Math"/>
              <w:lang w:val="en-GB"/>
            </w:rPr>
            <m:t>PMOZ</m:t>
          </m:r>
          <m:sSub>
            <m:sSubPr>
              <m:ctrlPr>
                <w:rPr>
                  <w:rFonts w:ascii="Cambria Math" w:hAnsi="Cambria Math"/>
                  <w:lang w:val="en-GB"/>
                </w:rPr>
              </m:ctrlPr>
            </m:sSubPr>
            <m:e>
              <m:r>
                <w:rPr>
                  <w:rFonts w:ascii="Cambria Math" w:hAnsi="Cambria Math"/>
                  <w:lang w:val="en-GB"/>
                </w:rPr>
                <m:t>E</m:t>
              </m:r>
            </m:e>
            <m:sub>
              <m:r>
                <w:rPr>
                  <w:rFonts w:ascii="Cambria Math" w:hAnsi="Cambria Math"/>
                  <w:lang w:val="en-GB"/>
                </w:rPr>
                <m:t>A</m:t>
              </m:r>
            </m:sub>
          </m:sSub>
          <m:r>
            <m:rPr>
              <m:sty m:val="p"/>
            </m:rPr>
            <w:rPr>
              <w:rFonts w:ascii="Cambria Math" w:hAnsi="Cambria Math"/>
            </w:rPr>
            <m:t xml:space="preserve">+ </m:t>
          </m:r>
          <m:r>
            <w:rPr>
              <w:rFonts w:ascii="Cambria Math" w:hAnsi="Cambria Math"/>
              <w:lang w:val="en-GB"/>
            </w:rPr>
            <m:t>PMOZE</m:t>
          </m:r>
          <m:sSub>
            <m:sSubPr>
              <m:ctrlPr>
                <w:rPr>
                  <w:rFonts w:ascii="Cambria Math" w:hAnsi="Cambria Math"/>
                  <w:lang w:val="en-GB"/>
                </w:rPr>
              </m:ctrlPr>
            </m:sSubPr>
            <m:e>
              <m:r>
                <m:rPr>
                  <m:sty m:val="p"/>
                </m:rPr>
                <w:rPr>
                  <w:rFonts w:ascii="Cambria Math" w:hAnsi="Cambria Math"/>
                </w:rPr>
                <w:softHyphen/>
              </m:r>
            </m:e>
            <m:sub>
              <m:r>
                <w:rPr>
                  <w:rFonts w:ascii="Cambria Math" w:hAnsi="Cambria Math"/>
                  <w:lang w:val="en-GB"/>
                </w:rPr>
                <m:t>BIO</m:t>
              </m:r>
            </m:sub>
          </m:sSub>
          <m:r>
            <m:rPr>
              <m:sty m:val="p"/>
            </m:rPr>
            <w:rPr>
              <w:rFonts w:ascii="Cambria Math" w:hAnsi="Cambria Math"/>
            </w:rPr>
            <m:t xml:space="preserve">+ </m:t>
          </m:r>
          <m:r>
            <w:rPr>
              <w:rFonts w:ascii="Cambria Math" w:hAnsi="Cambria Math"/>
              <w:lang w:val="en-GB"/>
            </w:rPr>
            <m:t>PMEF</m:t>
          </m:r>
          <m:r>
            <m:rPr>
              <m:sty m:val="p"/>
            </m:rPr>
            <w:rPr>
              <w:rFonts w:ascii="Cambria Math" w:hAnsi="Cambria Math"/>
            </w:rPr>
            <m:t>+</m:t>
          </m:r>
          <m:r>
            <w:rPr>
              <w:rFonts w:ascii="Cambria Math" w:hAnsi="Cambria Math"/>
            </w:rPr>
            <m:t>M</m:t>
          </m:r>
        </m:oMath>
      </m:oMathPara>
    </w:p>
    <w:p w14:paraId="4ABF2DC4" w14:textId="78F2850F" w:rsidR="00A61814" w:rsidRPr="00A61814" w:rsidRDefault="00A61814" w:rsidP="00A61814">
      <w:r w:rsidRPr="00A61814">
        <w:t>gdzie:</w:t>
      </w:r>
    </w:p>
    <w:p w14:paraId="26FA6CFA" w14:textId="257C894C" w:rsidR="00A61814" w:rsidRDefault="00A61814" w:rsidP="00A61814">
      <w:pPr>
        <w:pStyle w:val="LEGWMATFIZCHEMlegendawzorumatfizlubchem"/>
      </w:pPr>
      <w:r w:rsidRPr="00A61814">
        <w:t>C</w:t>
      </w:r>
      <w:r w:rsidR="00C514D8">
        <w:t>R</w:t>
      </w:r>
      <w:r w:rsidRPr="00A61814">
        <w:t xml:space="preserve"> –</w:t>
      </w:r>
      <w:r w:rsidRPr="00A61814">
        <w:tab/>
        <w:t>oznacza cenę referencyjną miesięczną [zł/MWh],</w:t>
      </w:r>
    </w:p>
    <w:p w14:paraId="40E2164D" w14:textId="0DC90BCC" w:rsidR="00AE60F2" w:rsidRPr="00AE60F2" w:rsidRDefault="0034711C" w:rsidP="00AE60F2">
      <w:pPr>
        <w:pStyle w:val="LEGWMATFIZCHEMlegendawzorumatfizlubchem"/>
      </w:pPr>
      <w:r>
        <w:t xml:space="preserve">C </w:t>
      </w:r>
      <w:proofErr w:type="spellStart"/>
      <w:r w:rsidR="00AE60F2" w:rsidRPr="00AE60F2">
        <w:t>TGeBase</w:t>
      </w:r>
      <w:proofErr w:type="spellEnd"/>
      <w:r w:rsidR="00AE60F2" w:rsidRPr="00AE60F2">
        <w:t xml:space="preserve"> –</w:t>
      </w:r>
      <w:r w:rsidR="00AE60F2" w:rsidRPr="00AE60F2">
        <w:tab/>
        <w:t xml:space="preserve">średnia ważona wolumenem obrotu </w:t>
      </w:r>
      <w:r w:rsidR="0035510F">
        <w:t xml:space="preserve">dobowych </w:t>
      </w:r>
      <w:r w:rsidR="00AE60F2" w:rsidRPr="00AE60F2">
        <w:t xml:space="preserve">indeksów </w:t>
      </w:r>
      <w:proofErr w:type="spellStart"/>
      <w:r w:rsidR="00AE60F2" w:rsidRPr="00AE60F2">
        <w:t>TGeBase</w:t>
      </w:r>
      <w:proofErr w:type="spellEnd"/>
      <w:r w:rsidR="00AE60F2" w:rsidRPr="00AE60F2">
        <w:t xml:space="preserve"> dla danego miesiąca </w:t>
      </w:r>
      <w:r>
        <w:t xml:space="preserve">dostawy energii elektrycznej </w:t>
      </w:r>
      <w:r w:rsidR="00AE60F2" w:rsidRPr="00AE60F2">
        <w:t xml:space="preserve">publikowanych </w:t>
      </w:r>
      <w:r>
        <w:t>przez</w:t>
      </w:r>
      <w:r w:rsidR="00AE60F2" w:rsidRPr="00AE60F2">
        <w:t xml:space="preserve"> Towarow</w:t>
      </w:r>
      <w:r>
        <w:t>ą</w:t>
      </w:r>
      <w:r w:rsidR="00AE60F2" w:rsidRPr="00AE60F2">
        <w:t xml:space="preserve"> Giełd</w:t>
      </w:r>
      <w:r>
        <w:t>ę</w:t>
      </w:r>
      <w:r w:rsidR="00AE60F2" w:rsidRPr="00AE60F2">
        <w:t xml:space="preserve"> Energii S.A. [zł/MWh],</w:t>
      </w:r>
    </w:p>
    <w:p w14:paraId="3C7E590C" w14:textId="2A33F93B" w:rsidR="00AE60F2" w:rsidRPr="00AE60F2" w:rsidRDefault="0034711C" w:rsidP="00AE60F2">
      <w:pPr>
        <w:pStyle w:val="LEGWMATFIZCHEMlegendawzorumatfizlubchem"/>
      </w:pPr>
      <w:r>
        <w:t xml:space="preserve">C </w:t>
      </w:r>
      <w:proofErr w:type="spellStart"/>
      <w:r w:rsidR="00AE60F2" w:rsidRPr="00AE60F2">
        <w:t>TGePeak</w:t>
      </w:r>
      <w:proofErr w:type="spellEnd"/>
      <w:r w:rsidR="00AE60F2" w:rsidRPr="00AE60F2">
        <w:t xml:space="preserve"> – średnia ważona wolumenem obrotu </w:t>
      </w:r>
      <w:r w:rsidR="0035510F">
        <w:t xml:space="preserve">dobowych </w:t>
      </w:r>
      <w:r w:rsidR="00AE60F2" w:rsidRPr="00AE60F2">
        <w:t xml:space="preserve">indeksów </w:t>
      </w:r>
      <w:proofErr w:type="spellStart"/>
      <w:r w:rsidR="00AE60F2" w:rsidRPr="00AE60F2">
        <w:t>TGePeak</w:t>
      </w:r>
      <w:proofErr w:type="spellEnd"/>
      <w:r w:rsidR="00AE60F2" w:rsidRPr="00AE60F2">
        <w:t xml:space="preserve"> dla danego miesiąca</w:t>
      </w:r>
      <w:r>
        <w:t xml:space="preserve"> dostawy energii elektrycznej</w:t>
      </w:r>
      <w:r w:rsidR="00AE60F2" w:rsidRPr="00AE60F2">
        <w:t xml:space="preserve"> publikowanych </w:t>
      </w:r>
      <w:r>
        <w:t>przez</w:t>
      </w:r>
      <w:r w:rsidR="00AE60F2" w:rsidRPr="00AE60F2">
        <w:t xml:space="preserve"> Towarow</w:t>
      </w:r>
      <w:r>
        <w:t>ą</w:t>
      </w:r>
      <w:r w:rsidR="00AE60F2" w:rsidRPr="00AE60F2">
        <w:t xml:space="preserve"> Giełd</w:t>
      </w:r>
      <w:r>
        <w:t>ę</w:t>
      </w:r>
      <w:r w:rsidR="00AE60F2" w:rsidRPr="00AE60F2">
        <w:t xml:space="preserve"> Energii S.A [zł/MWh],</w:t>
      </w:r>
    </w:p>
    <w:p w14:paraId="562AE95D" w14:textId="0531608D" w:rsidR="00AE60F2" w:rsidRPr="00AE60F2" w:rsidRDefault="00AE60F2" w:rsidP="000856D2">
      <w:pPr>
        <w:pStyle w:val="LEGWMATFIZCHEMlegendawzorumatfizlubchem"/>
      </w:pPr>
      <w:r w:rsidRPr="00AE60F2">
        <w:t>PMOZE</w:t>
      </w:r>
      <w:r w:rsidRPr="002819D6">
        <w:rPr>
          <w:rStyle w:val="IDindeksdolny"/>
        </w:rPr>
        <w:t>A</w:t>
      </w:r>
      <w:r w:rsidRPr="00AE60F2">
        <w:t xml:space="preserve"> –</w:t>
      </w:r>
      <w:r w:rsidRPr="00AE60F2">
        <w:tab/>
      </w:r>
      <w:r w:rsidR="00365846">
        <w:t xml:space="preserve"> </w:t>
      </w:r>
      <w:r w:rsidRPr="00AE60F2">
        <w:t xml:space="preserve">jednostkowy </w:t>
      </w:r>
      <w:r w:rsidR="0034711C">
        <w:t xml:space="preserve">rynkowy </w:t>
      </w:r>
      <w:r w:rsidRPr="00AE60F2">
        <w:t xml:space="preserve">koszt umorzenia </w:t>
      </w:r>
      <w:r w:rsidR="00A43B1A">
        <w:t>ś</w:t>
      </w:r>
      <w:r w:rsidRPr="00AE60F2">
        <w:t xml:space="preserve">wiadectw </w:t>
      </w:r>
      <w:r w:rsidR="00A43B1A">
        <w:t>p</w:t>
      </w:r>
      <w:r w:rsidRPr="00AE60F2">
        <w:t>ochodzenia potwierdzających wytworzenie energii elektrycznej w odnawialnych źródłach energii wyznaczany jako iloczyn średni</w:t>
      </w:r>
      <w:r w:rsidR="0034711C">
        <w:t>ch</w:t>
      </w:r>
      <w:r w:rsidRPr="00AE60F2">
        <w:t xml:space="preserve"> ważonych wolumenem cen PMOZE_A [zł/MWh] z </w:t>
      </w:r>
      <w:r w:rsidR="0034711C">
        <w:t xml:space="preserve">transakcji sesyjnych i </w:t>
      </w:r>
      <w:proofErr w:type="spellStart"/>
      <w:r w:rsidR="0034711C">
        <w:t>pozasesyjnych</w:t>
      </w:r>
      <w:proofErr w:type="spellEnd"/>
      <w:r w:rsidR="0034711C">
        <w:t xml:space="preserve"> zawartych w </w:t>
      </w:r>
      <w:r w:rsidRPr="00AE60F2">
        <w:t>dan</w:t>
      </w:r>
      <w:r w:rsidR="0034711C">
        <w:t>ym</w:t>
      </w:r>
      <w:r w:rsidRPr="00AE60F2">
        <w:t xml:space="preserve"> miesiąc</w:t>
      </w:r>
      <w:r w:rsidR="0034711C">
        <w:t>u</w:t>
      </w:r>
      <w:r w:rsidRPr="00AE60F2">
        <w:t xml:space="preserve"> </w:t>
      </w:r>
      <w:r w:rsidR="00824E68">
        <w:t xml:space="preserve">publikowanych przez Towarową Giełdę Energii S.A. </w:t>
      </w:r>
      <w:r w:rsidRPr="00AE60F2">
        <w:t xml:space="preserve">i </w:t>
      </w:r>
      <w:r w:rsidR="00FA3335">
        <w:t xml:space="preserve">minimalnej wielkości </w:t>
      </w:r>
      <w:r w:rsidR="00FA3335">
        <w:lastRenderedPageBreak/>
        <w:t xml:space="preserve">udziału </w:t>
      </w:r>
      <w:r w:rsidR="00FA3335" w:rsidRPr="00FA3335">
        <w:t>ilościowego sumy energii elektrycznej wynikającej z umorzonych świadectw pochodzenia potwierdzających wytworzenie energii elektrycznej z odnawialnych źródeł energii w 2023 r.</w:t>
      </w:r>
      <w:r w:rsidR="0034711C">
        <w:t xml:space="preserve"> </w:t>
      </w:r>
      <w:r w:rsidR="004F5114">
        <w:t xml:space="preserve">określonego w </w:t>
      </w:r>
      <w:r w:rsidR="00C84E98">
        <w:t>przepisach wykonawczych wydanych na podstawie</w:t>
      </w:r>
      <w:r w:rsidR="00C84E98" w:rsidRPr="00C84E98">
        <w:t xml:space="preserve"> </w:t>
      </w:r>
      <w:r w:rsidR="00365846" w:rsidRPr="000856D2">
        <w:t>art. 60</w:t>
      </w:r>
      <w:r w:rsidR="00C84E98" w:rsidRPr="00C84E98">
        <w:t xml:space="preserve"> </w:t>
      </w:r>
      <w:r w:rsidR="00CF1618" w:rsidRPr="00CF1618">
        <w:t>ustawy z dnia 20 lutego 2015 r. o odnawialnych źródłach energii (Dz. U. z 2022 r. poz. 1378 i 1383) zwanej dalej „ustawą o odnawialnych źródłach energii”</w:t>
      </w:r>
      <w:r w:rsidR="004F5114">
        <w:t>,</w:t>
      </w:r>
    </w:p>
    <w:p w14:paraId="2DFB667C" w14:textId="60B5E68D" w:rsidR="00FA3335" w:rsidRPr="00FA3335" w:rsidRDefault="00AE60F2" w:rsidP="00FA3335">
      <w:pPr>
        <w:pStyle w:val="LEGWMATFIZCHEMlegendawzorumatfizlubchem"/>
      </w:pPr>
      <w:r w:rsidRPr="00AE60F2">
        <w:t>PMOZE</w:t>
      </w:r>
      <w:r w:rsidRPr="002819D6">
        <w:rPr>
          <w:rStyle w:val="IDindeksdolny"/>
        </w:rPr>
        <w:t>BIO</w:t>
      </w:r>
      <w:r w:rsidRPr="00AE60F2">
        <w:t xml:space="preserve"> –</w:t>
      </w:r>
      <w:r w:rsidRPr="00AE60F2">
        <w:tab/>
        <w:t xml:space="preserve"> jednostkowy </w:t>
      </w:r>
      <w:r w:rsidR="0034711C">
        <w:t xml:space="preserve">rynkowy </w:t>
      </w:r>
      <w:r w:rsidRPr="00AE60F2">
        <w:t xml:space="preserve">koszt umorzenia </w:t>
      </w:r>
      <w:r w:rsidR="00A43B1A">
        <w:t>ś</w:t>
      </w:r>
      <w:r w:rsidRPr="00AE60F2">
        <w:t xml:space="preserve">wiadectw </w:t>
      </w:r>
      <w:r w:rsidR="00A43B1A">
        <w:t>p</w:t>
      </w:r>
      <w:r w:rsidRPr="00AE60F2">
        <w:t xml:space="preserve">ochodzenia potwierdzających wytworzenie energii elektrycznej w biogazowniach rolniczych wyznaczony jako iloczyn stawki opłaty zastępczej [zł/MWh] </w:t>
      </w:r>
      <w:r w:rsidR="007A0DBB">
        <w:t xml:space="preserve">obowiązującej za dany miesiąc </w:t>
      </w:r>
      <w:r w:rsidR="0093244A" w:rsidRPr="00AE60F2">
        <w:t xml:space="preserve">i </w:t>
      </w:r>
      <w:r w:rsidR="00FA3335" w:rsidRPr="00FA3335">
        <w:t xml:space="preserve">minimalnej wielkości udziału ilościowego sumy energii elektrycznej wynikającej z umorzonych świadectw pochodzenia potwierdzających wytworzenie energii elektrycznej z odnawialnych źródeł energii w 2023 r. określonego w przepisach wykonawczych wydanych na podstawie </w:t>
      </w:r>
      <w:r w:rsidR="00365846" w:rsidRPr="001F5749">
        <w:t>art. 60</w:t>
      </w:r>
      <w:r w:rsidR="00FA3335" w:rsidRPr="00FA3335">
        <w:t xml:space="preserve"> ustawy o odnawialnych źródłach energii</w:t>
      </w:r>
      <w:r w:rsidR="00DA5E4E">
        <w:t>,</w:t>
      </w:r>
    </w:p>
    <w:p w14:paraId="120BEBE0" w14:textId="4B9892B7" w:rsidR="00CA2DF5" w:rsidRPr="00CA2DF5" w:rsidRDefault="00AE60F2" w:rsidP="00CA2DF5">
      <w:pPr>
        <w:pStyle w:val="LEGWMATFIZCHEMlegendawzorumatfizlubchem"/>
      </w:pPr>
      <w:r w:rsidRPr="00AE60F2">
        <w:t xml:space="preserve">PMEF – jednostkowy </w:t>
      </w:r>
      <w:r w:rsidR="0034711C">
        <w:t xml:space="preserve">rynkowy </w:t>
      </w:r>
      <w:r w:rsidRPr="00AE60F2">
        <w:t xml:space="preserve">koszt umorzenia </w:t>
      </w:r>
      <w:r w:rsidR="000C7BA8">
        <w:t>ś</w:t>
      </w:r>
      <w:r w:rsidRPr="00AE60F2">
        <w:t>wiadectw efektywności energetycznej wynikających z efektywności energetycznej wyznaczony jako iloczyn stawki opłaty zastępczej [zł/</w:t>
      </w:r>
      <w:proofErr w:type="spellStart"/>
      <w:r w:rsidRPr="00AE60F2">
        <w:t>toe</w:t>
      </w:r>
      <w:proofErr w:type="spellEnd"/>
      <w:r w:rsidRPr="00AE60F2">
        <w:t>]</w:t>
      </w:r>
      <w:r w:rsidR="00CA2DF5">
        <w:t>,</w:t>
      </w:r>
      <w:r w:rsidRPr="00AE60F2">
        <w:t xml:space="preserve"> </w:t>
      </w:r>
      <w:r w:rsidR="00CA2DF5">
        <w:t>o</w:t>
      </w:r>
      <w:r w:rsidR="00CA2DF5" w:rsidRPr="00CA2DF5">
        <w:t xml:space="preserve"> której mowa w art. 11 w ustawie z dnia 20 maja 2016</w:t>
      </w:r>
      <w:r w:rsidR="00AD7EA4">
        <w:t> </w:t>
      </w:r>
      <w:r w:rsidR="00CA2DF5">
        <w:t>r</w:t>
      </w:r>
      <w:r w:rsidR="00CA2DF5" w:rsidRPr="00CA2DF5">
        <w:t>. o efektywności energetycznej (Dz. U. z 2021 r. poz. 2166)</w:t>
      </w:r>
      <w:r w:rsidR="00CA2DF5">
        <w:t>,</w:t>
      </w:r>
      <w:r w:rsidR="00CA2DF5" w:rsidRPr="00CA2DF5">
        <w:t xml:space="preserve"> przekształconej do jednostki [zł/MWh] i określonego procentowo wymaganego minimalnego obowiązku dla danego roku dostawy określonego w tej ustawie,</w:t>
      </w:r>
    </w:p>
    <w:p w14:paraId="39E370D7" w14:textId="387E2BF1" w:rsidR="00DA5E4E" w:rsidRDefault="00DA5E4E" w:rsidP="00DA5E4E">
      <w:pPr>
        <w:pStyle w:val="LEGWMATFIZCHEMlegendawzorumatfizlubchem"/>
      </w:pPr>
      <w:r w:rsidRPr="00DA5E4E">
        <w:t xml:space="preserve">M </w:t>
      </w:r>
      <w:r w:rsidR="000D4D53">
        <w:t>–</w:t>
      </w:r>
      <w:r w:rsidRPr="00DA5E4E">
        <w:tab/>
        <w:t>marża pokrywająca koszty zaangażowanego kapitału równa 3% sumy pozostałych składników</w:t>
      </w:r>
      <w:r>
        <w:t>.</w:t>
      </w:r>
    </w:p>
    <w:p w14:paraId="420B835C" w14:textId="77777777" w:rsidR="0019528F" w:rsidRDefault="006B25A5" w:rsidP="00452079">
      <w:pPr>
        <w:pStyle w:val="USTustnpkodeksu"/>
      </w:pPr>
      <w:r>
        <w:t>8</w:t>
      </w:r>
      <w:r w:rsidR="004B7E60" w:rsidRPr="004B7E60">
        <w:t xml:space="preserve">. </w:t>
      </w:r>
      <w:bookmarkStart w:id="9" w:name="_Hlk115693900"/>
      <w:r w:rsidR="004B7E60" w:rsidRPr="004B7E60">
        <w:t xml:space="preserve">Towarowa Giełda Energii </w:t>
      </w:r>
      <w:r w:rsidR="00A069B6">
        <w:t xml:space="preserve">S.A. </w:t>
      </w:r>
      <w:r w:rsidR="004B7E60" w:rsidRPr="004B7E60">
        <w:t xml:space="preserve">publikuje wartość </w:t>
      </w:r>
      <w:r w:rsidR="00B51BD1">
        <w:t>c</w:t>
      </w:r>
      <w:r w:rsidR="004B7E60" w:rsidRPr="004B7E60">
        <w:t>eny referencyjnej</w:t>
      </w:r>
      <w:r w:rsidR="00FA3335">
        <w:t xml:space="preserve"> miesięcznej</w:t>
      </w:r>
      <w:r w:rsidR="004B7E60" w:rsidRPr="004B7E60">
        <w:t xml:space="preserve"> na swojej stronie internetowej w terminie 5 dni po zakończeniu </w:t>
      </w:r>
      <w:r w:rsidR="000926E6">
        <w:t xml:space="preserve">każdego </w:t>
      </w:r>
      <w:r w:rsidR="004B7E60" w:rsidRPr="004B7E60">
        <w:t>miesi</w:t>
      </w:r>
      <w:bookmarkEnd w:id="9"/>
      <w:r w:rsidR="004B7E60" w:rsidRPr="004B7E60">
        <w:t>ąca</w:t>
      </w:r>
      <w:r w:rsidR="0034711C">
        <w:t xml:space="preserve">, za okres od </w:t>
      </w:r>
      <w:r w:rsidR="00824E68">
        <w:t xml:space="preserve">dnia </w:t>
      </w:r>
      <w:r w:rsidR="0034711C">
        <w:t xml:space="preserve">1 grudnia 2022 r. do </w:t>
      </w:r>
      <w:r w:rsidR="00824E68">
        <w:t xml:space="preserve">dnia </w:t>
      </w:r>
      <w:r w:rsidR="0034711C">
        <w:t>31 grudnia 2023 r</w:t>
      </w:r>
      <w:r w:rsidR="004B7E60" w:rsidRPr="004B7E60">
        <w:t>.</w:t>
      </w:r>
    </w:p>
    <w:p w14:paraId="1207CB96" w14:textId="446811DA" w:rsidR="006B25A5" w:rsidRPr="006B25A5" w:rsidRDefault="006B25A5" w:rsidP="0019528F">
      <w:pPr>
        <w:pStyle w:val="USTustnpkodeksu"/>
      </w:pPr>
      <w:r>
        <w:t>9</w:t>
      </w:r>
      <w:r w:rsidR="009A1103" w:rsidRPr="007D56FC">
        <w:t xml:space="preserve">. </w:t>
      </w:r>
      <w:r w:rsidRPr="006B25A5">
        <w:t xml:space="preserve">Podmiotowi uprawnionemu </w:t>
      </w:r>
      <w:r w:rsidR="0019528F">
        <w:t>stosującemu cenę maksymalną w rozliczeniach z odbiorcami uprawnionymi</w:t>
      </w:r>
      <w:r w:rsidR="00321611">
        <w:t xml:space="preserve">, </w:t>
      </w:r>
      <w:r w:rsidRPr="006B25A5">
        <w:t>o który</w:t>
      </w:r>
      <w:r w:rsidR="0019528F">
        <w:t>ch</w:t>
      </w:r>
      <w:r w:rsidRPr="006B25A5">
        <w:t xml:space="preserve"> mowa w art. 3 ust. 2, przysługuje rekompensata </w:t>
      </w:r>
      <w:r w:rsidR="00452079" w:rsidRPr="00AC5030">
        <w:t>w kwocie stanowiącej</w:t>
      </w:r>
      <w:r w:rsidR="00452079" w:rsidRPr="00452079">
        <w:t xml:space="preserve"> </w:t>
      </w:r>
      <w:r w:rsidR="00452079" w:rsidRPr="006B25A5">
        <w:t>iloczyn ilości energii elektrycznej, dla której zastosowano cenę maksymalną</w:t>
      </w:r>
      <w:r w:rsidR="009275D3">
        <w:t>,</w:t>
      </w:r>
      <w:r w:rsidR="00452079" w:rsidRPr="006B25A5">
        <w:t xml:space="preserve"> i różnicy między ceną energii elektrycznej wynikającą z umowy </w:t>
      </w:r>
      <w:r w:rsidR="0019528F">
        <w:t xml:space="preserve">z obowiązkiem realizacji dostawy przypadającym od dnia wejścia w życie ustawy, </w:t>
      </w:r>
      <w:r w:rsidR="00452079" w:rsidRPr="006B25A5">
        <w:t xml:space="preserve">zawartej z odbiorcą uprawnionym, zwaną dalej „ceną umowną”, w zakresie ograniczonym do sumy składowych ceny umownej, o których mowa w ust. </w:t>
      </w:r>
      <w:r w:rsidR="008840B9">
        <w:t>10</w:t>
      </w:r>
      <w:r w:rsidR="00452079" w:rsidRPr="006B25A5">
        <w:t>, zwanym dalej „zakresem referencyjnym ceny umownej”</w:t>
      </w:r>
      <w:r w:rsidR="009275D3">
        <w:t>,</w:t>
      </w:r>
      <w:r w:rsidR="00452079" w:rsidRPr="006B25A5">
        <w:t xml:space="preserve"> a ceną maksymalną. </w:t>
      </w:r>
    </w:p>
    <w:p w14:paraId="0BEFCB6D" w14:textId="129645E3" w:rsidR="006B25A5" w:rsidRPr="006B25A5" w:rsidRDefault="009664B8" w:rsidP="006B25A5">
      <w:pPr>
        <w:pStyle w:val="USTustnpkodeksu"/>
      </w:pPr>
      <w:r>
        <w:lastRenderedPageBreak/>
        <w:t>10</w:t>
      </w:r>
      <w:r w:rsidR="00530BE1">
        <w:t xml:space="preserve">. </w:t>
      </w:r>
      <w:r w:rsidR="006B25A5" w:rsidRPr="006B25A5">
        <w:t>Zakres referencyjny ceny umownej stanowi suma następujących składowych ceny umownej:</w:t>
      </w:r>
    </w:p>
    <w:p w14:paraId="095BD437" w14:textId="1D3E01D5" w:rsidR="006B25A5" w:rsidRPr="006B25A5" w:rsidRDefault="0019528F" w:rsidP="0021786F">
      <w:pPr>
        <w:pStyle w:val="PKTpunkt"/>
      </w:pPr>
      <w:r>
        <w:t>1</w:t>
      </w:r>
      <w:r w:rsidR="006B25A5" w:rsidRPr="006B25A5">
        <w:t>)</w:t>
      </w:r>
      <w:r w:rsidR="006B25A5" w:rsidRPr="006B25A5">
        <w:tab/>
        <w:t xml:space="preserve">jednostkowy koszt zakupu energii elektrycznej na potrzeby sprzedaży odbiorcy uprawnionemu, a w przypadku zakupu przez podmiot uprawniony energii elektrycznej za pośrednictwem innego podmiotu z grupy kapitałowej </w:t>
      </w:r>
      <w:r w:rsidR="009275D3">
        <w:t>–</w:t>
      </w:r>
      <w:r w:rsidR="006B25A5" w:rsidRPr="006B25A5">
        <w:t xml:space="preserve"> koszt zakupu energii elektrycznej poniesiony przez ten podmiot</w:t>
      </w:r>
      <w:r>
        <w:t>;</w:t>
      </w:r>
    </w:p>
    <w:p w14:paraId="22E8FDA0" w14:textId="5F9B271A" w:rsidR="006B25A5" w:rsidRPr="006B25A5" w:rsidRDefault="0019528F" w:rsidP="0021786F">
      <w:pPr>
        <w:pStyle w:val="PKTpunkt"/>
      </w:pPr>
      <w:r>
        <w:t>2</w:t>
      </w:r>
      <w:r w:rsidR="006B25A5" w:rsidRPr="006B25A5">
        <w:t>)</w:t>
      </w:r>
      <w:r w:rsidR="006B25A5" w:rsidRPr="006B25A5">
        <w:tab/>
        <w:t>jednostkowy koszt umorzenia świadectw pochodzenia potwierdzających wytworzenie energii elektrycznej w odnawialnych źródłach energii</w:t>
      </w:r>
      <w:r>
        <w:t>;</w:t>
      </w:r>
    </w:p>
    <w:p w14:paraId="5F56AD14" w14:textId="21F5C643" w:rsidR="006B25A5" w:rsidRPr="006B25A5" w:rsidRDefault="0019528F" w:rsidP="0021786F">
      <w:pPr>
        <w:pStyle w:val="PKTpunkt"/>
      </w:pPr>
      <w:r>
        <w:t>3</w:t>
      </w:r>
      <w:r w:rsidR="006B25A5" w:rsidRPr="006B25A5">
        <w:t>)</w:t>
      </w:r>
      <w:r w:rsidR="006B25A5" w:rsidRPr="006B25A5">
        <w:tab/>
        <w:t>jednostkowy koszt umorzenia świadectw pochodzenia potwierdzających wytworzenie energii elektrycznej w biogazowniach rolniczych</w:t>
      </w:r>
      <w:r>
        <w:t>;</w:t>
      </w:r>
    </w:p>
    <w:p w14:paraId="1B3ABCD2" w14:textId="3A9DBFD6" w:rsidR="006B25A5" w:rsidRPr="006B25A5" w:rsidRDefault="0019528F" w:rsidP="0021786F">
      <w:pPr>
        <w:pStyle w:val="PKTpunkt"/>
      </w:pPr>
      <w:r>
        <w:t>4</w:t>
      </w:r>
      <w:r w:rsidR="006B25A5" w:rsidRPr="006B25A5">
        <w:t>)</w:t>
      </w:r>
      <w:r w:rsidR="006B25A5" w:rsidRPr="006B25A5">
        <w:tab/>
        <w:t>jednostkowy koszt umorzenia świadectw efektywności energetycznej wynikających z efektywności energetycznej</w:t>
      </w:r>
      <w:r>
        <w:t>;</w:t>
      </w:r>
    </w:p>
    <w:p w14:paraId="376A94FD" w14:textId="4BAD2D8C" w:rsidR="006B25A5" w:rsidRPr="006B25A5" w:rsidRDefault="0019528F" w:rsidP="0021786F">
      <w:pPr>
        <w:pStyle w:val="PKTpunkt"/>
      </w:pPr>
      <w:r>
        <w:t>5</w:t>
      </w:r>
      <w:r w:rsidR="006B25A5" w:rsidRPr="006B25A5">
        <w:t>)</w:t>
      </w:r>
      <w:r w:rsidR="006B25A5" w:rsidRPr="006B25A5">
        <w:tab/>
        <w:t xml:space="preserve">marża pokrywająca koszty zaangażowanego kapitału równa 3% sumy jednostkowych kosztów, o których mowa w </w:t>
      </w:r>
      <w:r>
        <w:t>pkt</w:t>
      </w:r>
      <w:r w:rsidR="006B25A5" w:rsidRPr="006B25A5">
        <w:t xml:space="preserve"> </w:t>
      </w:r>
      <w:r>
        <w:t>1</w:t>
      </w:r>
      <w:r w:rsidR="009275D3">
        <w:t>–</w:t>
      </w:r>
      <w:r>
        <w:t>4</w:t>
      </w:r>
      <w:r w:rsidR="006B25A5" w:rsidRPr="006B25A5">
        <w:t xml:space="preserve">.  </w:t>
      </w:r>
    </w:p>
    <w:p w14:paraId="0EE27971" w14:textId="277D2DAA" w:rsidR="006B25A5" w:rsidRPr="006B25A5" w:rsidRDefault="009664B8" w:rsidP="009664B8">
      <w:pPr>
        <w:pStyle w:val="USTustnpkodeksu"/>
      </w:pPr>
      <w:r>
        <w:t>11</w:t>
      </w:r>
      <w:r w:rsidR="00530BE1">
        <w:t xml:space="preserve">. </w:t>
      </w:r>
      <w:r w:rsidR="006B25A5" w:rsidRPr="006B25A5">
        <w:t>Na potrzeby jednostkowego koszt</w:t>
      </w:r>
      <w:r w:rsidR="0019528F">
        <w:t>u</w:t>
      </w:r>
      <w:r w:rsidR="006B25A5" w:rsidRPr="006B25A5">
        <w:t xml:space="preserve"> zakupu energii elektrycznej, o którym mowa w ust. </w:t>
      </w:r>
      <w:r>
        <w:t>10</w:t>
      </w:r>
      <w:r w:rsidR="006B25A5" w:rsidRPr="006B25A5">
        <w:t xml:space="preserve"> </w:t>
      </w:r>
      <w:r w:rsidR="0019528F">
        <w:t>pkt</w:t>
      </w:r>
      <w:r w:rsidR="006B25A5" w:rsidRPr="006B25A5">
        <w:t xml:space="preserve"> </w:t>
      </w:r>
      <w:r w:rsidR="0019528F">
        <w:t>1</w:t>
      </w:r>
      <w:r w:rsidR="006B25A5" w:rsidRPr="006B25A5">
        <w:t xml:space="preserve">, przyjmuje się ilości energii elektrycznej nabytej w celu zabezpieczenia realizacji </w:t>
      </w:r>
      <w:r>
        <w:t>u</w:t>
      </w:r>
      <w:r w:rsidRPr="009664B8">
        <w:t>mów zawartych z podmiotami uprawnionymi</w:t>
      </w:r>
      <w:r w:rsidR="00DB72D9">
        <w:t>, z wyłączeniem</w:t>
      </w:r>
      <w:r w:rsidR="006B25A5" w:rsidRPr="006B25A5">
        <w:t xml:space="preserve"> energii elektrycznej, której ilość lub cena ma zostać określona po dniu </w:t>
      </w:r>
      <w:r>
        <w:t>wejścia w życie ustawy</w:t>
      </w:r>
      <w:r w:rsidR="006B25A5" w:rsidRPr="006B25A5">
        <w:t xml:space="preserve"> w umowie właściwej, o której mowa w ust. </w:t>
      </w:r>
      <w:r w:rsidR="0019528F">
        <w:t>12</w:t>
      </w:r>
      <w:r w:rsidR="006B25A5" w:rsidRPr="006B25A5">
        <w:t xml:space="preserve">, zawieranej w celu wykonania umowy zawartej przed dniem </w:t>
      </w:r>
      <w:r w:rsidRPr="009664B8">
        <w:t>wejścia w życie ustawy</w:t>
      </w:r>
      <w:r w:rsidR="006B25A5" w:rsidRPr="006B25A5">
        <w:t xml:space="preserve"> z podmiotami z tej samej grupy kapitałowej</w:t>
      </w:r>
      <w:r>
        <w:t>, o której mowa w</w:t>
      </w:r>
      <w:r w:rsidRPr="009664B8">
        <w:t xml:space="preserve"> art. 4 pkt 14 ustawy z dnia 16 lutego 2007 r. o ochronie konkurencji i konsumentów </w:t>
      </w:r>
      <w:hyperlink r:id="rId9" w:history="1">
        <w:r w:rsidRPr="009664B8">
          <w:t>(Dz.</w:t>
        </w:r>
        <w:r w:rsidR="00ED11B7">
          <w:t xml:space="preserve"> </w:t>
        </w:r>
        <w:r w:rsidRPr="009664B8">
          <w:t>U. z 2021 r. poz. 275)</w:t>
        </w:r>
      </w:hyperlink>
      <w:r>
        <w:t>.</w:t>
      </w:r>
    </w:p>
    <w:p w14:paraId="21599B20" w14:textId="2044E6F6" w:rsidR="006B25A5" w:rsidRPr="006B25A5" w:rsidRDefault="004C34DE" w:rsidP="006B25A5">
      <w:pPr>
        <w:pStyle w:val="USTustnpkodeksu"/>
      </w:pPr>
      <w:r>
        <w:t>12</w:t>
      </w:r>
      <w:r w:rsidR="006B25A5" w:rsidRPr="006B25A5">
        <w:t xml:space="preserve">. Przez umowę właściwą rozumie się każde porozumienie transakcyjne, dodatkowe zamówienia, przedstawiane grafiki zamówienia, w których precyzowana jest ilość oraz cena energii elektrycznej.   </w:t>
      </w:r>
    </w:p>
    <w:p w14:paraId="05A0E183" w14:textId="21D75560" w:rsidR="006B25A5" w:rsidRPr="006B25A5" w:rsidRDefault="004C34DE" w:rsidP="006B25A5">
      <w:pPr>
        <w:pStyle w:val="USTustnpkodeksu"/>
      </w:pPr>
      <w:r>
        <w:t>13</w:t>
      </w:r>
      <w:r w:rsidR="006B25A5" w:rsidRPr="006B25A5">
        <w:t xml:space="preserve">. Rekompensata, o której mowa w ust. </w:t>
      </w:r>
      <w:r>
        <w:t>9</w:t>
      </w:r>
      <w:r w:rsidR="006B25A5" w:rsidRPr="006B25A5">
        <w:t>, przysługuje podmiotowi uprawnionemu w okresie stosowania przez ten podmiot w rozliczeniach z odbiorcą uprawnionym ceny maksymalnej, o której mowa w art. 3 ust. 1, przy czym nie dłużej niż do dnia obowiązywania umowy</w:t>
      </w:r>
      <w:r w:rsidR="005C636D">
        <w:t>,</w:t>
      </w:r>
      <w:r w:rsidR="006B25A5" w:rsidRPr="006B25A5">
        <w:t xml:space="preserve"> o której mowa w ust. </w:t>
      </w:r>
      <w:r>
        <w:t>9</w:t>
      </w:r>
      <w:r w:rsidR="006B25A5" w:rsidRPr="006B25A5">
        <w:t xml:space="preserve">.  </w:t>
      </w:r>
    </w:p>
    <w:p w14:paraId="07F80BA0" w14:textId="7C4884E1" w:rsidR="006B25A5" w:rsidRPr="006B25A5" w:rsidRDefault="004C34DE" w:rsidP="006B25A5">
      <w:pPr>
        <w:pStyle w:val="USTustnpkodeksu"/>
      </w:pPr>
      <w:r>
        <w:t>14</w:t>
      </w:r>
      <w:r w:rsidR="006B25A5" w:rsidRPr="006B25A5">
        <w:t>. Podmiot uprawniony może złożyć do zarządcy rozliczeń wniosek o wypłatę zaliczki</w:t>
      </w:r>
      <w:r w:rsidR="004E75A4">
        <w:t xml:space="preserve"> na poczet rekompensaty, zwany dalej </w:t>
      </w:r>
      <w:r w:rsidR="004E75A4" w:rsidRPr="00D61E62">
        <w:t>„</w:t>
      </w:r>
      <w:r w:rsidR="004E75A4">
        <w:t>wnioskiem o wypłatę zaliczki</w:t>
      </w:r>
      <w:r w:rsidR="004E75A4" w:rsidRPr="00D61E62">
        <w:t>”</w:t>
      </w:r>
      <w:r w:rsidR="004E75A4">
        <w:t xml:space="preserve">, </w:t>
      </w:r>
      <w:r w:rsidR="006B25A5" w:rsidRPr="006B25A5">
        <w:t xml:space="preserve">należnej na zasadach określonych w ust. </w:t>
      </w:r>
      <w:r>
        <w:t>9</w:t>
      </w:r>
      <w:r w:rsidR="007D487C">
        <w:t>–</w:t>
      </w:r>
      <w:r>
        <w:t>13</w:t>
      </w:r>
      <w:r w:rsidR="006B25A5" w:rsidRPr="006B25A5">
        <w:t xml:space="preserve">, odrębnie za każdy miesiąc kalendarzowy okresu, za który przysługuje mu ta rekompensata. Wysokość zaliczki oblicza podmiot uprawniony, przy czym wnioskowana wysokość zaliczki nie może przekraczać kwoty stanowiącej iloczyn ilości energii elektrycznej, </w:t>
      </w:r>
      <w:r w:rsidR="006B25A5" w:rsidRPr="006B25A5">
        <w:lastRenderedPageBreak/>
        <w:t>dla której w danym miesiącu kalendarzowym zastosowano cenę maksymalną</w:t>
      </w:r>
      <w:r w:rsidR="007D487C">
        <w:t>,</w:t>
      </w:r>
      <w:r w:rsidR="006B25A5" w:rsidRPr="006B25A5">
        <w:t xml:space="preserve"> i różnicy pomiędzy ceną umowną a ceną maksymalną. </w:t>
      </w:r>
    </w:p>
    <w:p w14:paraId="51E2B2F8" w14:textId="7E5974AA" w:rsidR="006B25A5" w:rsidRPr="006B25A5" w:rsidRDefault="004C34DE" w:rsidP="006B25A5">
      <w:pPr>
        <w:pStyle w:val="USTustnpkodeksu"/>
      </w:pPr>
      <w:r>
        <w:t>15</w:t>
      </w:r>
      <w:r w:rsidR="006B25A5" w:rsidRPr="006B25A5">
        <w:t xml:space="preserve">. Podmiot uprawniony składa wniosek o wypłatę zaliczki każdorazowo w terminie do 25 dnia każdego miesiąca następującego po miesiącu, którego wniosek dotyczy. W pozostałym zakresie do wniosku o wypłatę zaliczki oraz wypłaty zaliczki stosuje się odpowiednio przepisy art. 11, </w:t>
      </w:r>
      <w:r w:rsidR="00735A41">
        <w:t xml:space="preserve">art. </w:t>
      </w:r>
      <w:r w:rsidR="006B25A5" w:rsidRPr="006B25A5">
        <w:t>12 ust. 1, ust. 3</w:t>
      </w:r>
      <w:r w:rsidR="00735A41">
        <w:t>–</w:t>
      </w:r>
      <w:r w:rsidR="006B25A5" w:rsidRPr="006B25A5">
        <w:t xml:space="preserve">7 oraz art. 14, z tym zastrzeżeniem, że wniosek o wypłatę zaliczki nie zawiera ceny referencyjnej.       </w:t>
      </w:r>
    </w:p>
    <w:p w14:paraId="00F8B6A1" w14:textId="79F55DA4" w:rsidR="006B25A5" w:rsidRPr="006B25A5" w:rsidRDefault="004C34DE" w:rsidP="006B25A5">
      <w:pPr>
        <w:pStyle w:val="USTustnpkodeksu"/>
      </w:pPr>
      <w:r>
        <w:t>16</w:t>
      </w:r>
      <w:r w:rsidR="006B25A5" w:rsidRPr="006B25A5">
        <w:t xml:space="preserve">. Wypłacone zaliczki na zasadach określonych w ust. </w:t>
      </w:r>
      <w:r w:rsidR="00D053FD">
        <w:t>14</w:t>
      </w:r>
      <w:r w:rsidR="006B25A5" w:rsidRPr="006B25A5">
        <w:t xml:space="preserve"> </w:t>
      </w:r>
      <w:r w:rsidR="00735A41">
        <w:t xml:space="preserve">i </w:t>
      </w:r>
      <w:r w:rsidR="00D053FD">
        <w:t>15</w:t>
      </w:r>
      <w:r w:rsidR="006B25A5" w:rsidRPr="006B25A5">
        <w:t>, rozlicza się z wnioskiem o rozliczenie rekompensaty</w:t>
      </w:r>
      <w:r w:rsidR="006214A3">
        <w:t>,</w:t>
      </w:r>
      <w:r w:rsidR="006B25A5" w:rsidRPr="006B25A5">
        <w:t xml:space="preserve"> o którym mowa w art. 13. W przypadku gdy wysokość rekompensaty należnej podmiotowi uprawnionemu przekracza sumę wypłaconych zaliczek kwota dopłaty tytułem należnej podmiotowi uprawnionemu rekompensaty zostanie wypłacona przez zarządcę rozliczeń w terminie 14 dni od dnia zatwierdzenia wniosku o rozliczenie rekompensaty przez zarządcę rozliczeń.  </w:t>
      </w:r>
    </w:p>
    <w:p w14:paraId="6082EC7E" w14:textId="4F3339BF" w:rsidR="006B25A5" w:rsidRPr="006B25A5" w:rsidRDefault="00D053FD" w:rsidP="006B25A5">
      <w:pPr>
        <w:pStyle w:val="USTustnpkodeksu"/>
      </w:pPr>
      <w:r>
        <w:t>17</w:t>
      </w:r>
      <w:r w:rsidR="006B25A5" w:rsidRPr="006B25A5">
        <w:t xml:space="preserve">. We wniosku o rozliczenie rekompensaty w miejsce wskazania ceny referencyjnej określona jest wartość zakresu referencyjnego ceny umownej.    </w:t>
      </w:r>
    </w:p>
    <w:p w14:paraId="52ACE86C" w14:textId="0496A45A" w:rsidR="006B25A5" w:rsidRDefault="00452079" w:rsidP="00D053FD">
      <w:pPr>
        <w:pStyle w:val="USTustnpkodeksu"/>
      </w:pPr>
      <w:r>
        <w:t>1</w:t>
      </w:r>
      <w:r w:rsidR="00D053FD">
        <w:t>8</w:t>
      </w:r>
      <w:r w:rsidR="00530BE1">
        <w:t xml:space="preserve">. </w:t>
      </w:r>
      <w:r w:rsidRPr="00452079">
        <w:t xml:space="preserve">W przypadku, o którym mowa w art. 3 ust. 2, podmiotowi uprawnionemu przysługuje rekompensata w kwocie stanowiącej iloczyn ilości energii elektrycznej zużytej w </w:t>
      </w:r>
      <w:r w:rsidR="00321611">
        <w:t>okresie od dnia 24 lutego 2022 r. do dnia wejścia w życie ustawy</w:t>
      </w:r>
      <w:r w:rsidRPr="00452079">
        <w:t xml:space="preserve"> i różnicy między ceną wynikającą z umowy z odbiorcą uprawnionym a ceną maksymalną dla każdego punktu poboru energii elektrycznej.</w:t>
      </w:r>
    </w:p>
    <w:p w14:paraId="4143001A" w14:textId="01E98448" w:rsidR="00A61814" w:rsidRDefault="00D053FD" w:rsidP="0068051A">
      <w:pPr>
        <w:pStyle w:val="USTustnpkodeksu"/>
      </w:pPr>
      <w:r>
        <w:t>1</w:t>
      </w:r>
      <w:r w:rsidR="001B72FA">
        <w:t>9</w:t>
      </w:r>
      <w:r w:rsidR="00530BE1">
        <w:t xml:space="preserve">. </w:t>
      </w:r>
      <w:r w:rsidR="004B7E60" w:rsidRPr="004B7E60">
        <w:t xml:space="preserve">W przypadku gdy rekompensata za dany miesiąc, obliczona zgodnie z ust. </w:t>
      </w:r>
      <w:r w:rsidR="00F762F3">
        <w:t>6</w:t>
      </w:r>
      <w:r w:rsidR="004B7E60" w:rsidRPr="004B7E60">
        <w:t>, ma wartość ujemną, kwota ta pomniejsza wysokość rekompensaty w kolejnych miesiącach.</w:t>
      </w:r>
    </w:p>
    <w:p w14:paraId="6C12B34D" w14:textId="2CBF4F92" w:rsidR="00A80135" w:rsidRPr="0068051A" w:rsidRDefault="00D053FD" w:rsidP="0068051A">
      <w:pPr>
        <w:pStyle w:val="USTustnpkodeksu"/>
      </w:pPr>
      <w:r>
        <w:t>2</w:t>
      </w:r>
      <w:r w:rsidR="001B72FA">
        <w:t>0</w:t>
      </w:r>
      <w:r w:rsidR="00A80135">
        <w:t xml:space="preserve">. </w:t>
      </w:r>
      <w:r w:rsidR="00A80135" w:rsidRPr="00A80135">
        <w:t xml:space="preserve">W przypadku gdy </w:t>
      </w:r>
      <w:r w:rsidR="00A80135">
        <w:t>na koniec 2023 r</w:t>
      </w:r>
      <w:r w:rsidR="00735A41">
        <w:t>.</w:t>
      </w:r>
      <w:r w:rsidR="00A80135">
        <w:t xml:space="preserve"> </w:t>
      </w:r>
      <w:r w:rsidR="00A80135" w:rsidRPr="00A80135">
        <w:t xml:space="preserve">w wyniku pomniejszenia rekompensaty wystąpi kwota do zwrotu, jest ona zwracana przez </w:t>
      </w:r>
      <w:r w:rsidR="00D37183">
        <w:t>podmiot uprawniony</w:t>
      </w:r>
      <w:r w:rsidR="00A80135" w:rsidRPr="00A80135">
        <w:t xml:space="preserve"> na </w:t>
      </w:r>
      <w:r w:rsidR="00B47F7A" w:rsidRPr="00B47F7A">
        <w:t>wyodrębniony rachunek bankowy Funduszu, zwany dalej „rachunkiem rekompensaty ceny maksymalnej”,</w:t>
      </w:r>
      <w:r w:rsidR="00CF1618" w:rsidRPr="00CF1618">
        <w:t xml:space="preserve"> </w:t>
      </w:r>
      <w:r w:rsidR="00A80135" w:rsidRPr="00A80135">
        <w:t xml:space="preserve">w terminie 14 dni od dnia otrzymania informacji </w:t>
      </w:r>
      <w:r w:rsidR="00B040A1">
        <w:t xml:space="preserve">na piśmie </w:t>
      </w:r>
      <w:r w:rsidR="00A80135" w:rsidRPr="00A80135">
        <w:t xml:space="preserve">od </w:t>
      </w:r>
      <w:r w:rsidR="00D61E62" w:rsidRPr="00D61E62">
        <w:t>Zarządcy Rozliczeń S.A., o którym mowa w rozdziale 7 ustawy z dnia 29 czerwca 2007 r.</w:t>
      </w:r>
      <w:r w:rsidR="0034711C">
        <w:t xml:space="preserve"> </w:t>
      </w:r>
      <w:r w:rsidR="00D61E62" w:rsidRPr="00D61E62">
        <w:t>o zasadach pokrywania kosztów powstałych u wytwórców w związku z przedterminowym rozwiązaniem umów długotermi</w:t>
      </w:r>
      <w:r w:rsidR="00B040A1">
        <w:t xml:space="preserve">nowych </w:t>
      </w:r>
      <w:r w:rsidR="00D61E62" w:rsidRPr="00D61E62">
        <w:t>sprzedaży mocy i energii elektrycznej (Dz. U. z 2022</w:t>
      </w:r>
      <w:r w:rsidR="00B040A1">
        <w:t xml:space="preserve"> </w:t>
      </w:r>
      <w:r w:rsidR="00D61E62" w:rsidRPr="00D61E62">
        <w:t>r. poz. 311), zwanego dalej „zarządc</w:t>
      </w:r>
      <w:r w:rsidR="00070146">
        <w:t>y</w:t>
      </w:r>
      <w:r w:rsidR="00D61E62" w:rsidRPr="00D61E62">
        <w:t xml:space="preserve"> rozliczeń</w:t>
      </w:r>
      <w:r w:rsidR="008E26E3">
        <w:t xml:space="preserve"> </w:t>
      </w:r>
      <w:r w:rsidR="00A80135" w:rsidRPr="00A80135">
        <w:t>o kwocie zwrotu.</w:t>
      </w:r>
    </w:p>
    <w:p w14:paraId="2C5E2AA0" w14:textId="24BED3A6" w:rsidR="0035510F" w:rsidRDefault="00D053FD" w:rsidP="00E61877">
      <w:pPr>
        <w:pStyle w:val="USTustnpkodeksu"/>
      </w:pPr>
      <w:r>
        <w:t>2</w:t>
      </w:r>
      <w:r w:rsidR="001B72FA">
        <w:t>1</w:t>
      </w:r>
      <w:r w:rsidR="002E61D2">
        <w:t xml:space="preserve">. </w:t>
      </w:r>
      <w:r w:rsidR="00534BD1" w:rsidRPr="00534BD1">
        <w:t>Rekom</w:t>
      </w:r>
      <w:r w:rsidR="00534BD1">
        <w:t>pensata</w:t>
      </w:r>
      <w:r w:rsidR="00534BD1" w:rsidRPr="00534BD1">
        <w:t xml:space="preserve"> przysługuje za każdy miesiąc kalendarzowy od dnia rozpoczęcia stosowania przez </w:t>
      </w:r>
      <w:r w:rsidR="00D37183">
        <w:t>podmiot uprawniony</w:t>
      </w:r>
      <w:r w:rsidR="00534BD1">
        <w:t xml:space="preserve"> </w:t>
      </w:r>
      <w:r w:rsidR="00534BD1" w:rsidRPr="00534BD1">
        <w:t>w rozliczeniach z odbiorcami uprawnionymi</w:t>
      </w:r>
      <w:r w:rsidR="00534BD1">
        <w:t xml:space="preserve"> ceny maksymalnej</w:t>
      </w:r>
      <w:r w:rsidR="00534BD1" w:rsidRPr="00534BD1">
        <w:t>.</w:t>
      </w:r>
      <w:r w:rsidR="00986199">
        <w:t xml:space="preserve"> </w:t>
      </w:r>
    </w:p>
    <w:p w14:paraId="334FDC0E" w14:textId="48373A10" w:rsidR="00534BD1" w:rsidRDefault="00FC2FAA" w:rsidP="00530BE1">
      <w:pPr>
        <w:pStyle w:val="ARTartustawynprozporzdzenia"/>
      </w:pPr>
      <w:r>
        <w:rPr>
          <w:rStyle w:val="Ppogrubienie"/>
        </w:rPr>
        <w:lastRenderedPageBreak/>
        <w:t xml:space="preserve">Art. </w:t>
      </w:r>
      <w:r w:rsidR="003A4505">
        <w:rPr>
          <w:rStyle w:val="Ppogrubienie"/>
        </w:rPr>
        <w:t>9</w:t>
      </w:r>
      <w:r w:rsidR="00534BD1" w:rsidRPr="00534BD1">
        <w:rPr>
          <w:rStyle w:val="Ppogrubienie"/>
        </w:rPr>
        <w:t>.</w:t>
      </w:r>
      <w:r w:rsidR="00534BD1" w:rsidRPr="00534BD1">
        <w:t xml:space="preserve"> 1. </w:t>
      </w:r>
      <w:bookmarkStart w:id="10" w:name="_Hlk115588181"/>
      <w:r w:rsidR="00D37183" w:rsidRPr="00530BE1">
        <w:t>Podmiot</w:t>
      </w:r>
      <w:r w:rsidR="00D37183">
        <w:t xml:space="preserve"> uprawniony</w:t>
      </w:r>
      <w:r w:rsidR="00534BD1" w:rsidRPr="00534BD1">
        <w:t xml:space="preserve"> </w:t>
      </w:r>
      <w:bookmarkEnd w:id="10"/>
      <w:r w:rsidR="00B040A1">
        <w:t xml:space="preserve">może złożyć do </w:t>
      </w:r>
      <w:r w:rsidR="00534BD1" w:rsidRPr="00534BD1">
        <w:t xml:space="preserve">zarządcy rozliczeń </w:t>
      </w:r>
      <w:r w:rsidR="00B040A1">
        <w:t xml:space="preserve">wniosek </w:t>
      </w:r>
      <w:r w:rsidR="00534BD1" w:rsidRPr="00534BD1">
        <w:t xml:space="preserve">o wypłatę zaliczki za </w:t>
      </w:r>
      <w:r w:rsidR="00866BFC">
        <w:t xml:space="preserve">grudzień 2022 r. i </w:t>
      </w:r>
      <w:r w:rsidR="00534BD1" w:rsidRPr="00534BD1">
        <w:t>styczeń</w:t>
      </w:r>
      <w:r w:rsidR="00391C9B">
        <w:t xml:space="preserve"> </w:t>
      </w:r>
      <w:r w:rsidR="00534BD1" w:rsidRPr="00534BD1">
        <w:t>2023 r</w:t>
      </w:r>
      <w:r w:rsidR="00B040A1">
        <w:t>.</w:t>
      </w:r>
    </w:p>
    <w:p w14:paraId="53A36873" w14:textId="682FAC5C" w:rsidR="00B040A1" w:rsidRPr="00B040A1" w:rsidRDefault="00B040A1" w:rsidP="00986199">
      <w:pPr>
        <w:pStyle w:val="USTustnpkodeksu"/>
      </w:pPr>
      <w:r>
        <w:t>2</w:t>
      </w:r>
      <w:r w:rsidRPr="00B040A1">
        <w:t>. Wniosek o wypłatę zaliczki zawiera:</w:t>
      </w:r>
    </w:p>
    <w:p w14:paraId="3EEAF4D8" w14:textId="3F63CEB4" w:rsidR="00B040A1" w:rsidRDefault="00B040A1">
      <w:pPr>
        <w:pStyle w:val="PKTpunkt"/>
      </w:pPr>
      <w:r w:rsidRPr="00B040A1">
        <w:t>1)</w:t>
      </w:r>
      <w:r w:rsidRPr="00B040A1">
        <w:tab/>
        <w:t>oznaczenie podmiotu uprawnionego i jego siedziby;</w:t>
      </w:r>
    </w:p>
    <w:p w14:paraId="72FDAEC6" w14:textId="5D658641" w:rsidR="00103C73" w:rsidRPr="00B040A1" w:rsidRDefault="00103C73" w:rsidP="00986199">
      <w:pPr>
        <w:pStyle w:val="PKTpunkt"/>
      </w:pPr>
      <w:r>
        <w:t>2)</w:t>
      </w:r>
      <w:r>
        <w:tab/>
      </w:r>
      <w:r w:rsidRPr="00103C73">
        <w:t>oznaczenie podmiotu, do którego kierowany jest wniosek</w:t>
      </w:r>
      <w:r>
        <w:t>;</w:t>
      </w:r>
    </w:p>
    <w:p w14:paraId="56BFDFFA" w14:textId="7982F03E" w:rsidR="00B040A1" w:rsidRPr="00B040A1" w:rsidRDefault="00103C73" w:rsidP="00986199">
      <w:pPr>
        <w:pStyle w:val="PKTpunkt"/>
      </w:pPr>
      <w:r>
        <w:t>3</w:t>
      </w:r>
      <w:r w:rsidR="00B040A1" w:rsidRPr="00B040A1">
        <w:t>)</w:t>
      </w:r>
      <w:r w:rsidR="00B040A1" w:rsidRPr="00B040A1">
        <w:tab/>
        <w:t>NIP podmiotu uprawnionego;</w:t>
      </w:r>
    </w:p>
    <w:p w14:paraId="1A006E09" w14:textId="2F47623A" w:rsidR="00B040A1" w:rsidRPr="00B040A1" w:rsidRDefault="00103C73" w:rsidP="00986199">
      <w:pPr>
        <w:pStyle w:val="PKTpunkt"/>
      </w:pPr>
      <w:r>
        <w:t>4</w:t>
      </w:r>
      <w:r w:rsidR="00B040A1" w:rsidRPr="00B040A1">
        <w:t>)</w:t>
      </w:r>
      <w:r w:rsidR="00B040A1" w:rsidRPr="00B040A1">
        <w:tab/>
        <w:t>adres poczty elektronicznej podmiotu uprawnionego;</w:t>
      </w:r>
    </w:p>
    <w:p w14:paraId="1D8A1E8C" w14:textId="60900D88" w:rsidR="00B040A1" w:rsidRPr="00B040A1" w:rsidRDefault="00103C73" w:rsidP="00986199">
      <w:pPr>
        <w:pStyle w:val="PKTpunkt"/>
      </w:pPr>
      <w:r>
        <w:t>5</w:t>
      </w:r>
      <w:r w:rsidR="00B040A1" w:rsidRPr="00B040A1">
        <w:t>)</w:t>
      </w:r>
      <w:r w:rsidR="00B040A1" w:rsidRPr="00B040A1">
        <w:tab/>
        <w:t>wnioskowaną wysokość zaliczki;</w:t>
      </w:r>
    </w:p>
    <w:p w14:paraId="56C29B14" w14:textId="28DD3CE4" w:rsidR="00B040A1" w:rsidRPr="00B040A1" w:rsidRDefault="00103C73" w:rsidP="00986199">
      <w:pPr>
        <w:pStyle w:val="PKTpunkt"/>
      </w:pPr>
      <w:r>
        <w:t>6</w:t>
      </w:r>
      <w:r w:rsidR="00B040A1" w:rsidRPr="00B040A1">
        <w:t>)</w:t>
      </w:r>
      <w:r w:rsidR="00B040A1" w:rsidRPr="00B040A1">
        <w:tab/>
        <w:t xml:space="preserve">oświadczenie o ilości energii elektrycznej sprzedanej do odbiorców uprawnionych w </w:t>
      </w:r>
      <w:r w:rsidR="00407AF3">
        <w:t xml:space="preserve">grudniu </w:t>
      </w:r>
      <w:r w:rsidR="00B040A1" w:rsidRPr="00B040A1">
        <w:t>2022 r.</w:t>
      </w:r>
      <w:r w:rsidR="00407AF3">
        <w:t xml:space="preserve"> i styczniu 2023 r.</w:t>
      </w:r>
      <w:r w:rsidR="00B040A1" w:rsidRPr="00B040A1">
        <w:t>, podpisane przez osoby uprawnione do reprezentacji podmiotu uprawnionego;</w:t>
      </w:r>
    </w:p>
    <w:p w14:paraId="02C42D47" w14:textId="18320DEC" w:rsidR="00B040A1" w:rsidRPr="00B040A1" w:rsidRDefault="00103C73" w:rsidP="00986199">
      <w:pPr>
        <w:pStyle w:val="PKTpunkt"/>
      </w:pPr>
      <w:r>
        <w:t>7</w:t>
      </w:r>
      <w:r w:rsidR="00B040A1" w:rsidRPr="00B040A1">
        <w:t>)</w:t>
      </w:r>
      <w:r w:rsidR="00B040A1" w:rsidRPr="00B040A1">
        <w:tab/>
        <w:t xml:space="preserve">numer rachunku bankowego, na który ma zostać dokonana wypłata </w:t>
      </w:r>
      <w:r w:rsidR="00AA08C5">
        <w:t>zaliczki</w:t>
      </w:r>
      <w:r w:rsidR="00B040A1" w:rsidRPr="00B040A1">
        <w:t>;</w:t>
      </w:r>
    </w:p>
    <w:p w14:paraId="774E863C" w14:textId="20A5B1E8" w:rsidR="00B040A1" w:rsidRPr="00534BD1" w:rsidRDefault="00103C73" w:rsidP="00986199">
      <w:pPr>
        <w:pStyle w:val="PKTpunkt"/>
      </w:pPr>
      <w:r>
        <w:t>8</w:t>
      </w:r>
      <w:r w:rsidR="00B040A1" w:rsidRPr="00B040A1">
        <w:t>)</w:t>
      </w:r>
      <w:r w:rsidR="00B040A1" w:rsidRPr="00B040A1">
        <w:tab/>
        <w:t>inne informacje niezbędne do obliczenia i wypłaty zaliczki.</w:t>
      </w:r>
    </w:p>
    <w:p w14:paraId="5D39B5C7" w14:textId="42050009" w:rsidR="00986199" w:rsidRDefault="00B040A1" w:rsidP="002819D6">
      <w:pPr>
        <w:pStyle w:val="USTustnpkodeksu"/>
      </w:pPr>
      <w:r>
        <w:t>3</w:t>
      </w:r>
      <w:r w:rsidR="00534BD1" w:rsidRPr="00DA10CF">
        <w:t xml:space="preserve">. </w:t>
      </w:r>
      <w:r w:rsidR="00D37183">
        <w:t>Podmiot uprawniony</w:t>
      </w:r>
      <w:r w:rsidR="00D37183" w:rsidRPr="00534BD1">
        <w:t xml:space="preserve"> </w:t>
      </w:r>
      <w:r w:rsidR="00B51BD1">
        <w:t xml:space="preserve">składa wniosek o wypłatę </w:t>
      </w:r>
      <w:r w:rsidR="00534BD1" w:rsidRPr="00534BD1">
        <w:t>zaliczki w terminie</w:t>
      </w:r>
      <w:r w:rsidR="00986199">
        <w:t>:</w:t>
      </w:r>
      <w:r w:rsidR="00866BFC">
        <w:t xml:space="preserve"> </w:t>
      </w:r>
    </w:p>
    <w:p w14:paraId="183A7BE9" w14:textId="23566D05" w:rsidR="00986199" w:rsidRPr="00986199" w:rsidRDefault="00986199" w:rsidP="00986199">
      <w:pPr>
        <w:pStyle w:val="PKTpunkt"/>
      </w:pPr>
      <w:r>
        <w:t>1)</w:t>
      </w:r>
      <w:r>
        <w:tab/>
      </w:r>
      <w:r w:rsidRPr="00986199">
        <w:t xml:space="preserve">od 1 do 9 grudnia 2022 r. </w:t>
      </w:r>
      <w:r w:rsidR="005C371D">
        <w:t>–</w:t>
      </w:r>
      <w:r w:rsidRPr="00986199">
        <w:t xml:space="preserve"> za grudzień 2022 r.</w:t>
      </w:r>
      <w:r>
        <w:t>;</w:t>
      </w:r>
    </w:p>
    <w:p w14:paraId="084B7710" w14:textId="7030231C" w:rsidR="00534BD1" w:rsidRPr="00534BD1" w:rsidRDefault="00986199" w:rsidP="00986199">
      <w:pPr>
        <w:pStyle w:val="PKTpunkt"/>
      </w:pPr>
      <w:r w:rsidRPr="00986199">
        <w:t>2)</w:t>
      </w:r>
      <w:r>
        <w:tab/>
      </w:r>
      <w:r w:rsidRPr="00986199">
        <w:t xml:space="preserve">od 2 do 9 stycznia 2023 r. </w:t>
      </w:r>
      <w:r w:rsidR="005C371D">
        <w:t>–</w:t>
      </w:r>
      <w:r w:rsidRPr="00986199">
        <w:t xml:space="preserve"> za styczeń 2023 r.</w:t>
      </w:r>
    </w:p>
    <w:p w14:paraId="7F532653" w14:textId="607454A3" w:rsidR="00534BD1" w:rsidRPr="00534BD1" w:rsidRDefault="00B040A1" w:rsidP="004F1DCB">
      <w:pPr>
        <w:pStyle w:val="USTustnpkodeksu"/>
      </w:pPr>
      <w:r>
        <w:t>4</w:t>
      </w:r>
      <w:r w:rsidR="00534BD1" w:rsidRPr="00534BD1">
        <w:t>. W przypadku gdy wniosek</w:t>
      </w:r>
      <w:r>
        <w:t xml:space="preserve"> o wypłatę zaliczki</w:t>
      </w:r>
      <w:r w:rsidR="00534BD1" w:rsidRPr="00534BD1">
        <w:t xml:space="preserve"> nie zawiera </w:t>
      </w:r>
      <w:r w:rsidR="00D61E62">
        <w:t>braków</w:t>
      </w:r>
      <w:r w:rsidR="00D61E62" w:rsidRPr="00534BD1">
        <w:t xml:space="preserve"> </w:t>
      </w:r>
      <w:r w:rsidR="00534BD1" w:rsidRPr="00534BD1">
        <w:t xml:space="preserve">formalnych i </w:t>
      </w:r>
      <w:r w:rsidR="00D61E62">
        <w:t xml:space="preserve">błędów </w:t>
      </w:r>
      <w:r w:rsidR="00534BD1" w:rsidRPr="00534BD1">
        <w:t>obliczeniowych, zarządca rozliczeń wypłaca kwotę zaliczki w terminie</w:t>
      </w:r>
      <w:r w:rsidR="00866BFC">
        <w:t xml:space="preserve"> odpowiednio</w:t>
      </w:r>
      <w:r w:rsidR="00534BD1" w:rsidRPr="00534BD1">
        <w:t xml:space="preserve"> do dnia </w:t>
      </w:r>
      <w:r w:rsidR="00866BFC">
        <w:t xml:space="preserve">20 grudnia 2022 r. i </w:t>
      </w:r>
      <w:r w:rsidR="00391C9B">
        <w:t>20</w:t>
      </w:r>
      <w:r w:rsidR="00C67D00">
        <w:t xml:space="preserve"> stycznia 2023 r.</w:t>
      </w:r>
    </w:p>
    <w:p w14:paraId="6F20FCDF" w14:textId="799A6775" w:rsidR="00534BD1" w:rsidRPr="00534BD1" w:rsidRDefault="00B040A1" w:rsidP="00534BD1">
      <w:pPr>
        <w:pStyle w:val="USTustnpkodeksu"/>
      </w:pPr>
      <w:r>
        <w:t>5</w:t>
      </w:r>
      <w:r w:rsidR="00534BD1" w:rsidRPr="00534BD1">
        <w:t xml:space="preserve">. W przypadku </w:t>
      </w:r>
      <w:bookmarkStart w:id="11" w:name="_Hlk115586878"/>
      <w:r w:rsidR="00534BD1" w:rsidRPr="00534BD1">
        <w:t>gdy wniosek o wypłatę zaliczki zawiera braki formalne lub błędy obliczeniowe</w:t>
      </w:r>
      <w:r w:rsidR="00B973CC">
        <w:t>,</w:t>
      </w:r>
      <w:r w:rsidR="00534BD1" w:rsidRPr="00534BD1">
        <w:t xml:space="preserve"> zarządca rozliczeń</w:t>
      </w:r>
      <w:bookmarkEnd w:id="11"/>
      <w:r w:rsidR="00D61E62">
        <w:t>,</w:t>
      </w:r>
      <w:r w:rsidR="00534BD1" w:rsidRPr="00534BD1">
        <w:t xml:space="preserve"> w terminie 7 dni od dnia otrzymania </w:t>
      </w:r>
      <w:r>
        <w:t xml:space="preserve">tego </w:t>
      </w:r>
      <w:r w:rsidR="00534BD1" w:rsidRPr="00534BD1">
        <w:t>wniosku</w:t>
      </w:r>
      <w:r w:rsidR="00D61E62">
        <w:t>,</w:t>
      </w:r>
      <w:r w:rsidR="00534BD1" w:rsidRPr="00534BD1">
        <w:t xml:space="preserve"> wzywa </w:t>
      </w:r>
      <w:r w:rsidR="00D37183">
        <w:t>podmiot uprawniony</w:t>
      </w:r>
      <w:r w:rsidR="00D37183" w:rsidRPr="00534BD1">
        <w:t xml:space="preserve"> </w:t>
      </w:r>
      <w:r w:rsidR="00534BD1" w:rsidRPr="00534BD1">
        <w:t>do</w:t>
      </w:r>
      <w:r w:rsidR="00D61E62">
        <w:t xml:space="preserve"> </w:t>
      </w:r>
      <w:r w:rsidR="00D61E62" w:rsidRPr="00D61E62">
        <w:t>usunięcia braków formalnych lub błędów obliczeniowych</w:t>
      </w:r>
      <w:r w:rsidR="00534BD1" w:rsidRPr="00534BD1">
        <w:t xml:space="preserve"> w terminie 7 dni</w:t>
      </w:r>
      <w:r w:rsidR="00D61E62">
        <w:t xml:space="preserve"> od dnia otrzymania wezwania</w:t>
      </w:r>
      <w:r w:rsidR="00534BD1" w:rsidRPr="00534BD1">
        <w:t xml:space="preserve"> i wypłaca kwotę zaliczki w terminie 14 dni od dnia złożenia prawidłowego wniosku o</w:t>
      </w:r>
      <w:r w:rsidR="007A62CB">
        <w:t xml:space="preserve"> </w:t>
      </w:r>
      <w:r w:rsidR="005528EE">
        <w:t>wypłatę zaliczki</w:t>
      </w:r>
      <w:r w:rsidR="00534BD1" w:rsidRPr="00534BD1">
        <w:t xml:space="preserve">. </w:t>
      </w:r>
    </w:p>
    <w:p w14:paraId="5F91F2F1" w14:textId="05182D8B" w:rsidR="00534BD1" w:rsidRPr="00534BD1" w:rsidRDefault="00B040A1" w:rsidP="00534BD1">
      <w:pPr>
        <w:pStyle w:val="USTustnpkodeksu"/>
      </w:pPr>
      <w:r>
        <w:t>6</w:t>
      </w:r>
      <w:r w:rsidR="00534BD1" w:rsidRPr="00534BD1">
        <w:t xml:space="preserve">. W przypadku uchybienia terminom, o którym mowa w ust. </w:t>
      </w:r>
      <w:r>
        <w:t>3</w:t>
      </w:r>
      <w:r w:rsidR="00D61E62">
        <w:t>,</w:t>
      </w:r>
      <w:r w:rsidR="00534BD1" w:rsidRPr="00534BD1">
        <w:t xml:space="preserve"> lub </w:t>
      </w:r>
      <w:r w:rsidR="00D61E62" w:rsidRPr="00D61E62">
        <w:t xml:space="preserve">nieusunięcia braków formalnych lub błędów obliczeniowych zawartych we wniosku </w:t>
      </w:r>
      <w:r>
        <w:t xml:space="preserve">o wypłatę zaliczki </w:t>
      </w:r>
      <w:r w:rsidR="00534BD1" w:rsidRPr="00534BD1">
        <w:t xml:space="preserve">w wyznaczonym terminie, zarządca rozliczeń pozostawia </w:t>
      </w:r>
      <w:r>
        <w:t xml:space="preserve">ten </w:t>
      </w:r>
      <w:r w:rsidR="00534BD1" w:rsidRPr="00534BD1">
        <w:t>wniosek</w:t>
      </w:r>
      <w:r>
        <w:t xml:space="preserve"> </w:t>
      </w:r>
      <w:r w:rsidR="00534BD1" w:rsidRPr="00534BD1">
        <w:t xml:space="preserve">bez </w:t>
      </w:r>
      <w:r w:rsidR="004314E0">
        <w:t>rozpoznania</w:t>
      </w:r>
      <w:r w:rsidR="00534BD1" w:rsidRPr="00534BD1">
        <w:t>, a zaliczk</w:t>
      </w:r>
      <w:r w:rsidR="00493723">
        <w:t>a</w:t>
      </w:r>
      <w:r w:rsidR="00534BD1" w:rsidRPr="00534BD1">
        <w:t xml:space="preserve"> nie przysługuje.</w:t>
      </w:r>
    </w:p>
    <w:p w14:paraId="3BDE6990" w14:textId="4F1107C6" w:rsidR="00493723" w:rsidRDefault="00B040A1" w:rsidP="00534BD1">
      <w:pPr>
        <w:pStyle w:val="USTustnpkodeksu"/>
      </w:pPr>
      <w:r>
        <w:t>7</w:t>
      </w:r>
      <w:r w:rsidR="00534BD1" w:rsidRPr="00534BD1">
        <w:t xml:space="preserve">. </w:t>
      </w:r>
      <w:r w:rsidR="00391C9B">
        <w:t>Z</w:t>
      </w:r>
      <w:r w:rsidR="00534BD1" w:rsidRPr="00534BD1">
        <w:t>aliczk</w:t>
      </w:r>
      <w:r w:rsidR="00391C9B">
        <w:t>a</w:t>
      </w:r>
      <w:r w:rsidR="00534BD1" w:rsidRPr="00534BD1">
        <w:t xml:space="preserve"> przysługuje w kwocie stanowiącej </w:t>
      </w:r>
      <w:bookmarkStart w:id="12" w:name="_Hlk115587060"/>
      <w:r w:rsidR="005C0109">
        <w:t xml:space="preserve">iloczyn ilości energii elektrycznej sprzedanej </w:t>
      </w:r>
      <w:r w:rsidR="00977FB9">
        <w:t>przez podmiot uprawniony odbiorcom uprawnionym</w:t>
      </w:r>
      <w:r w:rsidR="00C72A04">
        <w:t>, o których mowa w art. 2 pkt 2 lit. b</w:t>
      </w:r>
      <w:r w:rsidR="00815066">
        <w:t>–</w:t>
      </w:r>
      <w:r w:rsidR="00C72A04">
        <w:t>d,</w:t>
      </w:r>
      <w:r w:rsidR="004F1DCB">
        <w:t xml:space="preserve"> </w:t>
      </w:r>
      <w:r w:rsidR="00B869BB">
        <w:t xml:space="preserve">w </w:t>
      </w:r>
      <w:r w:rsidR="00866BFC">
        <w:t>grudniu 202</w:t>
      </w:r>
      <w:r w:rsidR="00067CD2">
        <w:t>1</w:t>
      </w:r>
      <w:r w:rsidR="00866BFC">
        <w:t xml:space="preserve"> r. i </w:t>
      </w:r>
      <w:r w:rsidR="00493723">
        <w:t>styczniu</w:t>
      </w:r>
      <w:r w:rsidR="00B869BB">
        <w:t xml:space="preserve"> 2022 </w:t>
      </w:r>
      <w:bookmarkEnd w:id="12"/>
      <w:r w:rsidR="00B869BB">
        <w:t>r.</w:t>
      </w:r>
      <w:r w:rsidR="005C0109">
        <w:t xml:space="preserve"> </w:t>
      </w:r>
      <w:r w:rsidR="00067CD2">
        <w:t>oraz</w:t>
      </w:r>
      <w:r w:rsidR="008E781A">
        <w:t xml:space="preserve"> </w:t>
      </w:r>
      <w:r w:rsidR="005C0109">
        <w:t xml:space="preserve">ceny referencyjnej ustalonej </w:t>
      </w:r>
      <w:r w:rsidR="00493723">
        <w:t>za</w:t>
      </w:r>
      <w:r w:rsidR="005C0109">
        <w:t xml:space="preserve"> </w:t>
      </w:r>
      <w:r w:rsidR="00493723">
        <w:t>okres</w:t>
      </w:r>
      <w:r w:rsidR="00A8093A">
        <w:t xml:space="preserve"> od dnia 1 stycznia 2022 r. do dnia 31</w:t>
      </w:r>
      <w:r w:rsidR="00493723">
        <w:t xml:space="preserve"> październik</w:t>
      </w:r>
      <w:r w:rsidR="00A8093A">
        <w:t>a</w:t>
      </w:r>
      <w:r w:rsidR="005C0109">
        <w:t xml:space="preserve"> 2022 r. </w:t>
      </w:r>
    </w:p>
    <w:p w14:paraId="0C19E734" w14:textId="7FA3F773" w:rsidR="008E781A" w:rsidRDefault="00B040A1" w:rsidP="00534BD1">
      <w:pPr>
        <w:pStyle w:val="USTustnpkodeksu"/>
      </w:pPr>
      <w:r>
        <w:lastRenderedPageBreak/>
        <w:t>8</w:t>
      </w:r>
      <w:r w:rsidR="008E781A">
        <w:t xml:space="preserve">. Zaliczka przysługuje </w:t>
      </w:r>
      <w:r w:rsidR="00AA0234">
        <w:t>podmiotowi uprawnionemu</w:t>
      </w:r>
      <w:r w:rsidR="008E781A">
        <w:t xml:space="preserve"> sprzedające</w:t>
      </w:r>
      <w:r w:rsidR="00AA0234">
        <w:t>mu</w:t>
      </w:r>
      <w:r w:rsidR="008E781A">
        <w:t xml:space="preserve"> energię elektryczną </w:t>
      </w:r>
      <w:r w:rsidR="00977FB9">
        <w:t xml:space="preserve">odbiorcom uprawnionym </w:t>
      </w:r>
      <w:r w:rsidR="004536F4">
        <w:t xml:space="preserve">w okresie obejmującym </w:t>
      </w:r>
      <w:r w:rsidR="00067CD2">
        <w:t xml:space="preserve">grudzień 2022 r. </w:t>
      </w:r>
      <w:r w:rsidR="004536F4">
        <w:t xml:space="preserve">lub </w:t>
      </w:r>
      <w:r w:rsidR="00BE21BE">
        <w:t>styczeń</w:t>
      </w:r>
      <w:r w:rsidR="004536F4">
        <w:t xml:space="preserve"> </w:t>
      </w:r>
      <w:r w:rsidR="008E781A">
        <w:t>2023 r.</w:t>
      </w:r>
    </w:p>
    <w:p w14:paraId="4B24B8DB" w14:textId="46D22388" w:rsidR="009F6896" w:rsidRDefault="00B040A1" w:rsidP="00534BD1">
      <w:pPr>
        <w:pStyle w:val="USTustnpkodeksu"/>
      </w:pPr>
      <w:r>
        <w:t>9</w:t>
      </w:r>
      <w:r w:rsidR="00773934">
        <w:t xml:space="preserve">. W przypadku gdy </w:t>
      </w:r>
      <w:r w:rsidR="00977FB9">
        <w:t xml:space="preserve">podmiot uprawniony </w:t>
      </w:r>
      <w:r w:rsidR="00773934">
        <w:t xml:space="preserve">nie sprzedawał energii elektrycznej </w:t>
      </w:r>
      <w:r w:rsidR="004F1DCB">
        <w:t xml:space="preserve">odbiorcom uprawnionym </w:t>
      </w:r>
      <w:r w:rsidR="00773934">
        <w:t xml:space="preserve">w </w:t>
      </w:r>
      <w:r w:rsidR="00067CD2">
        <w:t>grudniu 2021 r.</w:t>
      </w:r>
      <w:r w:rsidR="00773934">
        <w:t xml:space="preserve"> lub </w:t>
      </w:r>
      <w:r w:rsidR="00067CD2">
        <w:t>styczniu</w:t>
      </w:r>
      <w:r w:rsidR="00773934">
        <w:t xml:space="preserve"> 2022 r., jako </w:t>
      </w:r>
      <w:r w:rsidR="00083697">
        <w:t xml:space="preserve">ilość </w:t>
      </w:r>
      <w:r w:rsidR="00773934">
        <w:t xml:space="preserve">energii elektrycznej </w:t>
      </w:r>
      <w:r w:rsidR="00083697">
        <w:t xml:space="preserve">planowaną </w:t>
      </w:r>
      <w:r w:rsidR="00773934">
        <w:t xml:space="preserve">do sprzedaży w </w:t>
      </w:r>
      <w:r w:rsidR="00067CD2">
        <w:t xml:space="preserve">grudniu 2022 r. lub </w:t>
      </w:r>
      <w:r w:rsidR="00773934">
        <w:t>styczniu 2023 r. przyjmuje się</w:t>
      </w:r>
      <w:r w:rsidR="009F6896">
        <w:t xml:space="preserve"> ilość energii elektrycznej:</w:t>
      </w:r>
    </w:p>
    <w:p w14:paraId="473E2108" w14:textId="7F236A98" w:rsidR="009F6896" w:rsidRDefault="009F6896" w:rsidP="002E6476">
      <w:pPr>
        <w:pStyle w:val="PKTpunkt"/>
      </w:pPr>
      <w:r>
        <w:t>1)</w:t>
      </w:r>
      <w:r>
        <w:tab/>
      </w:r>
      <w:r w:rsidR="00083697">
        <w:t xml:space="preserve">deklarowanej </w:t>
      </w:r>
      <w:r w:rsidR="00773934">
        <w:t xml:space="preserve">do poboru energii elektrycznej dla tego okresu przez odbiorcę </w:t>
      </w:r>
      <w:r w:rsidR="006748B7">
        <w:t xml:space="preserve">uprawnionego </w:t>
      </w:r>
      <w:r w:rsidR="006748B7">
        <w:softHyphen/>
      </w:r>
      <w:r w:rsidR="00815066">
        <w:t xml:space="preserve">– </w:t>
      </w:r>
      <w:r>
        <w:t xml:space="preserve">w przypadku, o którym mowa w art. </w:t>
      </w:r>
      <w:r w:rsidR="002E6476">
        <w:t>4 pkt 2</w:t>
      </w:r>
      <w:r>
        <w:t>;</w:t>
      </w:r>
    </w:p>
    <w:p w14:paraId="42DC6E8D" w14:textId="03D3E57A" w:rsidR="00773934" w:rsidRDefault="009F6896" w:rsidP="002E6476">
      <w:pPr>
        <w:pStyle w:val="PKTpunkt"/>
      </w:pPr>
      <w:r>
        <w:t>2)</w:t>
      </w:r>
      <w:r>
        <w:tab/>
      </w:r>
      <w:r w:rsidR="00C167AC">
        <w:t>przeliczan</w:t>
      </w:r>
      <w:r>
        <w:t>ej</w:t>
      </w:r>
      <w:r w:rsidR="00773934">
        <w:t xml:space="preserve"> proporcjonalnie</w:t>
      </w:r>
      <w:r w:rsidR="00C167AC">
        <w:t xml:space="preserve"> na podstawie danych rocznych</w:t>
      </w:r>
      <w:r>
        <w:t xml:space="preserve"> </w:t>
      </w:r>
      <w:r w:rsidR="00815066">
        <w:t xml:space="preserve">– </w:t>
      </w:r>
      <w:r w:rsidR="006748B7">
        <w:softHyphen/>
      </w:r>
      <w:r w:rsidRPr="009F6896">
        <w:t xml:space="preserve">w przypadku, o którym mowa w art. </w:t>
      </w:r>
      <w:r w:rsidR="002E6476">
        <w:t>4</w:t>
      </w:r>
      <w:r w:rsidR="00410757" w:rsidRPr="009F6896">
        <w:t xml:space="preserve"> </w:t>
      </w:r>
      <w:r w:rsidRPr="009F6896">
        <w:t xml:space="preserve">pkt </w:t>
      </w:r>
      <w:r w:rsidR="002E6476">
        <w:t>1</w:t>
      </w:r>
      <w:r>
        <w:t>.</w:t>
      </w:r>
    </w:p>
    <w:p w14:paraId="7D21F22C" w14:textId="793A8BC7" w:rsidR="00534BD1" w:rsidRPr="00534BD1" w:rsidRDefault="00B040A1" w:rsidP="00534BD1">
      <w:pPr>
        <w:pStyle w:val="USTustnpkodeksu"/>
      </w:pPr>
      <w:r>
        <w:t>10</w:t>
      </w:r>
      <w:r w:rsidR="008E781A">
        <w:t>. Do obliczenia cen referencyjn</w:t>
      </w:r>
      <w:r w:rsidR="007A0DBB">
        <w:t>ych</w:t>
      </w:r>
      <w:r w:rsidR="008E781A">
        <w:t xml:space="preserve"> </w:t>
      </w:r>
      <w:r w:rsidR="006748B7">
        <w:t>miesięczn</w:t>
      </w:r>
      <w:r w:rsidR="007A0DBB">
        <w:t>ych</w:t>
      </w:r>
      <w:r w:rsidR="006748B7">
        <w:t xml:space="preserve"> </w:t>
      </w:r>
      <w:r w:rsidR="008E781A">
        <w:t xml:space="preserve">za okres </w:t>
      </w:r>
      <w:r w:rsidR="004F1DCB">
        <w:t>od dnia 1 stycznia do dnia 31</w:t>
      </w:r>
      <w:r w:rsidR="008E781A">
        <w:t xml:space="preserve"> październik</w:t>
      </w:r>
      <w:r w:rsidR="004F1DCB">
        <w:t>a</w:t>
      </w:r>
      <w:r w:rsidR="008E781A">
        <w:t xml:space="preserve"> 2022 r. p</w:t>
      </w:r>
      <w:r w:rsidR="004F1DCB">
        <w:t xml:space="preserve">rzepis </w:t>
      </w:r>
      <w:r w:rsidR="008E781A">
        <w:t xml:space="preserve">art. </w:t>
      </w:r>
      <w:r w:rsidR="003A4505">
        <w:t>8</w:t>
      </w:r>
      <w:r w:rsidR="008E781A">
        <w:t xml:space="preserve"> ust. </w:t>
      </w:r>
      <w:r w:rsidR="001D2259">
        <w:t xml:space="preserve">2 </w:t>
      </w:r>
      <w:r w:rsidR="008E781A">
        <w:t xml:space="preserve">stosuje się odpowiednio. </w:t>
      </w:r>
    </w:p>
    <w:p w14:paraId="020F29C2" w14:textId="206F00E5" w:rsidR="00534BD1" w:rsidRPr="00DA10CF" w:rsidRDefault="0087569F" w:rsidP="00DA10CF">
      <w:pPr>
        <w:pStyle w:val="USTustnpkodeksu"/>
      </w:pPr>
      <w:r>
        <w:t>11</w:t>
      </w:r>
      <w:r w:rsidR="00534BD1" w:rsidRPr="00DA10CF">
        <w:t xml:space="preserve">. </w:t>
      </w:r>
      <w:r w:rsidR="00103C73">
        <w:t>Wypłacone z</w:t>
      </w:r>
      <w:r w:rsidR="00534BD1" w:rsidRPr="00DA10CF">
        <w:t>aliczk</w:t>
      </w:r>
      <w:r w:rsidR="00103C73">
        <w:t>i</w:t>
      </w:r>
      <w:r w:rsidR="00534BD1" w:rsidRPr="00DA10CF">
        <w:t xml:space="preserve"> rozlicza </w:t>
      </w:r>
      <w:r w:rsidR="00103C73">
        <w:t>się</w:t>
      </w:r>
      <w:r w:rsidR="00103C73" w:rsidRPr="00DA10CF">
        <w:t xml:space="preserve"> </w:t>
      </w:r>
      <w:r w:rsidR="00534BD1" w:rsidRPr="00DA10CF">
        <w:t xml:space="preserve">z wnioskiem o </w:t>
      </w:r>
      <w:r w:rsidR="00977FB9">
        <w:t xml:space="preserve">wypłatę </w:t>
      </w:r>
      <w:r w:rsidR="00534BD1" w:rsidRPr="00DA10CF">
        <w:t>rekompensat</w:t>
      </w:r>
      <w:r w:rsidR="00977FB9">
        <w:t>y</w:t>
      </w:r>
      <w:r w:rsidR="00534BD1" w:rsidRPr="00DA10CF">
        <w:t xml:space="preserve"> składanym za miesiąc </w:t>
      </w:r>
      <w:r w:rsidR="00391C9B">
        <w:t>lipiec</w:t>
      </w:r>
      <w:r w:rsidR="00391C9B" w:rsidRPr="00DA10CF">
        <w:t xml:space="preserve"> </w:t>
      </w:r>
      <w:r w:rsidR="00534BD1" w:rsidRPr="00DA10CF">
        <w:t xml:space="preserve">2023 r. przez pomniejszenie kwoty rekompensaty za </w:t>
      </w:r>
      <w:r w:rsidR="004536F4">
        <w:t>ten miesiąc</w:t>
      </w:r>
      <w:r w:rsidR="00534BD1" w:rsidRPr="00DA10CF">
        <w:t>.</w:t>
      </w:r>
    </w:p>
    <w:p w14:paraId="1AC1B2F9" w14:textId="228023AF" w:rsidR="00534BD1" w:rsidRPr="00DA10CF" w:rsidRDefault="0087569F" w:rsidP="00DA10CF">
      <w:pPr>
        <w:pStyle w:val="USTustnpkodeksu"/>
      </w:pPr>
      <w:r>
        <w:t>12</w:t>
      </w:r>
      <w:r w:rsidR="00534BD1" w:rsidRPr="00DA10CF">
        <w:t xml:space="preserve">. </w:t>
      </w:r>
      <w:r w:rsidR="00391C9B">
        <w:t>W przypadku gdy zaliczk</w:t>
      </w:r>
      <w:r w:rsidR="00103C73">
        <w:t>i</w:t>
      </w:r>
      <w:r w:rsidR="00391C9B">
        <w:t xml:space="preserve"> nie zostan</w:t>
      </w:r>
      <w:r w:rsidR="00103C73">
        <w:t>ą</w:t>
      </w:r>
      <w:r w:rsidR="00391C9B">
        <w:t xml:space="preserve"> w całości rozliczon</w:t>
      </w:r>
      <w:r w:rsidR="00103C73">
        <w:t>e</w:t>
      </w:r>
      <w:r w:rsidR="00391C9B">
        <w:t xml:space="preserve"> wartością rekompensaty za lipiec 2023 r. zostan</w:t>
      </w:r>
      <w:r w:rsidR="00103C73">
        <w:t>ą</w:t>
      </w:r>
      <w:r w:rsidR="00391C9B">
        <w:t xml:space="preserve"> on</w:t>
      </w:r>
      <w:r w:rsidR="00103C73">
        <w:t>e</w:t>
      </w:r>
      <w:r w:rsidR="00391C9B">
        <w:t xml:space="preserve"> rozliczon</w:t>
      </w:r>
      <w:r w:rsidR="00103C73">
        <w:t>e</w:t>
      </w:r>
      <w:r w:rsidR="00391C9B">
        <w:t xml:space="preserve"> przez pomniejszenie wypłat z tytułu rekompensaty za kolejne miesiące. </w:t>
      </w:r>
    </w:p>
    <w:p w14:paraId="13FBB67B" w14:textId="253714EF" w:rsidR="00534BD1" w:rsidRDefault="0087569F" w:rsidP="00534BD1">
      <w:pPr>
        <w:pStyle w:val="USTustnpkodeksu"/>
      </w:pPr>
      <w:r>
        <w:t>13</w:t>
      </w:r>
      <w:r w:rsidR="00534BD1" w:rsidRPr="00534BD1">
        <w:t xml:space="preserve">. W przypadku gdy w wyniku pomniejszenia rekompensaty wystąpi kwota do zwrotu, jest ona zwracana przez </w:t>
      </w:r>
      <w:r w:rsidR="00AA0234">
        <w:t xml:space="preserve">podmiot uprawniony </w:t>
      </w:r>
      <w:r w:rsidR="00534BD1" w:rsidRPr="00534BD1">
        <w:t xml:space="preserve">na </w:t>
      </w:r>
      <w:r w:rsidR="000C3FE9" w:rsidRPr="000C3FE9">
        <w:t>wyodrębniony rachunek bankowy, zwany dalej „rachunkiem rekompensaty ceny maksymalnej”</w:t>
      </w:r>
      <w:r w:rsidR="000C3FE9">
        <w:t xml:space="preserve">, </w:t>
      </w:r>
      <w:r w:rsidR="00534BD1" w:rsidRPr="00534BD1">
        <w:t xml:space="preserve">w terminie 14 dni od dnia otrzymania informacji </w:t>
      </w:r>
      <w:r w:rsidR="009D32E3">
        <w:t xml:space="preserve">na piśmie </w:t>
      </w:r>
      <w:r w:rsidR="00534BD1" w:rsidRPr="00534BD1">
        <w:t>od zarządcy rozliczeń o kwocie zwrotu.</w:t>
      </w:r>
    </w:p>
    <w:p w14:paraId="3A9443C2" w14:textId="2BD47F9F" w:rsidR="00534BD1" w:rsidRPr="00534BD1" w:rsidRDefault="0087569F" w:rsidP="00534BD1">
      <w:pPr>
        <w:pStyle w:val="USTustnpkodeksu"/>
      </w:pPr>
      <w:r>
        <w:t>14</w:t>
      </w:r>
      <w:r w:rsidR="00534BD1" w:rsidRPr="00534BD1">
        <w:t xml:space="preserve">. Do rozpatrywania wniosku o </w:t>
      </w:r>
      <w:r w:rsidR="005528EE">
        <w:t>wypłatę zaliczki</w:t>
      </w:r>
      <w:r w:rsidR="005528EE" w:rsidRPr="00534BD1">
        <w:t xml:space="preserve"> </w:t>
      </w:r>
      <w:r w:rsidR="00534BD1" w:rsidRPr="00534BD1">
        <w:t xml:space="preserve">stosuje </w:t>
      </w:r>
      <w:r w:rsidR="001D3231">
        <w:t>się odpowiednio przepisy art. 1</w:t>
      </w:r>
      <w:r w:rsidR="00D61918">
        <w:t xml:space="preserve">0 i </w:t>
      </w:r>
      <w:r w:rsidR="005B494D">
        <w:t xml:space="preserve">art. </w:t>
      </w:r>
      <w:r w:rsidR="00D61918">
        <w:t>1</w:t>
      </w:r>
      <w:r w:rsidR="006B626A">
        <w:t>5</w:t>
      </w:r>
      <w:r w:rsidR="00BF1A89">
        <w:t>–</w:t>
      </w:r>
      <w:r w:rsidR="00D61918">
        <w:t>20</w:t>
      </w:r>
      <w:r w:rsidR="00534BD1" w:rsidRPr="00534BD1">
        <w:t>.</w:t>
      </w:r>
    </w:p>
    <w:p w14:paraId="6D9FA3A9" w14:textId="6B8EEE2F" w:rsidR="00534BD1" w:rsidRPr="00534BD1" w:rsidRDefault="00FC2FAA" w:rsidP="00CF1618">
      <w:pPr>
        <w:pStyle w:val="ARTartustawynprozporzdzenia"/>
      </w:pPr>
      <w:r>
        <w:rPr>
          <w:rStyle w:val="Ppogrubienie"/>
        </w:rPr>
        <w:t xml:space="preserve">Art. </w:t>
      </w:r>
      <w:r w:rsidR="003A4505">
        <w:rPr>
          <w:rStyle w:val="Ppogrubienie"/>
        </w:rPr>
        <w:t>10</w:t>
      </w:r>
      <w:r w:rsidR="00534BD1" w:rsidRPr="00FC2FAA">
        <w:rPr>
          <w:rStyle w:val="Ppogrubienie"/>
        </w:rPr>
        <w:t>.</w:t>
      </w:r>
      <w:r w:rsidR="00534BD1" w:rsidRPr="00534BD1">
        <w:t xml:space="preserve"> 1. Ceny energii elektrycznej podaje się w złotych za kWh z dokładnością do czterech miejsc po przecinku. Cenę energii elektrycznej zaokrągla się powyżej czterech miejsc po przecinku w górę. </w:t>
      </w:r>
    </w:p>
    <w:p w14:paraId="20568415" w14:textId="08346E54" w:rsidR="00534BD1" w:rsidRDefault="00534BD1" w:rsidP="00534BD1">
      <w:pPr>
        <w:pStyle w:val="USTustnpkodeksu"/>
      </w:pPr>
      <w:r w:rsidRPr="00534BD1">
        <w:t>2. Kwoty rekom</w:t>
      </w:r>
      <w:r w:rsidR="00FC2FAA">
        <w:t>pensat</w:t>
      </w:r>
      <w:r w:rsidR="00A16F1D">
        <w:t xml:space="preserve"> </w:t>
      </w:r>
      <w:r w:rsidRPr="00534BD1">
        <w:t xml:space="preserve">nie stanowią dotacji, subwencji i innych dopłat o podobnym charakterze, o których mowa w art. 29a ust. 1 ustawy z dnia 11 marca 2004 r. o podatku od towarów i usług. </w:t>
      </w:r>
    </w:p>
    <w:p w14:paraId="7F46E9E3" w14:textId="6B3BC2D6" w:rsidR="00FC2FAA" w:rsidRPr="00534BD1" w:rsidRDefault="00530BE1" w:rsidP="00534BD1">
      <w:pPr>
        <w:pStyle w:val="USTustnpkodeksu"/>
      </w:pPr>
      <w:r>
        <w:t xml:space="preserve">3. </w:t>
      </w:r>
      <w:r w:rsidR="00FC2FAA" w:rsidRPr="00FC2FAA">
        <w:t>Cena energii elektrycznej nie zawiera podatku od towarów i usług, o którym mowa w ustawie z dnia 11 marca 2004 r. o podatku od towarów i usług</w:t>
      </w:r>
      <w:r w:rsidR="00EB46D4">
        <w:t>,</w:t>
      </w:r>
      <w:r w:rsidR="00FC2FAA" w:rsidRPr="00FC2FAA">
        <w:t xml:space="preserve"> oraz podatku akcyzowego, o którym mowa w ustawie z dnia 6 grudnia 2008 r. o podatku akcyzowym</w:t>
      </w:r>
      <w:r w:rsidR="00FC2FAA">
        <w:t>.</w:t>
      </w:r>
    </w:p>
    <w:p w14:paraId="09535785" w14:textId="6B7A4898" w:rsidR="00534BD1" w:rsidRDefault="00977FB9" w:rsidP="00534BD1">
      <w:pPr>
        <w:pStyle w:val="USTustnpkodeksu"/>
      </w:pPr>
      <w:r>
        <w:t>4</w:t>
      </w:r>
      <w:r w:rsidR="00534BD1" w:rsidRPr="00534BD1">
        <w:t xml:space="preserve">. Rekompensata stanowi przychód </w:t>
      </w:r>
      <w:r>
        <w:t>podmiotu uprawnionego</w:t>
      </w:r>
      <w:r w:rsidR="00534BD1" w:rsidRPr="00534BD1">
        <w:t xml:space="preserve"> ze sprzedaży energii elektrycznej lub usług.</w:t>
      </w:r>
    </w:p>
    <w:p w14:paraId="5D5136F2" w14:textId="1ED0EDE2" w:rsidR="00534BD1" w:rsidRPr="00FC2FAA" w:rsidRDefault="00FC2FAA" w:rsidP="00FC2FAA">
      <w:pPr>
        <w:pStyle w:val="ARTartustawynprozporzdzenia"/>
      </w:pPr>
      <w:r>
        <w:rPr>
          <w:rStyle w:val="Ppogrubienie"/>
        </w:rPr>
        <w:lastRenderedPageBreak/>
        <w:t>Art. 1</w:t>
      </w:r>
      <w:r w:rsidR="003A4505">
        <w:rPr>
          <w:rStyle w:val="Ppogrubienie"/>
        </w:rPr>
        <w:t>1</w:t>
      </w:r>
      <w:r w:rsidR="00534BD1" w:rsidRPr="00FC2FAA">
        <w:rPr>
          <w:rStyle w:val="Ppogrubienie"/>
        </w:rPr>
        <w:t>.</w:t>
      </w:r>
      <w:r w:rsidR="00534BD1" w:rsidRPr="00FC2FAA">
        <w:t xml:space="preserve"> 1. Rekompensata</w:t>
      </w:r>
      <w:r w:rsidR="0087569F">
        <w:t xml:space="preserve"> </w:t>
      </w:r>
      <w:r w:rsidR="00534BD1" w:rsidRPr="00FC2FAA">
        <w:t>jest wypłacana za każdy miesiąc na wniosek</w:t>
      </w:r>
      <w:r>
        <w:t xml:space="preserve"> </w:t>
      </w:r>
      <w:r w:rsidR="00977FB9">
        <w:t>podmiotu uprawnionego</w:t>
      </w:r>
      <w:r w:rsidR="009D32E3">
        <w:t>.</w:t>
      </w:r>
    </w:p>
    <w:p w14:paraId="0FB5D382" w14:textId="7C329151" w:rsidR="00534BD1" w:rsidRPr="001D3231" w:rsidRDefault="00534BD1" w:rsidP="001D3231">
      <w:pPr>
        <w:pStyle w:val="USTustnpkodeksu"/>
      </w:pPr>
      <w:r w:rsidRPr="001D3231">
        <w:t>2. Wysokość rekom</w:t>
      </w:r>
      <w:r w:rsidR="00FC2FAA" w:rsidRPr="001D3231">
        <w:t>pensaty</w:t>
      </w:r>
      <w:r w:rsidRPr="001D3231">
        <w:t xml:space="preserve"> za dany miesiąc rozliczeniowy oblicza</w:t>
      </w:r>
      <w:r w:rsidR="00FC2FAA" w:rsidRPr="001D3231">
        <w:t xml:space="preserve"> </w:t>
      </w:r>
      <w:r w:rsidR="00977FB9">
        <w:t>podmiot uprawniony</w:t>
      </w:r>
      <w:r w:rsidRPr="001D3231">
        <w:t>.</w:t>
      </w:r>
    </w:p>
    <w:p w14:paraId="4D7FE3CA" w14:textId="7563B382" w:rsidR="00534BD1" w:rsidRPr="001D3231" w:rsidRDefault="00534BD1" w:rsidP="001D3231">
      <w:pPr>
        <w:pStyle w:val="USTustnpkodeksu"/>
      </w:pPr>
      <w:r w:rsidRPr="001D3231">
        <w:t xml:space="preserve">3. </w:t>
      </w:r>
      <w:r w:rsidR="009D32E3">
        <w:t xml:space="preserve">Zarządca rozliczeń </w:t>
      </w:r>
      <w:r w:rsidR="009D32E3" w:rsidRPr="001D3231">
        <w:t>rozpatr</w:t>
      </w:r>
      <w:r w:rsidR="009D32E3">
        <w:t>uje</w:t>
      </w:r>
      <w:r w:rsidR="009D32E3" w:rsidRPr="001D3231">
        <w:t xml:space="preserve"> wniosk</w:t>
      </w:r>
      <w:r w:rsidR="009D32E3">
        <w:t>i</w:t>
      </w:r>
      <w:r w:rsidR="009D32E3" w:rsidRPr="001D3231">
        <w:t xml:space="preserve"> </w:t>
      </w:r>
      <w:r w:rsidRPr="001D3231">
        <w:t>o wypłatę rekom</w:t>
      </w:r>
      <w:r w:rsidR="00FC2FAA" w:rsidRPr="001D3231">
        <w:t>pensaty</w:t>
      </w:r>
      <w:r w:rsidRPr="001D3231">
        <w:t>.</w:t>
      </w:r>
    </w:p>
    <w:p w14:paraId="3E5293C0" w14:textId="0019261F" w:rsidR="00534BD1" w:rsidRPr="001D3231" w:rsidRDefault="00534BD1" w:rsidP="001D3231">
      <w:pPr>
        <w:pStyle w:val="USTustnpkodeksu"/>
      </w:pPr>
      <w:r w:rsidRPr="001D3231">
        <w:t xml:space="preserve">4. Zarządca rozliczeń weryfikuje wniosek o wypłatę rekompensaty pod względem jej wysokości, prawidłowości dokonanych obliczeń i kompletności wymaganych dokumentów i prawidłowego reprezentowania na podstawie podanych we wniosku danych i dokumentów, w tym </w:t>
      </w:r>
      <w:r w:rsidR="00B47F7A">
        <w:t>dokumentów</w:t>
      </w:r>
      <w:r w:rsidR="00B47F7A" w:rsidRPr="001D3231">
        <w:t xml:space="preserve"> </w:t>
      </w:r>
      <w:r w:rsidRPr="001D3231">
        <w:t>potwierdzających uprawnienie do reprezentowania.</w:t>
      </w:r>
    </w:p>
    <w:p w14:paraId="00FAFEA7" w14:textId="0C7E8BFA" w:rsidR="00534BD1" w:rsidRPr="001D3231" w:rsidRDefault="00534BD1" w:rsidP="001D3231">
      <w:pPr>
        <w:pStyle w:val="USTustnpkodeksu"/>
      </w:pPr>
      <w:r w:rsidRPr="001D3231">
        <w:t xml:space="preserve">5. Wraz z wnioskiem o wypłatę rekompensaty </w:t>
      </w:r>
      <w:r w:rsidR="00977FB9">
        <w:t xml:space="preserve">podmiot uprawniony </w:t>
      </w:r>
      <w:r w:rsidRPr="001D3231">
        <w:t xml:space="preserve">składa oświadczenie o dokonaniu rozliczeń z odbiorcami uprawnionymi, o następującej treści: ,,Świadomy odpowiedzialności karnej za złożenie fałszywego oświadczenia wynikającej z art. 233 § 6 ustawy z dnia 6 czerwca 1997 r. – Kodeks karny oświadczam, że ceny energii elektrycznej, za okres objęty wnioskiem o wypłatę rekompensaty, stosowane względem odbiorców uprawnionych, o których mowa w ustawie z dnia … 2022 r. </w:t>
      </w:r>
      <w:r w:rsidR="00AE4EE2" w:rsidRPr="00AE4EE2">
        <w:t xml:space="preserve">o środkach nadzwyczajnych mających na celu ograniczenie wysokości cen energii elektrycznej oraz wsparciu niektórych odbiorców w 2023 roku </w:t>
      </w:r>
      <w:r w:rsidRPr="001D3231">
        <w:t xml:space="preserve">(Dz. U. poz. …), zostały zastosowane zgodnie z </w:t>
      </w:r>
      <w:r w:rsidR="001D3231" w:rsidRPr="001D3231">
        <w:t xml:space="preserve">art. 3 </w:t>
      </w:r>
      <w:r w:rsidRPr="001D3231">
        <w:t xml:space="preserve">tej ustawy.”. Klauzula ta zastępuje pouczenie organu o odpowiedzialności karnej za składanie fałszywych oświadczeń. </w:t>
      </w:r>
    </w:p>
    <w:p w14:paraId="3807EE3D" w14:textId="52E4B964" w:rsidR="00534BD1" w:rsidRDefault="001D3231" w:rsidP="00BF1A89">
      <w:pPr>
        <w:pStyle w:val="ARTartustawynprozporzdzenia"/>
      </w:pPr>
      <w:r w:rsidRPr="001D3231">
        <w:rPr>
          <w:rStyle w:val="Ppogrubienie"/>
        </w:rPr>
        <w:t>Art. 1</w:t>
      </w:r>
      <w:r w:rsidR="003A4505">
        <w:rPr>
          <w:rStyle w:val="Ppogrubienie"/>
        </w:rPr>
        <w:t>2</w:t>
      </w:r>
      <w:r w:rsidR="00534BD1" w:rsidRPr="001D3231">
        <w:rPr>
          <w:rStyle w:val="Ppogrubienie"/>
        </w:rPr>
        <w:t>.</w:t>
      </w:r>
      <w:r w:rsidR="00534BD1" w:rsidRPr="00534BD1">
        <w:t xml:space="preserve"> 1. Wniosek o wypłatę rekompensaty składa się do zarządcy rozliczeń do 25. dnia każdego miesiąca następującego po danym miesięcznym okresie rozliczeniowym. Termin przypadający w dzień wolny od pracy przypada w pierwszy dzień roboczy po tym terminie. W przypadku złożenia wniosku z niedochowaniem terminu wniosek pozostawia się bez rozpoznania. </w:t>
      </w:r>
    </w:p>
    <w:p w14:paraId="3D469C0B" w14:textId="60FBDAA8" w:rsidR="00103C73" w:rsidRPr="00534BD1" w:rsidRDefault="00530BE1" w:rsidP="006C1E68">
      <w:pPr>
        <w:pStyle w:val="USTustnpkodeksu"/>
      </w:pPr>
      <w:r>
        <w:t xml:space="preserve">2. </w:t>
      </w:r>
      <w:r w:rsidR="00103C73" w:rsidRPr="00103C73">
        <w:t xml:space="preserve">Wnioski o wypłatę rekompensaty </w:t>
      </w:r>
      <w:r w:rsidR="00252AC0">
        <w:t xml:space="preserve">składa się </w:t>
      </w:r>
      <w:r w:rsidR="00103C73" w:rsidRPr="00103C73">
        <w:t xml:space="preserve">oddzielnie za grudzień 2022 r. i </w:t>
      </w:r>
      <w:r w:rsidR="00252AC0">
        <w:t xml:space="preserve">za </w:t>
      </w:r>
      <w:r w:rsidR="00103C73" w:rsidRPr="00103C73">
        <w:t>styczeń 2023 r.</w:t>
      </w:r>
      <w:r w:rsidR="00252AC0">
        <w:t>,</w:t>
      </w:r>
      <w:r w:rsidR="00103C73" w:rsidRPr="00103C73">
        <w:t xml:space="preserve"> w terminie od</w:t>
      </w:r>
      <w:r w:rsidR="00C72A04">
        <w:t xml:space="preserve"> dnia</w:t>
      </w:r>
      <w:r w:rsidR="00103C73" w:rsidRPr="00103C73">
        <w:t xml:space="preserve"> 14 lutego </w:t>
      </w:r>
      <w:r w:rsidR="006B626A" w:rsidRPr="00103C73">
        <w:t>2023 r.</w:t>
      </w:r>
      <w:r w:rsidR="006B626A">
        <w:t xml:space="preserve"> </w:t>
      </w:r>
      <w:r w:rsidR="00103C73" w:rsidRPr="00103C73">
        <w:t>do</w:t>
      </w:r>
      <w:r w:rsidR="00C72A04">
        <w:t xml:space="preserve"> dnia</w:t>
      </w:r>
      <w:r w:rsidR="00103C73" w:rsidRPr="00103C73">
        <w:t xml:space="preserve"> 28 lutego 2023 r.</w:t>
      </w:r>
    </w:p>
    <w:p w14:paraId="234B5C06" w14:textId="2C2D408E" w:rsidR="00534BD1" w:rsidRPr="00534BD1" w:rsidRDefault="00103C73" w:rsidP="00534BD1">
      <w:pPr>
        <w:pStyle w:val="USTustnpkodeksu"/>
      </w:pPr>
      <w:r>
        <w:t>3</w:t>
      </w:r>
      <w:r w:rsidR="00534BD1" w:rsidRPr="00534BD1">
        <w:t xml:space="preserve">. W przypadku pozytywnej weryfikacji wniosku o wypłatę rekompensaty zarządca rozliczeń zatwierdza wniosek i </w:t>
      </w:r>
      <w:r w:rsidR="004314E0">
        <w:t>wypłaca</w:t>
      </w:r>
      <w:r w:rsidR="00534BD1" w:rsidRPr="00534BD1">
        <w:t xml:space="preserve"> </w:t>
      </w:r>
      <w:r w:rsidR="004314E0" w:rsidRPr="00534BD1">
        <w:t>rekompensat</w:t>
      </w:r>
      <w:r w:rsidR="004314E0">
        <w:t>ę</w:t>
      </w:r>
      <w:r w:rsidR="004314E0" w:rsidRPr="00534BD1">
        <w:t xml:space="preserve"> </w:t>
      </w:r>
      <w:r w:rsidR="00534BD1" w:rsidRPr="00534BD1">
        <w:t xml:space="preserve">w terminie 30 dni od dnia otrzymania prawidłowo sporządzonego wniosku, z uwzględnieniem ust. </w:t>
      </w:r>
      <w:r w:rsidR="00B47F7A">
        <w:t>4</w:t>
      </w:r>
      <w:r w:rsidR="00534BD1" w:rsidRPr="00534BD1">
        <w:t>. Zatwierdzenie wniosku o wypłatę rekompensaty nie wymaga wydania decyzji administracyjnej.</w:t>
      </w:r>
    </w:p>
    <w:p w14:paraId="1D162A86" w14:textId="53762BF2" w:rsidR="00534BD1" w:rsidRPr="00534BD1" w:rsidRDefault="00103C73" w:rsidP="00534BD1">
      <w:pPr>
        <w:pStyle w:val="USTustnpkodeksu"/>
      </w:pPr>
      <w:r>
        <w:t>4</w:t>
      </w:r>
      <w:r w:rsidR="00534BD1" w:rsidRPr="00534BD1">
        <w:t xml:space="preserve">. W przypadku gdy wniosek o wypłatę rekompensaty zawiera braki formalne lub błędy obliczeniowe lub budzi uzasadnione wątpliwości zarządcy rozliczeń co do zgodności ze stanem rzeczywistym, wzywa on </w:t>
      </w:r>
      <w:r w:rsidR="00977FB9">
        <w:t>podmiot uprawniony</w:t>
      </w:r>
      <w:r w:rsidR="00AA0234">
        <w:t xml:space="preserve"> </w:t>
      </w:r>
      <w:r w:rsidR="00534BD1" w:rsidRPr="00534BD1">
        <w:t xml:space="preserve">do usunięcia braków formalnych lub błędów obliczeniowych lub usunięcia wątpliwości w terminie 7 dni od dnia otrzymania wezwania do </w:t>
      </w:r>
      <w:r w:rsidR="00534BD1" w:rsidRPr="00534BD1">
        <w:lastRenderedPageBreak/>
        <w:t xml:space="preserve">ich usunięcia. W zakresie, w jakim kwota rekompensaty nie budzi wątpliwości, kwota ta jest wypłacana przez zarządcę rozliczeń zgodnie z ust. </w:t>
      </w:r>
      <w:r>
        <w:t>3</w:t>
      </w:r>
      <w:r w:rsidR="00534BD1" w:rsidRPr="00534BD1">
        <w:t>.</w:t>
      </w:r>
    </w:p>
    <w:p w14:paraId="766A1012" w14:textId="68C63B8A" w:rsidR="00534BD1" w:rsidRPr="00534BD1" w:rsidRDefault="00103C73" w:rsidP="00534BD1">
      <w:pPr>
        <w:pStyle w:val="USTustnpkodeksu"/>
      </w:pPr>
      <w:r>
        <w:t>5</w:t>
      </w:r>
      <w:r w:rsidR="00534BD1" w:rsidRPr="00534BD1">
        <w:t>. W przypadku negatywnej weryfikacji wniosku o wypłatę rekompensaty zarządca rozliczeń odmawia zatwierdzenia tego wniosku</w:t>
      </w:r>
      <w:r w:rsidR="00646552">
        <w:t>,</w:t>
      </w:r>
      <w:r w:rsidR="00534BD1" w:rsidRPr="00534BD1">
        <w:t xml:space="preserve"> informując wnioskodawcę o przyczynie tej odmowy. Odmowa zatwierdzenia wniosku o wypłatę rekompensaty nie wymaga wydania decyzji administracyjnej.</w:t>
      </w:r>
    </w:p>
    <w:p w14:paraId="5DF787FC" w14:textId="772C0B33" w:rsidR="00534BD1" w:rsidRPr="00534BD1" w:rsidRDefault="00103C73" w:rsidP="00534BD1">
      <w:pPr>
        <w:pStyle w:val="USTustnpkodeksu"/>
      </w:pPr>
      <w:r>
        <w:t>6</w:t>
      </w:r>
      <w:r w:rsidR="00534BD1" w:rsidRPr="00534BD1">
        <w:t xml:space="preserve">. W przypadku nieusunięcia braków formalnych lub błędów obliczeniowych zawartych we wniosku o wypłatę rekompensaty lub wątpliwości zarządcy rozliczeń w terminie 7 dni od dnia otrzymania wezwania do ich usunięcia zarządca rozliczeń odmawia zatwierdzenia wniosku o wypłatę rekompensaty w zakresie, w jakim kwota rekompensaty budzi wątpliwości lub nie przysługuje, informując </w:t>
      </w:r>
      <w:r w:rsidR="00977FB9">
        <w:t xml:space="preserve">podmiot uprawniony </w:t>
      </w:r>
      <w:r w:rsidR="00534BD1" w:rsidRPr="00534BD1">
        <w:t>o przyczynie tej odmowy. Odmowa zatwierdzenia wniosku o wypłatę rekompensaty nie wymaga wydania decyzji administracyjnej.</w:t>
      </w:r>
    </w:p>
    <w:p w14:paraId="7C28BBB7" w14:textId="42F6CB2A" w:rsidR="00534BD1" w:rsidRPr="00534BD1" w:rsidRDefault="00103C73" w:rsidP="00534BD1">
      <w:pPr>
        <w:pStyle w:val="USTustnpkodeksu"/>
      </w:pPr>
      <w:r>
        <w:t>7</w:t>
      </w:r>
      <w:r w:rsidR="00534BD1" w:rsidRPr="00534BD1">
        <w:t xml:space="preserve">. Odmowa, o której mowa w ust. </w:t>
      </w:r>
      <w:r>
        <w:t>5</w:t>
      </w:r>
      <w:r w:rsidR="00534BD1" w:rsidRPr="00534BD1">
        <w:t xml:space="preserve"> i </w:t>
      </w:r>
      <w:r>
        <w:t>6</w:t>
      </w:r>
      <w:r w:rsidR="00534BD1" w:rsidRPr="00534BD1">
        <w:t xml:space="preserve">, nie pozbawia </w:t>
      </w:r>
      <w:r w:rsidR="00977FB9">
        <w:t xml:space="preserve">podmiotu uprawnionego </w:t>
      </w:r>
      <w:r w:rsidR="00534BD1" w:rsidRPr="00534BD1">
        <w:t>możliwości ponownego złożenia wniosku o wypłatę rekompensaty, z wyjątkiem gdy rekompensata nie przysługuje. Wnioski o wypłatę rekompensaty niezatwierdzone przed dniem złożenia wniosku o rozliczenie rekom</w:t>
      </w:r>
      <w:r w:rsidR="001D3231">
        <w:t>pensaty, o którym mowa w art. 1</w:t>
      </w:r>
      <w:r w:rsidR="006B626A">
        <w:t>3</w:t>
      </w:r>
      <w:r w:rsidR="00534BD1" w:rsidRPr="00534BD1">
        <w:t xml:space="preserve"> ust. 1, pozostawia się bez rozpoznania. Przepisy ust. 1–</w:t>
      </w:r>
      <w:r>
        <w:t>6</w:t>
      </w:r>
      <w:r w:rsidR="00534BD1" w:rsidRPr="00534BD1">
        <w:t xml:space="preserve"> stosuje się odpowiednio.</w:t>
      </w:r>
    </w:p>
    <w:p w14:paraId="3AE85353" w14:textId="427664E1" w:rsidR="000B3223" w:rsidRDefault="00103C73" w:rsidP="00534BD1">
      <w:pPr>
        <w:pStyle w:val="USTustnpkodeksu"/>
      </w:pPr>
      <w:r>
        <w:t>8</w:t>
      </w:r>
      <w:r w:rsidR="00534BD1" w:rsidRPr="00534BD1">
        <w:t>. Jeżeli</w:t>
      </w:r>
      <w:r w:rsidR="001D3231">
        <w:t xml:space="preserve"> </w:t>
      </w:r>
      <w:r w:rsidR="00977FB9">
        <w:t>podmiot uprawniony</w:t>
      </w:r>
      <w:r w:rsidR="00534BD1" w:rsidRPr="00534BD1">
        <w:t xml:space="preserve"> w okresie 12 miesięcy od dnia wypłaty rekompensaty za ostatni miesiąc zaprzestał wykonywania działalności gospodarczej w zakresie obrotu energią elektryczną, </w:t>
      </w:r>
      <w:r w:rsidR="000E027A" w:rsidRPr="000E027A">
        <w:t>z wyjątkiem przypadku, gdy zaprzestanie jest skutkiem działań wynikających z dostosowania się do przepis</w:t>
      </w:r>
      <w:r w:rsidR="006B626A">
        <w:t>u</w:t>
      </w:r>
      <w:r w:rsidR="000E027A" w:rsidRPr="000E027A">
        <w:t xml:space="preserve"> art. 9d ust. 1d ustawy</w:t>
      </w:r>
      <w:r w:rsidR="006B626A">
        <w:t xml:space="preserve"> </w:t>
      </w:r>
      <w:r w:rsidR="00646552">
        <w:t>–</w:t>
      </w:r>
      <w:r w:rsidR="000E027A" w:rsidRPr="000E027A">
        <w:t xml:space="preserve"> Prawo energetyczne</w:t>
      </w:r>
      <w:r w:rsidR="000E027A">
        <w:t>,</w:t>
      </w:r>
      <w:r w:rsidR="000E027A" w:rsidRPr="000E027A">
        <w:t xml:space="preserve"> </w:t>
      </w:r>
      <w:r w:rsidR="00534BD1" w:rsidRPr="00534BD1">
        <w:t xml:space="preserve">kwotę rekompensaty uznaje się za pobraną nienależnie i </w:t>
      </w:r>
      <w:r w:rsidR="00977FB9">
        <w:t xml:space="preserve">podmiot uprawniony </w:t>
      </w:r>
      <w:r w:rsidR="00AD05F8">
        <w:t>jest obowiązan</w:t>
      </w:r>
      <w:r w:rsidR="00977FB9">
        <w:t>y</w:t>
      </w:r>
      <w:r w:rsidR="00534BD1" w:rsidRPr="00534BD1">
        <w:t xml:space="preserve"> do jej zwrotu w całości wraz z odsetkami ustawowymi za opóźnienie liczonymi od dnia otrzymania rekompensaty. </w:t>
      </w:r>
    </w:p>
    <w:p w14:paraId="41B64E45" w14:textId="01E9CF74" w:rsidR="00534BD1" w:rsidRPr="00534BD1" w:rsidRDefault="00103C73" w:rsidP="00534BD1">
      <w:pPr>
        <w:pStyle w:val="USTustnpkodeksu"/>
      </w:pPr>
      <w:r>
        <w:t>9</w:t>
      </w:r>
      <w:r w:rsidR="000B3223">
        <w:t xml:space="preserve">. </w:t>
      </w:r>
      <w:r w:rsidR="00534BD1" w:rsidRPr="00534BD1">
        <w:t xml:space="preserve">W przypadku gdy </w:t>
      </w:r>
      <w:r w:rsidR="000B3223">
        <w:t xml:space="preserve">podmiot uprawniony nie zwróci rekompensaty zgodnie z ust. </w:t>
      </w:r>
      <w:r>
        <w:t>8</w:t>
      </w:r>
      <w:r w:rsidR="00534BD1" w:rsidRPr="00534BD1">
        <w:t xml:space="preserve">, zarządca rozliczeń wzywa </w:t>
      </w:r>
      <w:r w:rsidR="00AA0234">
        <w:t xml:space="preserve">podmiot </w:t>
      </w:r>
      <w:r w:rsidR="000B3223">
        <w:t xml:space="preserve">uprawniony </w:t>
      </w:r>
      <w:r w:rsidR="00534BD1" w:rsidRPr="00534BD1">
        <w:t>do zwrotu nienależnie otrzymanych środków w terminie 14 dni od dnia otrzymania wezwania, a w przypadku zaniechania zwrotu środków zarządca rozliczeń wydaje decyzję administracyjną określającą wysokość nienależnie pobranej kwoty podlegającej zwrotowi oraz termin dokonania tego zwrotu. Od nienależnie pobranej kwoty rekompensaty są naliczane odsetki za opóźnienie od dnia jej otrzymania.</w:t>
      </w:r>
    </w:p>
    <w:p w14:paraId="09E59166" w14:textId="6A014E76" w:rsidR="00534BD1" w:rsidRPr="00534BD1" w:rsidRDefault="00103C73" w:rsidP="00534BD1">
      <w:pPr>
        <w:pStyle w:val="USTustnpkodeksu"/>
      </w:pPr>
      <w:r>
        <w:t>10</w:t>
      </w:r>
      <w:r w:rsidR="00534BD1" w:rsidRPr="00534BD1">
        <w:t xml:space="preserve">. </w:t>
      </w:r>
      <w:r w:rsidR="00977FB9">
        <w:t xml:space="preserve">Podmiot uprawniony </w:t>
      </w:r>
      <w:r w:rsidR="000B3223" w:rsidRPr="00534BD1">
        <w:t>przechow</w:t>
      </w:r>
      <w:r w:rsidR="000B3223">
        <w:t>uje</w:t>
      </w:r>
      <w:r w:rsidR="000B3223" w:rsidRPr="00534BD1">
        <w:t xml:space="preserve"> dokumentac</w:t>
      </w:r>
      <w:r w:rsidR="000B3223">
        <w:t>ję</w:t>
      </w:r>
      <w:r w:rsidR="000B3223" w:rsidRPr="00534BD1">
        <w:t xml:space="preserve"> </w:t>
      </w:r>
      <w:r w:rsidR="00534BD1" w:rsidRPr="00534BD1">
        <w:t>związan</w:t>
      </w:r>
      <w:r w:rsidR="000B3223">
        <w:t>ą</w:t>
      </w:r>
      <w:r w:rsidR="00534BD1" w:rsidRPr="00534BD1">
        <w:t xml:space="preserve"> z wnioskowaną rekompensatą przez 5 lat kalendarzowych począwszy od dnia, w którym została wypłacona lub </w:t>
      </w:r>
      <w:r w:rsidR="00534BD1" w:rsidRPr="00534BD1">
        <w:lastRenderedPageBreak/>
        <w:t>zwrócona kwota wynikająca z wniosku o rozliczenie rekompensaty, o którym mowa w art. 1</w:t>
      </w:r>
      <w:r w:rsidR="006B626A">
        <w:t>3</w:t>
      </w:r>
      <w:r w:rsidR="00534BD1" w:rsidRPr="00534BD1">
        <w:t xml:space="preserve"> ust. 1.</w:t>
      </w:r>
    </w:p>
    <w:p w14:paraId="70BB3E74" w14:textId="6E2DB4A2" w:rsidR="001D18BF" w:rsidRPr="009807C3" w:rsidRDefault="00AC79F5" w:rsidP="001D18BF">
      <w:pPr>
        <w:pStyle w:val="ARTartustawynprozporzdzenia"/>
      </w:pPr>
      <w:r>
        <w:rPr>
          <w:rStyle w:val="Ppogrubienie"/>
        </w:rPr>
        <w:t>Art. 1</w:t>
      </w:r>
      <w:r w:rsidR="003A4505">
        <w:rPr>
          <w:rStyle w:val="Ppogrubienie"/>
        </w:rPr>
        <w:t>3</w:t>
      </w:r>
      <w:r w:rsidR="00534BD1" w:rsidRPr="00AC79F5">
        <w:rPr>
          <w:rStyle w:val="Ppogrubienie"/>
        </w:rPr>
        <w:t>.</w:t>
      </w:r>
      <w:r w:rsidR="00534BD1" w:rsidRPr="00534BD1">
        <w:t xml:space="preserve"> 1. Wniosek o rozliczenie rekompensaty </w:t>
      </w:r>
      <w:r w:rsidR="00977FB9">
        <w:t xml:space="preserve">podmiot uprawniony </w:t>
      </w:r>
      <w:r w:rsidR="00534BD1" w:rsidRPr="00534BD1">
        <w:t>składa do zarządcy rozlicz</w:t>
      </w:r>
      <w:r>
        <w:t>eń o</w:t>
      </w:r>
      <w:r w:rsidR="002511F4">
        <w:t>d</w:t>
      </w:r>
      <w:r>
        <w:t xml:space="preserve"> dnia 30 kwietnia </w:t>
      </w:r>
      <w:r w:rsidR="006B626A">
        <w:t xml:space="preserve">2024 r. </w:t>
      </w:r>
      <w:r w:rsidR="002511F4">
        <w:t xml:space="preserve">do dnia </w:t>
      </w:r>
      <w:r w:rsidR="002511F4" w:rsidRPr="002511F4">
        <w:t>31 maja 2024 r.</w:t>
      </w:r>
      <w:r w:rsidR="001D18BF">
        <w:t xml:space="preserve">, </w:t>
      </w:r>
      <w:r w:rsidR="001D18BF" w:rsidRPr="009807C3">
        <w:t xml:space="preserve">z wyłączeniem rekompensaty, o której mowa w art. </w:t>
      </w:r>
      <w:r w:rsidR="001D18BF">
        <w:t>20</w:t>
      </w:r>
      <w:r w:rsidR="001D18BF" w:rsidRPr="009807C3">
        <w:t>, której wniosek o rozliczenie składa się</w:t>
      </w:r>
      <w:r w:rsidR="00646552" w:rsidRPr="00646552">
        <w:t xml:space="preserve"> </w:t>
      </w:r>
      <w:r w:rsidR="00646552" w:rsidRPr="009807C3">
        <w:t>w terminie do dnia</w:t>
      </w:r>
      <w:r w:rsidR="001D18BF" w:rsidRPr="009807C3">
        <w:t>:</w:t>
      </w:r>
    </w:p>
    <w:p w14:paraId="5A57D2D6" w14:textId="6C15C6B1" w:rsidR="001D18BF" w:rsidRPr="009807C3" w:rsidRDefault="001D18BF" w:rsidP="001D18BF">
      <w:pPr>
        <w:pStyle w:val="PKTpunkt"/>
      </w:pPr>
      <w:r w:rsidRPr="009807C3">
        <w:t xml:space="preserve">1) </w:t>
      </w:r>
      <w:r w:rsidR="00646552">
        <w:tab/>
      </w:r>
      <w:r w:rsidRPr="009807C3">
        <w:t>31 lipca 2024 r. – w przypadku odbiorców uprawnionych, których rozliczenie roczne za 2023 r. nastąpiło do dnia 30 czerwca 2024 r.;</w:t>
      </w:r>
    </w:p>
    <w:p w14:paraId="3801FA85" w14:textId="405BC5DA" w:rsidR="00534BD1" w:rsidRPr="00534BD1" w:rsidRDefault="001D18BF" w:rsidP="00C26321">
      <w:pPr>
        <w:pStyle w:val="PKTpunkt"/>
      </w:pPr>
      <w:r w:rsidRPr="009807C3">
        <w:t xml:space="preserve">2) </w:t>
      </w:r>
      <w:r w:rsidR="00646552">
        <w:tab/>
      </w:r>
      <w:r w:rsidRPr="009807C3">
        <w:t>31 stycznia 2025 r. – w przypadku odbiorców uprawnionych, których rozliczenie roczne za 2023 r. nastąpiło do dnia 31 grudnia 2024 r.</w:t>
      </w:r>
    </w:p>
    <w:p w14:paraId="3EF491C4" w14:textId="39C64579" w:rsidR="00534BD1" w:rsidRPr="00534BD1" w:rsidRDefault="00534BD1" w:rsidP="00534BD1">
      <w:pPr>
        <w:pStyle w:val="USTustnpkodeksu"/>
      </w:pPr>
      <w:r w:rsidRPr="00534BD1">
        <w:t xml:space="preserve">2. Zarządca rozliczeń dokonuje weryfikacji rekompensat należnych </w:t>
      </w:r>
      <w:r w:rsidR="00977FB9">
        <w:t>podmiotowi uprawnionemu</w:t>
      </w:r>
      <w:r w:rsidR="00AC79F5" w:rsidRPr="00AC79F5">
        <w:t xml:space="preserve"> </w:t>
      </w:r>
      <w:r w:rsidRPr="00534BD1">
        <w:t xml:space="preserve">na podstawie wniosku o rozliczenie rekompensaty i niezwłocznie informuje o jej wynikach Prezesa </w:t>
      </w:r>
      <w:r w:rsidR="002C3F2B">
        <w:t>URE</w:t>
      </w:r>
      <w:r w:rsidRPr="00534BD1">
        <w:t>.</w:t>
      </w:r>
    </w:p>
    <w:p w14:paraId="4788D0B0" w14:textId="729B3EEE" w:rsidR="00534BD1" w:rsidRPr="00534BD1" w:rsidRDefault="00534BD1" w:rsidP="00534BD1">
      <w:pPr>
        <w:pStyle w:val="USTustnpkodeksu"/>
      </w:pPr>
      <w:r w:rsidRPr="00534BD1">
        <w:t xml:space="preserve">3. W przypadku niezłożenia wniosku o rozliczenie rekompensaty w terminie, o którym mowa w ust. 1, wypłaconą rekompensatę uznaje się za otrzymaną nienależnie i </w:t>
      </w:r>
      <w:r w:rsidR="00977FB9">
        <w:t xml:space="preserve">podmiot uprawniony </w:t>
      </w:r>
      <w:r w:rsidRPr="00534BD1">
        <w:t>jest obowiązany do jej zwrotu w całości wraz z odsetkami ustawowymi za opóźnienie liczonymi od daty otrzymania rekompensaty.</w:t>
      </w:r>
    </w:p>
    <w:p w14:paraId="66BACA86" w14:textId="18702C91" w:rsidR="00534BD1" w:rsidRPr="00534BD1" w:rsidRDefault="00534BD1" w:rsidP="00534BD1">
      <w:pPr>
        <w:pStyle w:val="USTustnpkodeksu"/>
      </w:pPr>
      <w:r w:rsidRPr="00534BD1">
        <w:t xml:space="preserve">4. Jeżeli z wniosku o rozliczenie rekompensaty wynika zwrot kwoty nadpłaconej rekompensaty, uznaje się ją za otrzymaną nienależnie i </w:t>
      </w:r>
      <w:r w:rsidR="00977FB9">
        <w:t xml:space="preserve">podmiot uprawniony </w:t>
      </w:r>
      <w:r w:rsidRPr="00534BD1">
        <w:t xml:space="preserve">zwraca ją w terminie 14 dni od dnia zatwierdzenia wniosku </w:t>
      </w:r>
      <w:r w:rsidR="00C26321">
        <w:t xml:space="preserve">o rozliczenie rekompensaty </w:t>
      </w:r>
      <w:r w:rsidRPr="00534BD1">
        <w:t>przez zarządcę rozliczeń</w:t>
      </w:r>
      <w:r w:rsidR="00B47F7A" w:rsidRPr="00B47F7A">
        <w:t xml:space="preserve"> na rachunek rekompensaty ceny maksymalnej</w:t>
      </w:r>
      <w:r w:rsidRPr="00534BD1">
        <w:t>.</w:t>
      </w:r>
    </w:p>
    <w:p w14:paraId="26F867AC" w14:textId="46AB3DB1" w:rsidR="00534BD1" w:rsidRPr="00534BD1" w:rsidRDefault="00534BD1" w:rsidP="00534BD1">
      <w:pPr>
        <w:pStyle w:val="USTustnpkodeksu"/>
      </w:pPr>
      <w:r w:rsidRPr="00534BD1">
        <w:t xml:space="preserve">5. W przypadku gdy </w:t>
      </w:r>
      <w:r w:rsidR="00977FB9">
        <w:t xml:space="preserve">podmiot uprawniony </w:t>
      </w:r>
      <w:r w:rsidRPr="00534BD1">
        <w:t>nie zwrócił nienależnie otrzymanej rekompensaty</w:t>
      </w:r>
      <w:r w:rsidR="00FB143E">
        <w:t>,</w:t>
      </w:r>
      <w:r w:rsidRPr="00534BD1">
        <w:t xml:space="preserve"> zarządca rozliczeń wzywa </w:t>
      </w:r>
      <w:r w:rsidR="0008379B">
        <w:t>t</w:t>
      </w:r>
      <w:r w:rsidR="00AA0234">
        <w:t>en</w:t>
      </w:r>
      <w:r w:rsidR="0008379B">
        <w:t xml:space="preserve"> </w:t>
      </w:r>
      <w:r w:rsidR="00AA0234">
        <w:t xml:space="preserve">podmiot </w:t>
      </w:r>
      <w:r w:rsidRPr="00534BD1">
        <w:t>do jej zwrotu w terminie 14 dni od dnia otrzymania wezwania.</w:t>
      </w:r>
    </w:p>
    <w:p w14:paraId="22AE0807" w14:textId="1C9C4A34" w:rsidR="00534BD1" w:rsidRPr="00534BD1" w:rsidRDefault="00534BD1" w:rsidP="00534BD1">
      <w:pPr>
        <w:pStyle w:val="USTustnpkodeksu"/>
      </w:pPr>
      <w:r w:rsidRPr="00534BD1">
        <w:t xml:space="preserve">6. W przypadku gdy </w:t>
      </w:r>
      <w:r w:rsidR="00977FB9">
        <w:t xml:space="preserve">podmiot uprawniony </w:t>
      </w:r>
      <w:r w:rsidRPr="00534BD1">
        <w:t xml:space="preserve">nie </w:t>
      </w:r>
      <w:r w:rsidR="000B3223">
        <w:t>zwróci</w:t>
      </w:r>
      <w:r w:rsidRPr="00534BD1">
        <w:t xml:space="preserve"> rekompensaty zgodnie z ust. 5, zarządca rozliczeń wydaje decyzję administracyjną określającą wysokość nienależnie pobranej kwoty rekompensaty podlegającej zwrotowi oraz termin dokonania tego zwrotu. Od nienależnie pobranej kwoty rekompensaty nalicza się odsetki za opóźnienie od dnia jej otrzymania.</w:t>
      </w:r>
    </w:p>
    <w:p w14:paraId="0976C685" w14:textId="402D84CD" w:rsidR="00534BD1" w:rsidRPr="00534BD1" w:rsidRDefault="008A58A0" w:rsidP="00534BD1">
      <w:pPr>
        <w:pStyle w:val="USTustnpkodeksu"/>
      </w:pPr>
      <w:r>
        <w:t xml:space="preserve">7. Przepis art. </w:t>
      </w:r>
      <w:r w:rsidR="003A4505">
        <w:t>10</w:t>
      </w:r>
      <w:r w:rsidR="00534BD1" w:rsidRPr="00534BD1">
        <w:t xml:space="preserve"> u</w:t>
      </w:r>
      <w:r>
        <w:t>st. 3</w:t>
      </w:r>
      <w:r w:rsidR="00726EF8">
        <w:t xml:space="preserve"> i</w:t>
      </w:r>
      <w:r>
        <w:t xml:space="preserve"> art. 1</w:t>
      </w:r>
      <w:r w:rsidR="007136F6">
        <w:t>1</w:t>
      </w:r>
      <w:r>
        <w:t xml:space="preserve"> ust. 2–8</w:t>
      </w:r>
      <w:r w:rsidR="00534BD1" w:rsidRPr="00534BD1">
        <w:t xml:space="preserve"> stosuje się odpowiednio do wniosków o rozliczenie rekompensaty. </w:t>
      </w:r>
    </w:p>
    <w:p w14:paraId="2CAA84DB" w14:textId="7CA05BE7" w:rsidR="00534BD1" w:rsidRPr="00534BD1" w:rsidRDefault="00401B1E" w:rsidP="00530BE1">
      <w:pPr>
        <w:pStyle w:val="ARTartustawynprozporzdzenia"/>
      </w:pPr>
      <w:r w:rsidRPr="00401B1E">
        <w:rPr>
          <w:rStyle w:val="Ppogrubienie"/>
        </w:rPr>
        <w:t>Art. 1</w:t>
      </w:r>
      <w:r w:rsidR="003A4505">
        <w:rPr>
          <w:rStyle w:val="Ppogrubienie"/>
        </w:rPr>
        <w:t>4</w:t>
      </w:r>
      <w:r w:rsidR="00534BD1" w:rsidRPr="00401B1E">
        <w:rPr>
          <w:rStyle w:val="Ppogrubienie"/>
        </w:rPr>
        <w:t>.</w:t>
      </w:r>
      <w:r w:rsidR="00534BD1" w:rsidRPr="00534BD1">
        <w:t xml:space="preserve"> Wniosek o wypłatę rekompensaty oraz wniosek o rozliczenie rekompensaty zawiera</w:t>
      </w:r>
      <w:r w:rsidR="00726EF8">
        <w:t>ją</w:t>
      </w:r>
      <w:r w:rsidR="00534BD1" w:rsidRPr="00534BD1">
        <w:t>:</w:t>
      </w:r>
    </w:p>
    <w:p w14:paraId="24B7834D" w14:textId="77777777" w:rsidR="00534BD1" w:rsidRPr="00534BD1" w:rsidRDefault="00534BD1" w:rsidP="00401B1E">
      <w:pPr>
        <w:pStyle w:val="PKTpunkt"/>
      </w:pPr>
      <w:r w:rsidRPr="00534BD1">
        <w:lastRenderedPageBreak/>
        <w:t>1)</w:t>
      </w:r>
      <w:r w:rsidRPr="00534BD1">
        <w:tab/>
        <w:t>oznaczenie podmiotu, do którego jest kierowany wniosek;</w:t>
      </w:r>
    </w:p>
    <w:p w14:paraId="2F34EE3A" w14:textId="5D49C22E" w:rsidR="00534BD1" w:rsidRPr="00534BD1" w:rsidRDefault="00534BD1" w:rsidP="00401B1E">
      <w:pPr>
        <w:pStyle w:val="PKTpunkt"/>
      </w:pPr>
      <w:r w:rsidRPr="00534BD1">
        <w:t>2)</w:t>
      </w:r>
      <w:r w:rsidRPr="00534BD1">
        <w:tab/>
        <w:t xml:space="preserve">oznaczenie </w:t>
      </w:r>
      <w:r w:rsidR="00AA0234">
        <w:t>podmiotu uprawnionego</w:t>
      </w:r>
      <w:r w:rsidR="0008379B">
        <w:t xml:space="preserve"> </w:t>
      </w:r>
      <w:r w:rsidRPr="00534BD1">
        <w:t>i jego siedziby;</w:t>
      </w:r>
    </w:p>
    <w:p w14:paraId="1CA3E4F7" w14:textId="431C9B2B" w:rsidR="00534BD1" w:rsidRPr="00534BD1" w:rsidRDefault="00534BD1" w:rsidP="00401B1E">
      <w:pPr>
        <w:pStyle w:val="PKTpunkt"/>
      </w:pPr>
      <w:r w:rsidRPr="00534BD1">
        <w:t>3)</w:t>
      </w:r>
      <w:r w:rsidRPr="00534BD1">
        <w:tab/>
        <w:t>NIP</w:t>
      </w:r>
      <w:r w:rsidR="0008379B">
        <w:t xml:space="preserve"> </w:t>
      </w:r>
      <w:r w:rsidR="00AA0234">
        <w:t>podmiotu uprawnionego</w:t>
      </w:r>
      <w:r w:rsidRPr="00534BD1">
        <w:t>;</w:t>
      </w:r>
    </w:p>
    <w:p w14:paraId="56938C8E" w14:textId="19E3F16A" w:rsidR="00534BD1" w:rsidRPr="00534BD1" w:rsidRDefault="00534BD1" w:rsidP="00401B1E">
      <w:pPr>
        <w:pStyle w:val="PKTpunkt"/>
      </w:pPr>
      <w:r w:rsidRPr="00534BD1">
        <w:t>4)</w:t>
      </w:r>
      <w:r w:rsidRPr="00534BD1">
        <w:tab/>
        <w:t>adres poczty elektronicznej</w:t>
      </w:r>
      <w:r w:rsidR="0008379B">
        <w:t xml:space="preserve"> </w:t>
      </w:r>
      <w:r w:rsidR="00AA0234">
        <w:t>podmiotu uprawnionego</w:t>
      </w:r>
      <w:r w:rsidRPr="00534BD1">
        <w:t>;</w:t>
      </w:r>
    </w:p>
    <w:p w14:paraId="7583FF98" w14:textId="66AF2870" w:rsidR="00534BD1" w:rsidRPr="00534BD1" w:rsidRDefault="00534BD1" w:rsidP="00401B1E">
      <w:pPr>
        <w:pStyle w:val="PKTpunkt"/>
      </w:pPr>
      <w:r w:rsidRPr="00534BD1">
        <w:t>5)</w:t>
      </w:r>
      <w:r w:rsidRPr="00534BD1">
        <w:tab/>
        <w:t>dla każdego</w:t>
      </w:r>
      <w:r w:rsidR="00664C59">
        <w:t xml:space="preserve"> </w:t>
      </w:r>
      <w:r w:rsidR="00664C59" w:rsidRPr="00664C59">
        <w:t>punktu poboru energii:</w:t>
      </w:r>
    </w:p>
    <w:p w14:paraId="63F16C84" w14:textId="580551AD" w:rsidR="00534BD1" w:rsidRDefault="00534BD1" w:rsidP="00401B1E">
      <w:pPr>
        <w:pStyle w:val="LITlitera"/>
      </w:pPr>
      <w:r w:rsidRPr="00534BD1">
        <w:t>a)</w:t>
      </w:r>
      <w:r w:rsidRPr="00534BD1">
        <w:tab/>
        <w:t>ilość energii elektrycznej,</w:t>
      </w:r>
      <w:r w:rsidR="00BA6921">
        <w:t xml:space="preserve"> za które prowadzone są rozliczenia w danym miesiącu,</w:t>
      </w:r>
    </w:p>
    <w:p w14:paraId="1DB040D3" w14:textId="35690995" w:rsidR="00664C59" w:rsidRPr="00534BD1" w:rsidRDefault="00664C59" w:rsidP="00401B1E">
      <w:pPr>
        <w:pStyle w:val="LITlitera"/>
      </w:pPr>
      <w:r>
        <w:t>b)</w:t>
      </w:r>
      <w:r>
        <w:tab/>
      </w:r>
      <w:r w:rsidRPr="00664C59">
        <w:t>numer punktu poboru energii,</w:t>
      </w:r>
    </w:p>
    <w:p w14:paraId="3FDCFF5C" w14:textId="71775C25" w:rsidR="00534BD1" w:rsidRPr="00534BD1" w:rsidRDefault="00664C59" w:rsidP="00401B1E">
      <w:pPr>
        <w:pStyle w:val="LITlitera"/>
      </w:pPr>
      <w:r>
        <w:t>c</w:t>
      </w:r>
      <w:r w:rsidR="00534BD1" w:rsidRPr="00534BD1">
        <w:t>)</w:t>
      </w:r>
      <w:r w:rsidR="00534BD1" w:rsidRPr="00534BD1">
        <w:tab/>
        <w:t>cenę energii elektrycznej</w:t>
      </w:r>
      <w:r w:rsidR="00401B1E">
        <w:t xml:space="preserve"> wynikająca z umowy zawartej z odbiorcą uprawnionym</w:t>
      </w:r>
      <w:r w:rsidR="00474513">
        <w:t xml:space="preserve"> </w:t>
      </w:r>
      <w:r w:rsidR="00BA6921">
        <w:t>i cenę referencyjną za miesiąc, za który składany jest wniosek,</w:t>
      </w:r>
    </w:p>
    <w:p w14:paraId="1C3D4C7C" w14:textId="5DFCC119" w:rsidR="00534BD1" w:rsidRPr="00534BD1" w:rsidRDefault="00664C59" w:rsidP="00401B1E">
      <w:pPr>
        <w:pStyle w:val="LITlitera"/>
      </w:pPr>
      <w:r>
        <w:t>d</w:t>
      </w:r>
      <w:r w:rsidR="00534BD1" w:rsidRPr="00534BD1">
        <w:t>)</w:t>
      </w:r>
      <w:r w:rsidR="00534BD1" w:rsidRPr="00534BD1">
        <w:tab/>
        <w:t>cenę energii elektrycznej</w:t>
      </w:r>
      <w:r w:rsidR="00401B1E">
        <w:t xml:space="preserve"> z uwzględnieniem ceny maksymalnej</w:t>
      </w:r>
      <w:r w:rsidR="00534BD1" w:rsidRPr="00534BD1">
        <w:t>,</w:t>
      </w:r>
    </w:p>
    <w:p w14:paraId="76ABDF46" w14:textId="0978CA8D" w:rsidR="00534BD1" w:rsidRPr="00534BD1" w:rsidRDefault="00664C59" w:rsidP="00401B1E">
      <w:pPr>
        <w:pStyle w:val="LITlitera"/>
      </w:pPr>
      <w:r>
        <w:t>e</w:t>
      </w:r>
      <w:r w:rsidR="00534BD1" w:rsidRPr="00534BD1">
        <w:t>)</w:t>
      </w:r>
      <w:r w:rsidR="00534BD1" w:rsidRPr="00534BD1">
        <w:tab/>
      </w:r>
      <w:r w:rsidR="00401B1E">
        <w:t xml:space="preserve">NIP </w:t>
      </w:r>
      <w:r w:rsidR="00BA6921">
        <w:t xml:space="preserve">odbiorcy </w:t>
      </w:r>
      <w:r w:rsidR="00AA0234">
        <w:t>uprawnionego</w:t>
      </w:r>
      <w:r w:rsidR="00534BD1" w:rsidRPr="00534BD1">
        <w:t>,</w:t>
      </w:r>
      <w:r w:rsidR="00726EF8">
        <w:t xml:space="preserve"> o ile posiada,</w:t>
      </w:r>
    </w:p>
    <w:p w14:paraId="102E8604" w14:textId="0B2FE661" w:rsidR="00BA6921" w:rsidRDefault="00664C59" w:rsidP="00401B1E">
      <w:pPr>
        <w:pStyle w:val="LITlitera"/>
      </w:pPr>
      <w:r>
        <w:t>f</w:t>
      </w:r>
      <w:r w:rsidR="00534BD1" w:rsidRPr="00534BD1">
        <w:t>)</w:t>
      </w:r>
      <w:r w:rsidR="00534BD1" w:rsidRPr="00534BD1">
        <w:tab/>
        <w:t>rodzaj odbiorcy uprawnionego zgodnie z</w:t>
      </w:r>
      <w:r w:rsidR="00401B1E">
        <w:t xml:space="preserve"> art. </w:t>
      </w:r>
      <w:r w:rsidR="004C7936">
        <w:t>2 pkt 2</w:t>
      </w:r>
      <w:r w:rsidR="00BA6921">
        <w:t>,</w:t>
      </w:r>
    </w:p>
    <w:p w14:paraId="3AA18368" w14:textId="37EAFDEF" w:rsidR="00534BD1" w:rsidRPr="00534BD1" w:rsidRDefault="00BA6921" w:rsidP="00BA6921">
      <w:pPr>
        <w:pStyle w:val="LITlitera"/>
      </w:pPr>
      <w:r>
        <w:t>g)</w:t>
      </w:r>
      <w:r>
        <w:tab/>
      </w:r>
      <w:r w:rsidRPr="00BA6921">
        <w:t>PESEL odbiorcy uprawnionego, o który</w:t>
      </w:r>
      <w:r>
        <w:t>m</w:t>
      </w:r>
      <w:r w:rsidRPr="00BA6921">
        <w:t xml:space="preserve"> mowa w art. 3 ust. 1</w:t>
      </w:r>
      <w:r>
        <w:t xml:space="preserve"> pkt 1</w:t>
      </w:r>
      <w:r w:rsidR="0018716C">
        <w:t>–</w:t>
      </w:r>
      <w:r>
        <w:t>3,</w:t>
      </w:r>
      <w:r w:rsidRPr="00BA6921">
        <w:t xml:space="preserve"> </w:t>
      </w:r>
      <w:r>
        <w:t>art. 4 ust. 2 pkt 1</w:t>
      </w:r>
      <w:r w:rsidR="0018716C">
        <w:t>–</w:t>
      </w:r>
      <w:r>
        <w:t>3, art. 5 ust. 1 pkt 1</w:t>
      </w:r>
      <w:r w:rsidR="0018716C">
        <w:t>–</w:t>
      </w:r>
      <w:r>
        <w:t>3</w:t>
      </w:r>
      <w:r w:rsidR="00726EF8">
        <w:t xml:space="preserve"> i</w:t>
      </w:r>
      <w:r>
        <w:t xml:space="preserve"> art. 6 ust. 1 pkt 1</w:t>
      </w:r>
      <w:r w:rsidR="0018716C">
        <w:t>–</w:t>
      </w:r>
      <w:r>
        <w:t>3 ustawy z dnia 7 października 2022 r. o szczególnych rozwiązaniach służących ochronie odbiorców energii elektrycznej w 2023 roku w związku z sytuacją na rynku energii elektrycznej</w:t>
      </w:r>
      <w:r w:rsidR="002C0918">
        <w:t>;</w:t>
      </w:r>
    </w:p>
    <w:p w14:paraId="613AF3BD" w14:textId="77777777" w:rsidR="00534BD1" w:rsidRPr="00534BD1" w:rsidRDefault="00534BD1" w:rsidP="00401B1E">
      <w:pPr>
        <w:pStyle w:val="PKTpunkt"/>
      </w:pPr>
      <w:r w:rsidRPr="00534BD1">
        <w:t>6)</w:t>
      </w:r>
      <w:r w:rsidRPr="00534BD1">
        <w:tab/>
        <w:t>wnioskowaną wysokość rekompensaty – w przypadku wniosku o wypłatę rekompensaty;</w:t>
      </w:r>
    </w:p>
    <w:p w14:paraId="2DA57406" w14:textId="6F166C90" w:rsidR="00534BD1" w:rsidRPr="00534BD1" w:rsidRDefault="00530BE1" w:rsidP="00401B1E">
      <w:pPr>
        <w:pStyle w:val="PKTpunkt"/>
      </w:pPr>
      <w:r>
        <w:t>7)</w:t>
      </w:r>
      <w:r w:rsidR="00534BD1" w:rsidRPr="00534BD1">
        <w:tab/>
        <w:t>numer rachunku bankowego, na który ma zostać dokonana wypłata rekompensaty;</w:t>
      </w:r>
    </w:p>
    <w:p w14:paraId="68BBF2A3" w14:textId="3C824F71" w:rsidR="004C7936" w:rsidRDefault="00534BD1" w:rsidP="00401B1E">
      <w:pPr>
        <w:pStyle w:val="PKTpunkt"/>
      </w:pPr>
      <w:r w:rsidRPr="00534BD1">
        <w:t>8)</w:t>
      </w:r>
      <w:r w:rsidRPr="00534BD1">
        <w:tab/>
        <w:t>inne informacje niezbędne do obliczenia i wypłaty rekompensaty lub rozliczenia rekompensaty</w:t>
      </w:r>
      <w:r w:rsidR="004C7936">
        <w:t>;</w:t>
      </w:r>
    </w:p>
    <w:p w14:paraId="3F60E644" w14:textId="5E09D056" w:rsidR="00534BD1" w:rsidRPr="00534BD1" w:rsidRDefault="004C7936" w:rsidP="004C7936">
      <w:pPr>
        <w:pStyle w:val="PKTpunkt"/>
      </w:pPr>
      <w:r>
        <w:t>9)</w:t>
      </w:r>
      <w:r>
        <w:tab/>
      </w:r>
      <w:r w:rsidRPr="004C7936">
        <w:t>dokument</w:t>
      </w:r>
      <w:r>
        <w:t xml:space="preserve">y </w:t>
      </w:r>
      <w:r w:rsidRPr="004C7936">
        <w:t>potwierdzając</w:t>
      </w:r>
      <w:r>
        <w:t>e</w:t>
      </w:r>
      <w:r w:rsidRPr="004C7936">
        <w:t xml:space="preserve"> uprawnienie </w:t>
      </w:r>
      <w:r>
        <w:t xml:space="preserve">osoby podpisującej wniosek </w:t>
      </w:r>
      <w:r w:rsidRPr="004C7936">
        <w:t>do reprezentowania</w:t>
      </w:r>
      <w:r>
        <w:t xml:space="preserve"> podmiotu uprawnionego.</w:t>
      </w:r>
    </w:p>
    <w:p w14:paraId="036EA19D" w14:textId="51BED6C5" w:rsidR="00534BD1" w:rsidRPr="00534BD1" w:rsidRDefault="00401B1E" w:rsidP="00401B1E">
      <w:pPr>
        <w:pStyle w:val="ARTartustawynprozporzdzenia"/>
      </w:pPr>
      <w:r>
        <w:rPr>
          <w:rStyle w:val="Ppogrubienie"/>
        </w:rPr>
        <w:t>Art. 1</w:t>
      </w:r>
      <w:r w:rsidR="003A4505">
        <w:rPr>
          <w:rStyle w:val="Ppogrubienie"/>
        </w:rPr>
        <w:t>5</w:t>
      </w:r>
      <w:r w:rsidR="00534BD1" w:rsidRPr="00401B1E">
        <w:rPr>
          <w:rStyle w:val="Ppogrubienie"/>
        </w:rPr>
        <w:t>.</w:t>
      </w:r>
      <w:r w:rsidR="00534BD1" w:rsidRPr="00534BD1">
        <w:t xml:space="preserve"> Środki wypłacone z tytułu rekom</w:t>
      </w:r>
      <w:r>
        <w:t>pensat</w:t>
      </w:r>
      <w:r w:rsidR="00726EF8">
        <w:t xml:space="preserve"> </w:t>
      </w:r>
      <w:r w:rsidR="00534BD1" w:rsidRPr="00534BD1">
        <w:t>zalicza się do kategorii drugiej należności podlegających zaspokojeniu z funduszów masy upadłości, o której mowa w art. 342 ust. 1 pkt 2 ustawy z dnia 28 lutego 2003 r. –</w:t>
      </w:r>
      <w:r w:rsidR="00101AFF">
        <w:t xml:space="preserve"> </w:t>
      </w:r>
      <w:r w:rsidR="00534BD1" w:rsidRPr="00534BD1">
        <w:t>Prawo upadłościowe (Dz. U. z 2022 r. poz. 1520).</w:t>
      </w:r>
    </w:p>
    <w:p w14:paraId="463AAE85" w14:textId="719C50CA" w:rsidR="00534BD1" w:rsidRPr="00101AFF" w:rsidRDefault="00101AFF" w:rsidP="00101AFF">
      <w:pPr>
        <w:pStyle w:val="ARTartustawynprozporzdzenia"/>
      </w:pPr>
      <w:bookmarkStart w:id="13" w:name="_Hlk116213285"/>
      <w:r w:rsidRPr="00101AFF">
        <w:rPr>
          <w:rStyle w:val="Ppogrubienie"/>
        </w:rPr>
        <w:t>Art. 1</w:t>
      </w:r>
      <w:r w:rsidR="003A4505">
        <w:rPr>
          <w:rStyle w:val="Ppogrubienie"/>
        </w:rPr>
        <w:t>6</w:t>
      </w:r>
      <w:r w:rsidR="00534BD1" w:rsidRPr="00101AFF">
        <w:rPr>
          <w:rStyle w:val="Ppogrubienie"/>
        </w:rPr>
        <w:t>.</w:t>
      </w:r>
      <w:r w:rsidR="00534BD1" w:rsidRPr="00101AFF">
        <w:t xml:space="preserve"> 1. Składanie, weryfikacja i rozpatrywanie wniosków o wypłatę </w:t>
      </w:r>
      <w:r w:rsidR="00AD17D8">
        <w:t xml:space="preserve">zaliczki, wniosków o wypłatę </w:t>
      </w:r>
      <w:r w:rsidR="00534BD1" w:rsidRPr="00101AFF">
        <w:t>rekompensaty oraz wniosków o rozliczenie rekompensaty, a także korespondencja z zarządcą rozliczeń odbywa się wyłącznie w formie elektronicznej.</w:t>
      </w:r>
    </w:p>
    <w:p w14:paraId="5445FDC8" w14:textId="0D058D8D" w:rsidR="00534BD1" w:rsidRPr="00534BD1" w:rsidRDefault="00534BD1" w:rsidP="00CD78C0">
      <w:pPr>
        <w:pStyle w:val="USTustnpkodeksu"/>
      </w:pPr>
      <w:r w:rsidRPr="00534BD1">
        <w:t xml:space="preserve">2. </w:t>
      </w:r>
      <w:r w:rsidR="00CD78C0" w:rsidRPr="00CD78C0">
        <w:t xml:space="preserve">Wnioski o wypłatę rekompensaty oraz wnioski o rozliczenie rekompensaty składa się do zarządcy rozliczeń przy użyciu formularza udostępnionego na stronie internetowej administrowanej przez zarządcę rozliczeń i opatruje się kwalifikowanym podpisem elektronicznym albo podpisem zaufanym. </w:t>
      </w:r>
    </w:p>
    <w:p w14:paraId="1C25B6DA" w14:textId="53D34A34" w:rsidR="00534BD1" w:rsidRPr="00534BD1" w:rsidRDefault="00534BD1" w:rsidP="00534BD1">
      <w:pPr>
        <w:pStyle w:val="USTustnpkodeksu"/>
      </w:pPr>
      <w:r w:rsidRPr="00534BD1">
        <w:lastRenderedPageBreak/>
        <w:t xml:space="preserve">3. </w:t>
      </w:r>
      <w:r w:rsidR="00CD78C0" w:rsidRPr="00CD78C0">
        <w:t xml:space="preserve">Zarządca rozliczeń na swojej stronie internetowej udostępnia wzór wniosku o wypłatę zaliczki, wzór wniosku o wypłatę rekompensaty, wzór wniosku o rozliczenie rekompensaty oraz instrukcję składania tych wniosków. </w:t>
      </w:r>
    </w:p>
    <w:bookmarkEnd w:id="13"/>
    <w:p w14:paraId="6DE490D3" w14:textId="291C3968" w:rsidR="00534BD1" w:rsidRPr="00534BD1" w:rsidRDefault="007B56B2" w:rsidP="007B56B2">
      <w:pPr>
        <w:pStyle w:val="ARTartustawynprozporzdzenia"/>
      </w:pPr>
      <w:r w:rsidRPr="007B56B2">
        <w:rPr>
          <w:rStyle w:val="Ppogrubienie"/>
        </w:rPr>
        <w:t>Art. 1</w:t>
      </w:r>
      <w:r w:rsidR="003A4505">
        <w:rPr>
          <w:rStyle w:val="Ppogrubienie"/>
        </w:rPr>
        <w:t>7</w:t>
      </w:r>
      <w:r w:rsidR="00534BD1" w:rsidRPr="007B56B2">
        <w:rPr>
          <w:rStyle w:val="Ppogrubienie"/>
        </w:rPr>
        <w:t>.</w:t>
      </w:r>
      <w:r w:rsidR="00534BD1" w:rsidRPr="00534BD1">
        <w:t xml:space="preserve"> 1</w:t>
      </w:r>
      <w:r w:rsidR="00BB69B2">
        <w:t>.</w:t>
      </w:r>
      <w:r w:rsidR="00534BD1" w:rsidRPr="00534BD1">
        <w:t xml:space="preserve"> Rekom</w:t>
      </w:r>
      <w:r>
        <w:t>pensata</w:t>
      </w:r>
      <w:r w:rsidR="0087569F">
        <w:t xml:space="preserve"> </w:t>
      </w:r>
      <w:r w:rsidR="00534BD1" w:rsidRPr="00534BD1">
        <w:t>jest wypłacana przez zarządcę rozliczeń.</w:t>
      </w:r>
    </w:p>
    <w:p w14:paraId="7494E15D" w14:textId="4D6E8B6A" w:rsidR="00534BD1" w:rsidRPr="007B56B2" w:rsidRDefault="00530BE1" w:rsidP="007B56B2">
      <w:pPr>
        <w:pStyle w:val="USTustnpkodeksu"/>
      </w:pPr>
      <w:r>
        <w:t xml:space="preserve">2. </w:t>
      </w:r>
      <w:r w:rsidR="00534BD1" w:rsidRPr="007B56B2">
        <w:t xml:space="preserve">Zarządca rozliczeń otrzymuje środki na </w:t>
      </w:r>
      <w:r w:rsidR="00726EF8">
        <w:t>wypłatę</w:t>
      </w:r>
      <w:r w:rsidR="00534BD1" w:rsidRPr="007B56B2">
        <w:t xml:space="preserve"> rekompensat z</w:t>
      </w:r>
      <w:r w:rsidR="00C30AE2">
        <w:t xml:space="preserve"> </w:t>
      </w:r>
      <w:r w:rsidR="00E66D91">
        <w:t xml:space="preserve">Funduszu </w:t>
      </w:r>
      <w:r w:rsidR="00534BD1" w:rsidRPr="007B56B2">
        <w:t>w ramach limitu określonego na ten cel w planie finansowym Funduszu na rachun</w:t>
      </w:r>
      <w:r w:rsidR="000C3FE9">
        <w:t>ek</w:t>
      </w:r>
      <w:r w:rsidR="00534BD1" w:rsidRPr="007B56B2">
        <w:t xml:space="preserve"> rekompensaty </w:t>
      </w:r>
      <w:r w:rsidR="00856D69">
        <w:t>ceny maksymalnej</w:t>
      </w:r>
      <w:r w:rsidR="00534BD1" w:rsidRPr="007B56B2">
        <w:t>.</w:t>
      </w:r>
      <w:r w:rsidR="009A57DE">
        <w:t xml:space="preserve"> </w:t>
      </w:r>
    </w:p>
    <w:p w14:paraId="46013173" w14:textId="2FF639DD" w:rsidR="00534BD1" w:rsidRPr="007B56B2" w:rsidRDefault="00530BE1" w:rsidP="00F50A75">
      <w:pPr>
        <w:pStyle w:val="USTustnpkodeksu"/>
      </w:pPr>
      <w:r>
        <w:t>3.</w:t>
      </w:r>
      <w:r w:rsidR="008B446A" w:rsidRPr="008B446A">
        <w:t xml:space="preserve"> Dysponent Funduszu w terminie 21 dni od dnia wejścia w życie ustawy dokona zmiany planu finansowego Funduszu celem dostosowania go do rozwiązań zawartych w ustawie. Zmiana ta nie wymaga opinii sejmowej komisji do spraw budżetu.</w:t>
      </w:r>
    </w:p>
    <w:p w14:paraId="70A74A1A" w14:textId="46864F30" w:rsidR="00534BD1" w:rsidRPr="007B56B2" w:rsidRDefault="001C73A4" w:rsidP="007B56B2">
      <w:pPr>
        <w:pStyle w:val="USTustnpkodeksu"/>
      </w:pPr>
      <w:r>
        <w:t>4</w:t>
      </w:r>
      <w:r w:rsidR="00534BD1" w:rsidRPr="007B56B2">
        <w:t xml:space="preserve">. Środki oraz odsetki od środków zgromadzonych na rachunku rekompensaty </w:t>
      </w:r>
      <w:r w:rsidR="00E66D91">
        <w:t>ceny maksymalnej</w:t>
      </w:r>
      <w:r w:rsidR="00534BD1" w:rsidRPr="007B56B2">
        <w:t xml:space="preserve"> nie stanowią przychodu zarządcy rozliczeń w rozumieniu ustawy z dnia 15 lutego 1992 r. o podatku dochodowym od osób prawnych (Dz. U. z </w:t>
      </w:r>
      <w:r w:rsidR="007B56B2" w:rsidRPr="007B56B2">
        <w:t>2021 r. poz. 1800, z późn. zm.</w:t>
      </w:r>
      <w:r w:rsidR="009C2E4B">
        <w:rPr>
          <w:rStyle w:val="Odwoanieprzypisudolnego"/>
        </w:rPr>
        <w:footnoteReference w:customMarkFollows="1" w:id="8"/>
        <w:t>8)</w:t>
      </w:r>
      <w:r w:rsidR="00534BD1" w:rsidRPr="007B56B2">
        <w:t>).</w:t>
      </w:r>
    </w:p>
    <w:p w14:paraId="5CD2C746" w14:textId="5076A8B6" w:rsidR="00534BD1" w:rsidRPr="007B56B2" w:rsidRDefault="001C73A4" w:rsidP="007B56B2">
      <w:pPr>
        <w:pStyle w:val="USTustnpkodeksu"/>
      </w:pPr>
      <w:r>
        <w:t>5</w:t>
      </w:r>
      <w:r w:rsidR="00534BD1" w:rsidRPr="007B56B2">
        <w:t xml:space="preserve">. Zarządca rozliczeń przeznacza całość odsetek od środków zgromadzonych na rachunku rekompensaty </w:t>
      </w:r>
      <w:r w:rsidR="00E66D91">
        <w:t>ceny maksymalnej</w:t>
      </w:r>
      <w:r w:rsidR="00534BD1" w:rsidRPr="007B56B2">
        <w:t xml:space="preserve"> na wypłatę rekompensat. </w:t>
      </w:r>
    </w:p>
    <w:p w14:paraId="1D339DC7" w14:textId="31EC07DE" w:rsidR="00534BD1" w:rsidRPr="007B56B2" w:rsidRDefault="001C73A4" w:rsidP="007B56B2">
      <w:pPr>
        <w:pStyle w:val="USTustnpkodeksu"/>
      </w:pPr>
      <w:r>
        <w:t>6</w:t>
      </w:r>
      <w:r w:rsidR="00534BD1" w:rsidRPr="007B56B2">
        <w:t xml:space="preserve">. Środki przekazane przez zarządcę rozliczeń na rzecz </w:t>
      </w:r>
      <w:r w:rsidR="005A237C">
        <w:t xml:space="preserve">podmiotów uprawnionych </w:t>
      </w:r>
      <w:r w:rsidR="00534BD1" w:rsidRPr="007B56B2">
        <w:t>oraz wydatki i koszty finansowane ze środków, o których mowa w ust. 8, nie stanowią u zarządcy rozliczeń kosztów uzyskania przychodu w rozumieniu ustawy wymienionej w ust. 8.</w:t>
      </w:r>
    </w:p>
    <w:p w14:paraId="60388A7F" w14:textId="46F6AB6F" w:rsidR="00534BD1" w:rsidRPr="007B56B2" w:rsidRDefault="001C73A4" w:rsidP="007B56B2">
      <w:pPr>
        <w:pStyle w:val="USTustnpkodeksu"/>
      </w:pPr>
      <w:r>
        <w:t>7</w:t>
      </w:r>
      <w:r w:rsidR="00534BD1" w:rsidRPr="007B56B2">
        <w:t xml:space="preserve">. Szczegółowe zasady współpracy ministra właściwego do spraw energii oraz zarządcy rozliczeń w zakresie przekazywania środków na rachunek rekompensaty </w:t>
      </w:r>
      <w:r w:rsidR="00856D69">
        <w:t>ceny maksymalnej</w:t>
      </w:r>
      <w:r w:rsidR="00534BD1" w:rsidRPr="007B56B2">
        <w:t xml:space="preserve"> oraz wymiany dokumentów i informacji określa umowa.</w:t>
      </w:r>
    </w:p>
    <w:p w14:paraId="7426149B" w14:textId="231B7E8E" w:rsidR="00534BD1" w:rsidRPr="00534BD1" w:rsidRDefault="007B56B2" w:rsidP="000B091F">
      <w:pPr>
        <w:pStyle w:val="ARTartustawynprozporzdzenia"/>
      </w:pPr>
      <w:r w:rsidRPr="007B56B2">
        <w:rPr>
          <w:rStyle w:val="Ppogrubienie"/>
        </w:rPr>
        <w:t>Art. 1</w:t>
      </w:r>
      <w:r w:rsidR="003A4505">
        <w:rPr>
          <w:rStyle w:val="Ppogrubienie"/>
        </w:rPr>
        <w:t>8</w:t>
      </w:r>
      <w:r w:rsidR="00534BD1" w:rsidRPr="007B56B2">
        <w:rPr>
          <w:rStyle w:val="Ppogrubienie"/>
        </w:rPr>
        <w:t>.</w:t>
      </w:r>
      <w:r w:rsidR="00534BD1" w:rsidRPr="00534BD1">
        <w:t xml:space="preserve"> 1. W przypadku braku środków </w:t>
      </w:r>
      <w:r w:rsidR="001C73A4" w:rsidRPr="001C73A4">
        <w:t xml:space="preserve">na rachunku rekompensaty ceny maksymalnej </w:t>
      </w:r>
      <w:r w:rsidR="00534BD1" w:rsidRPr="00534BD1">
        <w:t xml:space="preserve">na wypłatę rekompensat zarządca rozliczeń wstrzymuje wypłatę do czasu zapewnienia środków na ten cel. </w:t>
      </w:r>
    </w:p>
    <w:p w14:paraId="73F182C7" w14:textId="3CF3B162" w:rsidR="00534BD1" w:rsidRPr="007B56B2" w:rsidRDefault="00530BE1" w:rsidP="007B56B2">
      <w:pPr>
        <w:pStyle w:val="USTustnpkodeksu"/>
      </w:pPr>
      <w:r>
        <w:t xml:space="preserve">2. </w:t>
      </w:r>
      <w:r w:rsidR="00534BD1" w:rsidRPr="007B56B2">
        <w:t xml:space="preserve">O wypłaconych </w:t>
      </w:r>
      <w:r w:rsidR="007564E5">
        <w:t xml:space="preserve">podmiotowi uprawnionemu </w:t>
      </w:r>
      <w:r w:rsidR="00534BD1" w:rsidRPr="007B56B2">
        <w:t>kwotach rekompensat zarządca rozliczeń, w terminie 7 dni od dnia dokonania wypłaty</w:t>
      </w:r>
      <w:r w:rsidR="00C017A0">
        <w:t>,</w:t>
      </w:r>
      <w:r w:rsidR="00534BD1" w:rsidRPr="007B56B2">
        <w:t xml:space="preserve"> informuje Prezesa URE.</w:t>
      </w:r>
    </w:p>
    <w:p w14:paraId="133311E5" w14:textId="770D0D52" w:rsidR="00534BD1" w:rsidRPr="00534BD1" w:rsidRDefault="007B56B2" w:rsidP="007B56B2">
      <w:pPr>
        <w:pStyle w:val="ARTartustawynprozporzdzenia"/>
      </w:pPr>
      <w:r w:rsidRPr="007B56B2">
        <w:rPr>
          <w:rStyle w:val="Ppogrubienie"/>
        </w:rPr>
        <w:t>Art. 1</w:t>
      </w:r>
      <w:r w:rsidR="003A4505">
        <w:rPr>
          <w:rStyle w:val="Ppogrubienie"/>
        </w:rPr>
        <w:t>9</w:t>
      </w:r>
      <w:r w:rsidR="00534BD1" w:rsidRPr="007B56B2">
        <w:rPr>
          <w:rStyle w:val="Ppogrubienie"/>
        </w:rPr>
        <w:t>.</w:t>
      </w:r>
      <w:r w:rsidR="00534BD1" w:rsidRPr="00534BD1">
        <w:t xml:space="preserve"> 1. Zarządca rozliczeń może żądać od </w:t>
      </w:r>
      <w:r w:rsidR="007564E5">
        <w:t xml:space="preserve">podmiotu uprawnionego </w:t>
      </w:r>
      <w:r w:rsidR="00534BD1" w:rsidRPr="00534BD1">
        <w:t>przedłożenia dokumentów lub informacji uzasadniających wysokość wypłaconej rekompensaty do dnia 31 grudnia 202</w:t>
      </w:r>
      <w:r w:rsidR="001C73A4">
        <w:t>6</w:t>
      </w:r>
      <w:r w:rsidR="00534BD1" w:rsidRPr="00534BD1">
        <w:t xml:space="preserve"> r. </w:t>
      </w:r>
    </w:p>
    <w:p w14:paraId="29422C93" w14:textId="755897B2" w:rsidR="00534BD1" w:rsidRPr="008A58A0" w:rsidRDefault="007B56B2" w:rsidP="008A58A0">
      <w:pPr>
        <w:pStyle w:val="USTustnpkodeksu"/>
      </w:pPr>
      <w:r w:rsidRPr="008A58A0">
        <w:lastRenderedPageBreak/>
        <w:t xml:space="preserve">2. Jeżeli </w:t>
      </w:r>
      <w:r w:rsidR="007564E5">
        <w:t>podmiot uprawniony</w:t>
      </w:r>
      <w:r w:rsidRPr="008A58A0">
        <w:t xml:space="preserve"> </w:t>
      </w:r>
      <w:r w:rsidR="00534BD1" w:rsidRPr="008A58A0">
        <w:t>nie przedłożył dokumentów lub informacji uzasadniających wysokość wypłaconej rekompensaty lub z dokumentów i informacji wynika, że całość lub część wysokości kwoty rekompensaty została wypłacona nienależnie, zarządca rozliczeń wzywa te</w:t>
      </w:r>
      <w:r w:rsidR="007564E5">
        <w:t>n</w:t>
      </w:r>
      <w:r w:rsidR="00534BD1" w:rsidRPr="008A58A0">
        <w:t xml:space="preserve"> </w:t>
      </w:r>
      <w:r w:rsidR="007564E5">
        <w:t>podmiot</w:t>
      </w:r>
      <w:r w:rsidR="007564E5" w:rsidRPr="008A58A0">
        <w:t xml:space="preserve"> </w:t>
      </w:r>
      <w:r w:rsidR="00534BD1" w:rsidRPr="008A58A0">
        <w:t>do jej zwrotu w terminie 14 dni od dnia otrzymania wezwania wraz z odsetkami ustawowymi za opóźnienie od dnia wypłaty rekompensaty.</w:t>
      </w:r>
    </w:p>
    <w:p w14:paraId="6AB4C796" w14:textId="63DD549A" w:rsidR="00534BD1" w:rsidRPr="008A58A0" w:rsidRDefault="00534BD1" w:rsidP="008A58A0">
      <w:pPr>
        <w:pStyle w:val="USTustnpkodeksu"/>
      </w:pPr>
      <w:r w:rsidRPr="008A58A0">
        <w:t xml:space="preserve">3. W przypadku gdy </w:t>
      </w:r>
      <w:r w:rsidR="007564E5">
        <w:t>podmiot uprawniony</w:t>
      </w:r>
      <w:r w:rsidR="007564E5" w:rsidRPr="008A58A0">
        <w:t xml:space="preserve"> </w:t>
      </w:r>
      <w:r w:rsidRPr="008A58A0">
        <w:t>nie dokona zwrotu rekompensaty zgodnie z ust. 2</w:t>
      </w:r>
      <w:r w:rsidR="00351108">
        <w:t xml:space="preserve"> lub art. </w:t>
      </w:r>
      <w:r w:rsidR="00CD4940">
        <w:t>8</w:t>
      </w:r>
      <w:r w:rsidR="00351108">
        <w:t xml:space="preserve"> ust. </w:t>
      </w:r>
      <w:r w:rsidR="00CD4940">
        <w:t>5</w:t>
      </w:r>
      <w:r w:rsidR="004674AB">
        <w:t xml:space="preserve"> i art. 9 ust. 13</w:t>
      </w:r>
      <w:r w:rsidRPr="008A58A0">
        <w:t xml:space="preserve">, zarządca rozliczeń wydaje decyzję administracyjną określającą wysokość nienależnie pobranej kwoty rekompensaty podlegającej zwrotowi oraz termin dokonania tego zwrotu. Od nienależnie pobranej kwoty rekompensaty nalicza się odsetki </w:t>
      </w:r>
      <w:r w:rsidR="00351108">
        <w:t xml:space="preserve">ustawowe </w:t>
      </w:r>
      <w:r w:rsidRPr="008A58A0">
        <w:t>za opóźnienie od dnia jej otrzymania.</w:t>
      </w:r>
    </w:p>
    <w:p w14:paraId="3459AA92" w14:textId="2090E370" w:rsidR="00534BD1" w:rsidRDefault="00534BD1" w:rsidP="008A58A0">
      <w:pPr>
        <w:pStyle w:val="USTustnpkodeksu"/>
      </w:pPr>
      <w:r w:rsidRPr="008A58A0">
        <w:t>4. W sprawach decyzji administracyjnych wydawanych przez zarządcę roz</w:t>
      </w:r>
      <w:r w:rsidR="008A58A0">
        <w:t xml:space="preserve">liczeń, o których mowa w </w:t>
      </w:r>
      <w:r w:rsidRPr="008A58A0">
        <w:t>ust</w:t>
      </w:r>
      <w:r w:rsidR="008A58A0">
        <w:t xml:space="preserve">. </w:t>
      </w:r>
      <w:r w:rsidR="00BE4750">
        <w:t>3</w:t>
      </w:r>
      <w:r w:rsidR="008A58A0">
        <w:t>, art. 12</w:t>
      </w:r>
      <w:r w:rsidR="008A58A0" w:rsidRPr="008A58A0">
        <w:t xml:space="preserve"> </w:t>
      </w:r>
      <w:r w:rsidR="00BE4750">
        <w:t xml:space="preserve">ust. 9 </w:t>
      </w:r>
      <w:r w:rsidR="00BE4750" w:rsidRPr="00BE4750">
        <w:t xml:space="preserve">oraz </w:t>
      </w:r>
      <w:r w:rsidR="00BE4750">
        <w:t>art. 13</w:t>
      </w:r>
      <w:r w:rsidR="00BE4750" w:rsidRPr="008A58A0">
        <w:t xml:space="preserve"> </w:t>
      </w:r>
      <w:r w:rsidR="008A58A0" w:rsidRPr="008A58A0">
        <w:t xml:space="preserve">ust. 6 </w:t>
      </w:r>
      <w:r w:rsidRPr="008A58A0">
        <w:t>organem wyższego stopnia w rozumieniu przepisów ustawy z dnia 14 czerwca 1960 r. – Kodeks postępowania administracyjnego (Dz</w:t>
      </w:r>
      <w:r w:rsidR="00BF5738">
        <w:t>. U. z 2022</w:t>
      </w:r>
      <w:r w:rsidRPr="008A58A0">
        <w:t xml:space="preserve"> r. poz.</w:t>
      </w:r>
      <w:r w:rsidR="00BF5738">
        <w:t xml:space="preserve"> 2000</w:t>
      </w:r>
      <w:r w:rsidRPr="008A58A0">
        <w:t>) w stosunku do zarządcy rozliczeń jest minister właściwy do spraw energii.</w:t>
      </w:r>
    </w:p>
    <w:p w14:paraId="1A552991" w14:textId="4AE8B54C" w:rsidR="00DA62B0" w:rsidRPr="00DA62B0" w:rsidRDefault="00DA62B0" w:rsidP="00530BE1">
      <w:pPr>
        <w:pStyle w:val="ARTartustawynprozporzdzenia"/>
      </w:pPr>
      <w:r w:rsidRPr="0013743C">
        <w:rPr>
          <w:rStyle w:val="Ppogrubienie"/>
        </w:rPr>
        <w:t xml:space="preserve">Art. 20. </w:t>
      </w:r>
      <w:r w:rsidRPr="00DA62B0">
        <w:t>1. W przypadku gdy poziom zużycia energii elektrycznej przez odbiorcę uprawnionego</w:t>
      </w:r>
      <w:r>
        <w:t xml:space="preserve">, </w:t>
      </w:r>
      <w:r w:rsidR="0013743C">
        <w:t xml:space="preserve">o </w:t>
      </w:r>
      <w:r>
        <w:t>którym mowa art. 2 pkt 2 lit. b,</w:t>
      </w:r>
      <w:r w:rsidRPr="00DA62B0">
        <w:t xml:space="preserve"> w okresie od dnia 1 </w:t>
      </w:r>
      <w:r>
        <w:t>grudnia</w:t>
      </w:r>
      <w:r w:rsidRPr="00DA62B0">
        <w:t xml:space="preserve"> 2022 r. do dnia 31 grudnia 2023 r. w punkcie poboru energii wynosił nie więcej niż 90% zużycia w stosunku do poziomu zużycia energii elektrycznej przez tego odbiorcę w okresie od dnia 1 </w:t>
      </w:r>
      <w:r>
        <w:t>grudnia</w:t>
      </w:r>
      <w:r w:rsidRPr="00DA62B0">
        <w:t xml:space="preserve"> 2021</w:t>
      </w:r>
      <w:r w:rsidR="00AD7EA4">
        <w:t> </w:t>
      </w:r>
      <w:r w:rsidRPr="00DA62B0">
        <w:t>r. do dnia 31 grudnia 2022 r., podmiot uprawniony w rozliczeniach z tym odbiorcą w 2024 r. stosuje upust.</w:t>
      </w:r>
    </w:p>
    <w:p w14:paraId="50284CEF" w14:textId="116655D3" w:rsidR="00DA62B0" w:rsidRPr="00DA62B0" w:rsidRDefault="00DA62B0" w:rsidP="00DA62B0">
      <w:pPr>
        <w:pStyle w:val="USTustnpkodeksu"/>
      </w:pPr>
      <w:r w:rsidRPr="00DA62B0">
        <w:t xml:space="preserve">2. Kwotę upustu stanowi równowartość 10% łącznej kwoty rozliczenia sprzedaży energii elektrycznej poniesionej przez odbiorcę uprawnionego w okresie od dnia 1 </w:t>
      </w:r>
      <w:r>
        <w:t>grudnia</w:t>
      </w:r>
      <w:r w:rsidRPr="00DA62B0">
        <w:t xml:space="preserve"> 2022 r. do dnia 31 grudnia 2023 r.</w:t>
      </w:r>
    </w:p>
    <w:p w14:paraId="351C3B93" w14:textId="77777777" w:rsidR="00DA62B0" w:rsidRPr="00DA62B0" w:rsidRDefault="00DA62B0" w:rsidP="00DA62B0">
      <w:pPr>
        <w:pStyle w:val="USTustnpkodeksu"/>
      </w:pPr>
      <w:r w:rsidRPr="00DA62B0">
        <w:t>3. Rekompensatę dla podmiotu uprawnionego stanowi kwota upustu.</w:t>
      </w:r>
    </w:p>
    <w:p w14:paraId="18E4A464" w14:textId="52AF7B8E" w:rsidR="00DA62B0" w:rsidRDefault="00DA62B0" w:rsidP="00DA62B0">
      <w:pPr>
        <w:pStyle w:val="USTustnpkodeksu"/>
      </w:pPr>
      <w:r w:rsidRPr="00DA62B0">
        <w:t>4. Do rekompensat, o których mowa w ust. 3, przepisy art. 1</w:t>
      </w:r>
      <w:r>
        <w:t>0</w:t>
      </w:r>
      <w:r w:rsidRPr="00DA62B0">
        <w:t>–</w:t>
      </w:r>
      <w:r>
        <w:t>19</w:t>
      </w:r>
      <w:r w:rsidRPr="00DA62B0">
        <w:t xml:space="preserve"> stosuje się odpowiednio.</w:t>
      </w:r>
    </w:p>
    <w:p w14:paraId="724C2134" w14:textId="06711E53" w:rsidR="00101FFB" w:rsidRDefault="00101FFB" w:rsidP="002A165A">
      <w:pPr>
        <w:pStyle w:val="ROZDZODDZOZNoznaczenierozdziauluboddziau"/>
      </w:pPr>
      <w:r>
        <w:t>Rozdział 3</w:t>
      </w:r>
    </w:p>
    <w:p w14:paraId="7710E07D" w14:textId="37AD34F0" w:rsidR="001E36F0" w:rsidRDefault="001208AD" w:rsidP="001E36F0">
      <w:pPr>
        <w:pStyle w:val="ROZDZODDZPRZEDMprzedmiotregulacjirozdziauluboddziau"/>
      </w:pPr>
      <w:r>
        <w:t>Odpis na Fundusz</w:t>
      </w:r>
    </w:p>
    <w:p w14:paraId="5D811B63" w14:textId="1D7F3BBA" w:rsidR="001E36F0" w:rsidRDefault="001E36F0" w:rsidP="001E36F0">
      <w:pPr>
        <w:pStyle w:val="ARTartustawynprozporzdzenia"/>
      </w:pPr>
      <w:r w:rsidRPr="0082509C">
        <w:rPr>
          <w:rStyle w:val="Ppogrubienie"/>
        </w:rPr>
        <w:t xml:space="preserve">Art. </w:t>
      </w:r>
      <w:r w:rsidR="00F4282F">
        <w:rPr>
          <w:rStyle w:val="Ppogrubienie"/>
        </w:rPr>
        <w:t>21</w:t>
      </w:r>
      <w:r w:rsidRPr="0082509C">
        <w:rPr>
          <w:rStyle w:val="Ppogrubienie"/>
        </w:rPr>
        <w:t>.</w:t>
      </w:r>
      <w:r w:rsidRPr="002E5AB7">
        <w:tab/>
      </w:r>
      <w:r>
        <w:t>1. Wytwórca energii elektrycznej wykorzystujący do wytwarzania energii elektrycznej:</w:t>
      </w:r>
    </w:p>
    <w:p w14:paraId="3D048818" w14:textId="77777777" w:rsidR="001E36F0" w:rsidRPr="001F723A" w:rsidRDefault="001E36F0" w:rsidP="001E36F0">
      <w:pPr>
        <w:pStyle w:val="PKTpunkt"/>
      </w:pPr>
      <w:r w:rsidRPr="001F723A">
        <w:t>1)</w:t>
      </w:r>
      <w:r w:rsidRPr="001F723A">
        <w:tab/>
        <w:t>e</w:t>
      </w:r>
      <w:r>
        <w:t>nergię wiatru,</w:t>
      </w:r>
    </w:p>
    <w:p w14:paraId="71E5E678" w14:textId="77777777" w:rsidR="001E36F0" w:rsidRDefault="001E36F0" w:rsidP="001E36F0">
      <w:pPr>
        <w:pStyle w:val="PKTpunkt"/>
      </w:pPr>
      <w:r>
        <w:t>2)</w:t>
      </w:r>
      <w:r>
        <w:tab/>
        <w:t>energię promieniowania słonecznego,</w:t>
      </w:r>
    </w:p>
    <w:p w14:paraId="1BC77D10" w14:textId="012856E2" w:rsidR="001E36F0" w:rsidRPr="005C29D9" w:rsidRDefault="001E36F0" w:rsidP="002A165A">
      <w:pPr>
        <w:pStyle w:val="PKTpunkt"/>
      </w:pPr>
      <w:r w:rsidRPr="005C29D9">
        <w:lastRenderedPageBreak/>
        <w:t>3)</w:t>
      </w:r>
      <w:r w:rsidRPr="005C29D9">
        <w:tab/>
        <w:t>energi</w:t>
      </w:r>
      <w:r>
        <w:t>ę</w:t>
      </w:r>
      <w:r w:rsidRPr="005C29D9">
        <w:t xml:space="preserve"> geotermaln</w:t>
      </w:r>
      <w:r w:rsidR="002A165A">
        <w:t xml:space="preserve">ą </w:t>
      </w:r>
      <w:r w:rsidR="002A165A" w:rsidRPr="002A165A">
        <w:t>w rozumieniu art. 2 pkt 10 ustawy o odnawialnych źródłach energii,</w:t>
      </w:r>
    </w:p>
    <w:p w14:paraId="4F157ED7" w14:textId="59994CA1" w:rsidR="001E36F0" w:rsidRPr="005C29D9" w:rsidRDefault="001E36F0" w:rsidP="002A165A">
      <w:pPr>
        <w:pStyle w:val="PKTpunkt"/>
      </w:pPr>
      <w:r w:rsidRPr="005C29D9">
        <w:t>4)</w:t>
      </w:r>
      <w:r w:rsidRPr="005C29D9">
        <w:tab/>
        <w:t>hydroenergi</w:t>
      </w:r>
      <w:r>
        <w:t>ę</w:t>
      </w:r>
      <w:r w:rsidR="002A165A">
        <w:t xml:space="preserve"> </w:t>
      </w:r>
      <w:r w:rsidR="002A165A" w:rsidRPr="002A165A">
        <w:t>w rozumieniu art. 2 pkt 12 ustawy o odnawialnych źródłach energii,</w:t>
      </w:r>
    </w:p>
    <w:p w14:paraId="06AFE882" w14:textId="3B3D43C6" w:rsidR="001E36F0" w:rsidRPr="00CB0403" w:rsidRDefault="001E36F0" w:rsidP="001E36F0">
      <w:pPr>
        <w:pStyle w:val="PKTpunkt"/>
      </w:pPr>
      <w:r w:rsidRPr="00CB0403">
        <w:t>5)</w:t>
      </w:r>
      <w:r w:rsidRPr="00CB0403">
        <w:tab/>
        <w:t>biogaz</w:t>
      </w:r>
      <w:r>
        <w:t>,</w:t>
      </w:r>
      <w:r w:rsidRPr="00CB0403">
        <w:t xml:space="preserve"> biogaz rol</w:t>
      </w:r>
      <w:r>
        <w:t>niczy</w:t>
      </w:r>
      <w:r w:rsidR="002A165A">
        <w:t>, biomasę</w:t>
      </w:r>
      <w:r>
        <w:t xml:space="preserve"> oraz </w:t>
      </w:r>
      <w:proofErr w:type="spellStart"/>
      <w:r>
        <w:t>biopłyny</w:t>
      </w:r>
      <w:proofErr w:type="spellEnd"/>
      <w:r>
        <w:t xml:space="preserve"> </w:t>
      </w:r>
      <w:r w:rsidR="002A165A" w:rsidRPr="002A165A">
        <w:t xml:space="preserve">w rozumieniu odpowiednio art. 2 pkt 1, 2, 3 i 4 ustawy o odnawialnych źródłach energii, </w:t>
      </w:r>
      <w:r>
        <w:t xml:space="preserve">z wyjątkiem </w:t>
      </w:r>
      <w:proofErr w:type="spellStart"/>
      <w:r>
        <w:t>biometanu</w:t>
      </w:r>
      <w:proofErr w:type="spellEnd"/>
      <w:r>
        <w:t>,</w:t>
      </w:r>
    </w:p>
    <w:p w14:paraId="25777402" w14:textId="11BF94DC" w:rsidR="001E36F0" w:rsidRDefault="001E36F0" w:rsidP="002A165A">
      <w:pPr>
        <w:pStyle w:val="PKTpunkt"/>
      </w:pPr>
      <w:r>
        <w:t>6)</w:t>
      </w:r>
      <w:r>
        <w:tab/>
        <w:t>odpady</w:t>
      </w:r>
      <w:r w:rsidR="002A165A">
        <w:t xml:space="preserve"> </w:t>
      </w:r>
      <w:r w:rsidR="002A165A" w:rsidRPr="002A165A">
        <w:t>w rozumieniu art. 3 ust. 1 pkt 6 ustawy z dnia 14 grudnia 2012 r.</w:t>
      </w:r>
      <w:r w:rsidR="002A165A">
        <w:t xml:space="preserve"> o odpadach</w:t>
      </w:r>
      <w:r w:rsidR="002A165A" w:rsidRPr="002A165A">
        <w:t xml:space="preserve"> (Dz. U. z 2022</w:t>
      </w:r>
      <w:r w:rsidR="002A165A">
        <w:t> </w:t>
      </w:r>
      <w:r w:rsidR="002A165A" w:rsidRPr="002A165A">
        <w:t xml:space="preserve">r. poz. 699, 1250 i 1726), </w:t>
      </w:r>
    </w:p>
    <w:p w14:paraId="72AA2DB7" w14:textId="77777777" w:rsidR="001E36F0" w:rsidRDefault="001E36F0" w:rsidP="001E36F0">
      <w:pPr>
        <w:pStyle w:val="PKTpunkt"/>
      </w:pPr>
      <w:r>
        <w:t>7)</w:t>
      </w:r>
      <w:r>
        <w:tab/>
        <w:t>węgiel brunatny,</w:t>
      </w:r>
    </w:p>
    <w:p w14:paraId="05A8C024" w14:textId="19F164F0" w:rsidR="001E36F0" w:rsidRDefault="001E36F0" w:rsidP="002A165A">
      <w:pPr>
        <w:pStyle w:val="PKTpunkt"/>
      </w:pPr>
      <w:r>
        <w:t>8)</w:t>
      </w:r>
      <w:r>
        <w:tab/>
        <w:t xml:space="preserve">paliwa ciekłe </w:t>
      </w:r>
      <w:r w:rsidR="002A165A" w:rsidRPr="002A165A">
        <w:t xml:space="preserve">w rozumieniu art. 3 pkt 3b ustawy </w:t>
      </w:r>
      <w:r w:rsidR="00954898">
        <w:t>–</w:t>
      </w:r>
      <w:r w:rsidR="002A165A" w:rsidRPr="002A165A">
        <w:t xml:space="preserve"> Prawo energetyczne,</w:t>
      </w:r>
    </w:p>
    <w:p w14:paraId="35DFE5E4" w14:textId="77777777" w:rsidR="001E36F0" w:rsidRDefault="001E36F0" w:rsidP="001E36F0">
      <w:pPr>
        <w:pStyle w:val="PKTpunkt"/>
      </w:pPr>
      <w:r>
        <w:t>9)</w:t>
      </w:r>
      <w:r>
        <w:tab/>
        <w:t>węgiel kamienny,</w:t>
      </w:r>
    </w:p>
    <w:p w14:paraId="69833A3C" w14:textId="3E1C5F00" w:rsidR="001E36F0" w:rsidRPr="002E5AB7" w:rsidRDefault="001E36F0" w:rsidP="002A165A">
      <w:pPr>
        <w:pStyle w:val="PKTpunkt"/>
      </w:pPr>
      <w:r>
        <w:t>10)</w:t>
      </w:r>
      <w:r>
        <w:tab/>
        <w:t>paliwa gazowe</w:t>
      </w:r>
      <w:r w:rsidR="002A165A">
        <w:t xml:space="preserve"> </w:t>
      </w:r>
      <w:r w:rsidR="002A165A" w:rsidRPr="002A165A">
        <w:t xml:space="preserve">w rozumieniu art. 3 pkt 3a ustawy </w:t>
      </w:r>
      <w:r w:rsidR="00954898">
        <w:t>–</w:t>
      </w:r>
      <w:r w:rsidR="002A165A" w:rsidRPr="002A165A">
        <w:t xml:space="preserve"> Prawo energetyczne</w:t>
      </w:r>
    </w:p>
    <w:p w14:paraId="6A5E0AE7" w14:textId="0C0DAF8D" w:rsidR="001E36F0" w:rsidRPr="00D017BF" w:rsidRDefault="001E36F0" w:rsidP="001E36F0">
      <w:pPr>
        <w:pStyle w:val="CZWSPPKTczwsplnapunktw"/>
      </w:pPr>
      <w:r w:rsidRPr="001E36F0">
        <w:sym w:font="Symbol" w:char="F02D"/>
      </w:r>
      <w:r w:rsidRPr="00D017BF">
        <w:tab/>
      </w:r>
      <w:r w:rsidRPr="00D017BF">
        <w:tab/>
        <w:t>przekaz</w:t>
      </w:r>
      <w:r w:rsidR="002A165A">
        <w:t>uje</w:t>
      </w:r>
      <w:r w:rsidRPr="00D017BF">
        <w:t xml:space="preserve"> </w:t>
      </w:r>
      <w:r w:rsidR="001208AD">
        <w:t>odpis na Fundusz</w:t>
      </w:r>
      <w:r>
        <w:t xml:space="preserve">, na zasadach określonych w art. </w:t>
      </w:r>
      <w:r w:rsidR="0013743C">
        <w:t>23</w:t>
      </w:r>
      <w:r w:rsidRPr="00D017BF">
        <w:t>.</w:t>
      </w:r>
    </w:p>
    <w:p w14:paraId="34D52A78" w14:textId="60C44504" w:rsidR="001E36F0" w:rsidRPr="004131E1" w:rsidRDefault="001E36F0" w:rsidP="001E36F0">
      <w:pPr>
        <w:pStyle w:val="USTustnpkodeksu"/>
      </w:pPr>
      <w:r>
        <w:t xml:space="preserve">2. </w:t>
      </w:r>
      <w:r w:rsidR="00DD1EAD" w:rsidRPr="00DD1EAD">
        <w:t>Obowiązek, o którym mowa w</w:t>
      </w:r>
      <w:r w:rsidRPr="00190A18">
        <w:t xml:space="preserve"> ust. 1</w:t>
      </w:r>
      <w:r w:rsidR="00DD1EAD">
        <w:t>,</w:t>
      </w:r>
      <w:r w:rsidRPr="00190A18">
        <w:t xml:space="preserve"> stosuje się</w:t>
      </w:r>
      <w:r w:rsidR="002A165A">
        <w:t xml:space="preserve"> także</w:t>
      </w:r>
      <w:r w:rsidRPr="00190A18">
        <w:t xml:space="preserve"> do przedsiębiorstwa energetycznego wykonującego działalność gospodarczą w zakresie obrotu energią elektryczną</w:t>
      </w:r>
      <w:r w:rsidR="002A165A">
        <w:t>.</w:t>
      </w:r>
      <w:r w:rsidRPr="00190A18" w:rsidDel="000A40DB">
        <w:t xml:space="preserve"> </w:t>
      </w:r>
    </w:p>
    <w:p w14:paraId="70CAFC4E" w14:textId="3DE61907" w:rsidR="001E36F0" w:rsidRDefault="001E36F0" w:rsidP="001E36F0">
      <w:pPr>
        <w:pStyle w:val="ARTartustawynprozporzdzenia"/>
      </w:pPr>
      <w:r w:rsidRPr="004A42C5">
        <w:rPr>
          <w:rStyle w:val="Ppogrubienie"/>
        </w:rPr>
        <w:t xml:space="preserve">Art. </w:t>
      </w:r>
      <w:r w:rsidR="00F4282F">
        <w:rPr>
          <w:rStyle w:val="Ppogrubienie"/>
        </w:rPr>
        <w:t>22</w:t>
      </w:r>
      <w:r w:rsidRPr="004A42C5">
        <w:rPr>
          <w:rStyle w:val="Ppogrubienie"/>
        </w:rPr>
        <w:t>.</w:t>
      </w:r>
      <w:r>
        <w:t xml:space="preserve"> Przepisu art. </w:t>
      </w:r>
      <w:r w:rsidR="00F4282F">
        <w:t>21</w:t>
      </w:r>
      <w:r w:rsidR="00DD1EAD">
        <w:t xml:space="preserve"> ust. 1</w:t>
      </w:r>
      <w:r w:rsidR="00F4282F">
        <w:t xml:space="preserve"> </w:t>
      </w:r>
      <w:r>
        <w:t xml:space="preserve">nie stosuje się do </w:t>
      </w:r>
      <w:r w:rsidRPr="00763E89">
        <w:t>wytwórców wytwarzających energię elektryczną w jednost</w:t>
      </w:r>
      <w:r>
        <w:t>ce</w:t>
      </w:r>
      <w:r w:rsidRPr="00763E89">
        <w:t xml:space="preserve"> wytwórc</w:t>
      </w:r>
      <w:r>
        <w:t>zej:</w:t>
      </w:r>
      <w:r>
        <w:tab/>
      </w:r>
    </w:p>
    <w:p w14:paraId="363E3DD0" w14:textId="42CD2E5C" w:rsidR="001E36F0" w:rsidRDefault="001E36F0" w:rsidP="001E36F0">
      <w:pPr>
        <w:pStyle w:val="PKTpunkt"/>
      </w:pPr>
      <w:r>
        <w:t>1)</w:t>
      </w:r>
      <w:r>
        <w:tab/>
        <w:t>o mocy zainstalowanej elektrycznej nie większej niż 1 MW</w:t>
      </w:r>
      <w:r w:rsidR="003C1E17">
        <w:t>;</w:t>
      </w:r>
      <w:r>
        <w:t xml:space="preserve"> </w:t>
      </w:r>
    </w:p>
    <w:p w14:paraId="0CD6299C" w14:textId="788597F5" w:rsidR="001E36F0" w:rsidRPr="00F53A91" w:rsidRDefault="001E36F0" w:rsidP="001E36F0">
      <w:pPr>
        <w:pStyle w:val="PKTpunkt"/>
      </w:pPr>
      <w:r>
        <w:t>2)</w:t>
      </w:r>
      <w:r>
        <w:tab/>
        <w:t xml:space="preserve">będącej projektem demonstracyjnym w rozumieniu </w:t>
      </w:r>
      <w:r w:rsidR="004E3957">
        <w:t>r</w:t>
      </w:r>
      <w:r w:rsidRPr="0039673E">
        <w:t>ozporządzeni</w:t>
      </w:r>
      <w:r>
        <w:t>a</w:t>
      </w:r>
      <w:r w:rsidRPr="0039673E">
        <w:t xml:space="preserve"> Parlamentu Europejskiego i Rady (UE) 2019/943 z dnia 5 czerwca 2019 r. w sprawie rynku </w:t>
      </w:r>
      <w:r w:rsidRPr="00F53A91">
        <w:t>wewnętrznego energii elektrycznej</w:t>
      </w:r>
      <w:r w:rsidRPr="00974F5D">
        <w:t xml:space="preserve"> (Dz. Urz. UE L 158 z 14.</w:t>
      </w:r>
      <w:r w:rsidR="001C249B">
        <w:t>0</w:t>
      </w:r>
      <w:r w:rsidRPr="00974F5D">
        <w:t xml:space="preserve">6.2019, str. 54, </w:t>
      </w:r>
      <w:r w:rsidR="00530BE1">
        <w:t>z późn. </w:t>
      </w:r>
      <w:r w:rsidR="001C249B">
        <w:t>zm.</w:t>
      </w:r>
      <w:r w:rsidR="001C249B">
        <w:rPr>
          <w:rStyle w:val="Odwoanieprzypisudolnego"/>
        </w:rPr>
        <w:footnoteReference w:customMarkFollows="1" w:id="9"/>
        <w:t>9)</w:t>
      </w:r>
      <w:r w:rsidRPr="00974F5D">
        <w:t>)</w:t>
      </w:r>
      <w:r>
        <w:t xml:space="preserve">, zwanego dalej </w:t>
      </w:r>
      <w:r w:rsidRPr="001923CA">
        <w:t>„</w:t>
      </w:r>
      <w:r>
        <w:t>rozporządzeniem 2019/943</w:t>
      </w:r>
      <w:r w:rsidRPr="001923CA">
        <w:t>”</w:t>
      </w:r>
      <w:r>
        <w:t>;</w:t>
      </w:r>
    </w:p>
    <w:p w14:paraId="0F06FF5F" w14:textId="2433F087" w:rsidR="001E36F0" w:rsidRPr="00F53A91" w:rsidRDefault="001E36F0" w:rsidP="001E36F0">
      <w:pPr>
        <w:pStyle w:val="PKTpunkt"/>
      </w:pPr>
      <w:r w:rsidRPr="00F53A91">
        <w:t>3)</w:t>
      </w:r>
      <w:r w:rsidRPr="00F53A91">
        <w:tab/>
        <w:t xml:space="preserve">będącej instalacją odnawialnego źródła energii </w:t>
      </w:r>
      <w:r w:rsidR="002A165A" w:rsidRPr="002A165A">
        <w:t>w rozumieniu art. 2 pkt 13 ustawy o odnawialnych źródłach energii</w:t>
      </w:r>
      <w:r w:rsidR="002A165A">
        <w:t>,</w:t>
      </w:r>
      <w:r w:rsidR="002A165A" w:rsidRPr="002A165A">
        <w:t xml:space="preserve"> </w:t>
      </w:r>
      <w:r w:rsidRPr="00F53A91">
        <w:t>w odniesieniu do której wytwórca energii elektrycznej z odnawialnych źródeł energii w tej instalacji korzysta z:</w:t>
      </w:r>
    </w:p>
    <w:p w14:paraId="1A7F8DBF" w14:textId="222C7326" w:rsidR="001E36F0" w:rsidRPr="00F53A91" w:rsidRDefault="001E36F0" w:rsidP="001E36F0">
      <w:pPr>
        <w:pStyle w:val="LITlitera"/>
      </w:pPr>
      <w:r w:rsidRPr="00F53A91">
        <w:t>a)</w:t>
      </w:r>
      <w:r w:rsidRPr="00F53A91">
        <w:tab/>
        <w:t xml:space="preserve">systemu wsparcia, o którym mowa w </w:t>
      </w:r>
      <w:hyperlink r:id="rId10" w:anchor="/document/18182244?unitId=art(70(a))&amp;cm=DOCUMENT" w:history="1">
        <w:r w:rsidRPr="00F53A91">
          <w:t>art. 70a</w:t>
        </w:r>
        <w:r w:rsidR="001858CD">
          <w:t>–</w:t>
        </w:r>
        <w:r w:rsidRPr="00F53A91">
          <w:t>70f</w:t>
        </w:r>
      </w:hyperlink>
      <w:r w:rsidRPr="00F53A91">
        <w:t xml:space="preserve"> ustawy o odnawialnych źródłach energii, albo</w:t>
      </w:r>
    </w:p>
    <w:p w14:paraId="2A6D8EA3" w14:textId="2F3BAEA8" w:rsidR="001E36F0" w:rsidRDefault="001E36F0" w:rsidP="001E36F0">
      <w:pPr>
        <w:pStyle w:val="LITlitera"/>
      </w:pPr>
      <w:r w:rsidRPr="00F53A91">
        <w:t>b)</w:t>
      </w:r>
      <w:r w:rsidRPr="00F53A91">
        <w:tab/>
        <w:t xml:space="preserve">systemu aukcyjnego, o którym mowa w </w:t>
      </w:r>
      <w:hyperlink r:id="rId11" w:anchor="/document/18182244?cm=DOCUMENT" w:history="1">
        <w:r w:rsidRPr="00F53A91">
          <w:t>ustawie</w:t>
        </w:r>
      </w:hyperlink>
      <w:r w:rsidRPr="00F53A91">
        <w:t xml:space="preserve"> o odnawialnych źródłach energii</w:t>
      </w:r>
    </w:p>
    <w:p w14:paraId="2129D45A" w14:textId="32587013" w:rsidR="001E36F0" w:rsidRDefault="00806678" w:rsidP="0013743C">
      <w:pPr>
        <w:pStyle w:val="CZWSPLITczwsplnaliter"/>
      </w:pPr>
      <w:r w:rsidRPr="00806678">
        <w:sym w:font="Symbol" w:char="F02D"/>
      </w:r>
      <w:r w:rsidR="001E36F0">
        <w:t xml:space="preserve"> w zakresie, </w:t>
      </w:r>
      <w:r w:rsidR="002C36FD">
        <w:t>w jakim</w:t>
      </w:r>
      <w:r w:rsidR="001E36F0">
        <w:t xml:space="preserve"> energia elektryczna sprzedawana jest na zasadach określonych w tych systemach wsparcia</w:t>
      </w:r>
      <w:r w:rsidR="001E36F0" w:rsidRPr="00F53A91">
        <w:t>.</w:t>
      </w:r>
      <w:r w:rsidR="001E36F0">
        <w:t xml:space="preserve"> </w:t>
      </w:r>
    </w:p>
    <w:p w14:paraId="1725B7EF" w14:textId="1E1DF0C7" w:rsidR="002C36FD" w:rsidRDefault="001E36F0" w:rsidP="001E36F0">
      <w:pPr>
        <w:pStyle w:val="ARTartustawynprozporzdzenia"/>
      </w:pPr>
      <w:r w:rsidRPr="00964382">
        <w:rPr>
          <w:rStyle w:val="Ppogrubienie"/>
        </w:rPr>
        <w:t xml:space="preserve">Art. </w:t>
      </w:r>
      <w:r w:rsidR="00F4282F">
        <w:rPr>
          <w:rStyle w:val="Ppogrubienie"/>
        </w:rPr>
        <w:t>23</w:t>
      </w:r>
      <w:r w:rsidRPr="00964382">
        <w:rPr>
          <w:rStyle w:val="Ppogrubienie"/>
        </w:rPr>
        <w:t>.</w:t>
      </w:r>
      <w:r>
        <w:t xml:space="preserve"> 1. </w:t>
      </w:r>
      <w:r w:rsidR="001208AD">
        <w:t xml:space="preserve">Odpis na Fundusz </w:t>
      </w:r>
      <w:r w:rsidR="00DD1EAD">
        <w:t xml:space="preserve">przekazywany </w:t>
      </w:r>
      <w:r w:rsidR="0013743C">
        <w:t>przez</w:t>
      </w:r>
      <w:r w:rsidR="0013743C" w:rsidRPr="001208AD">
        <w:t xml:space="preserve"> podmiot</w:t>
      </w:r>
      <w:r w:rsidR="0013743C">
        <w:t>y</w:t>
      </w:r>
      <w:r w:rsidR="001208AD" w:rsidRPr="001208AD">
        <w:t>, o których mowa w art. 2</w:t>
      </w:r>
      <w:r w:rsidR="00F4282F">
        <w:t>1</w:t>
      </w:r>
      <w:r w:rsidR="001208AD" w:rsidRPr="001208AD">
        <w:t xml:space="preserve">, </w:t>
      </w:r>
      <w:r w:rsidR="002C36FD" w:rsidRPr="002C36FD">
        <w:t>stanowi iloczyn wolumenu</w:t>
      </w:r>
      <w:r w:rsidR="002C36FD">
        <w:t xml:space="preserve"> </w:t>
      </w:r>
      <w:r w:rsidR="002C36FD" w:rsidRPr="002C36FD">
        <w:t>sprzedaży energii elektrycznej</w:t>
      </w:r>
      <w:r w:rsidR="002C36FD">
        <w:t xml:space="preserve"> </w:t>
      </w:r>
      <w:r w:rsidR="002C36FD" w:rsidRPr="002C36FD">
        <w:t xml:space="preserve">oraz dodatniej różnicy średniej </w:t>
      </w:r>
      <w:r w:rsidR="002C36FD" w:rsidRPr="002C36FD">
        <w:lastRenderedPageBreak/>
        <w:t>ważonej wolumenem ceny rynkowej sprzedanej energii elektrycznej</w:t>
      </w:r>
      <w:r w:rsidR="002C36FD">
        <w:t xml:space="preserve"> </w:t>
      </w:r>
      <w:r w:rsidR="002C36FD" w:rsidRPr="002C36FD">
        <w:t>oraz średniej ważonej wolumenem limitu ceny sprzedanej energii elektrycznej</w:t>
      </w:r>
      <w:r w:rsidR="002C36FD">
        <w:t xml:space="preserve">, gdzie wszystkie wartości są określane na dzień obliczenia </w:t>
      </w:r>
      <w:r w:rsidR="001208AD">
        <w:t>odpis</w:t>
      </w:r>
      <w:r w:rsidR="00DB5D53">
        <w:t>u</w:t>
      </w:r>
      <w:r w:rsidR="001208AD">
        <w:t xml:space="preserve"> na Fundusz</w:t>
      </w:r>
      <w:r w:rsidR="002C36FD">
        <w:t>.</w:t>
      </w:r>
    </w:p>
    <w:p w14:paraId="6E6889C6" w14:textId="3EDAA98F" w:rsidR="001E36F0" w:rsidRDefault="001E36F0" w:rsidP="001E36F0">
      <w:pPr>
        <w:pStyle w:val="USTustnpkodeksu"/>
      </w:pPr>
      <w:r>
        <w:t xml:space="preserve">2. </w:t>
      </w:r>
      <w:r w:rsidR="001208AD">
        <w:t>Odpis na Fundusz</w:t>
      </w:r>
      <w:r>
        <w:t xml:space="preserve">, </w:t>
      </w:r>
      <w:r w:rsidR="00BA6C70">
        <w:t xml:space="preserve">o którym mowa w ust. 1, </w:t>
      </w:r>
      <w:r w:rsidR="00DD1EAD">
        <w:t>przekazywany</w:t>
      </w:r>
      <w:r w:rsidR="0013743C">
        <w:t xml:space="preserve"> przez</w:t>
      </w:r>
      <w:r w:rsidR="0013743C" w:rsidRPr="001208AD">
        <w:t xml:space="preserve"> podmiot</w:t>
      </w:r>
      <w:r w:rsidR="0013743C">
        <w:t>y</w:t>
      </w:r>
      <w:r w:rsidR="001208AD" w:rsidRPr="001208AD">
        <w:t>, o których mowa w art. 2</w:t>
      </w:r>
      <w:r w:rsidR="00F4282F">
        <w:t>1</w:t>
      </w:r>
      <w:r w:rsidR="001208AD" w:rsidRPr="001208AD">
        <w:t xml:space="preserve">, </w:t>
      </w:r>
      <w:r>
        <w:t>ustala się zgodnie z następującym wzorem:</w:t>
      </w:r>
    </w:p>
    <w:p w14:paraId="61FA069E" w14:textId="58783D16" w:rsidR="001E36F0" w:rsidRPr="00BE088E" w:rsidRDefault="00000000" w:rsidP="001E36F0">
      <w:pPr>
        <w:pStyle w:val="WMATFIZCHEMwzrmatfizlubchem"/>
      </w:pPr>
      <m:oMath>
        <m:sSub>
          <m:sSubPr>
            <m:ctrlPr>
              <w:rPr>
                <w:rFonts w:ascii="Cambria Math" w:hAnsi="Cambria Math"/>
                <w:lang w:eastAsia="en-US"/>
              </w:rPr>
            </m:ctrlPr>
          </m:sSubPr>
          <m:e>
            <m:r>
              <w:rPr>
                <w:rFonts w:ascii="Cambria Math" w:hAnsi="Cambria Math"/>
              </w:rPr>
              <m:t>OF</m:t>
            </m:r>
          </m:e>
          <m:sub>
            <m:r>
              <w:rPr>
                <w:rFonts w:ascii="Cambria Math" w:hAnsi="Cambria Math"/>
              </w:rPr>
              <m:t>d</m:t>
            </m:r>
          </m:sub>
        </m:sSub>
        <m:r>
          <m:rPr>
            <m:sty m:val="p"/>
          </m:rPr>
          <w:rPr>
            <w:rFonts w:ascii="Cambria Math" w:hAnsi="Cambria Math"/>
          </w:rPr>
          <m:t>=</m:t>
        </m:r>
        <m:sSub>
          <m:sSubPr>
            <m:ctrlPr>
              <w:rPr>
                <w:rStyle w:val="Kkursywa"/>
                <w:rFonts w:ascii="Cambria Math" w:hAnsi="Cambria Math"/>
                <w:i w:val="0"/>
              </w:rPr>
            </m:ctrlPr>
          </m:sSubPr>
          <m:e>
            <m:r>
              <m:rPr>
                <m:sty m:val="p"/>
              </m:rPr>
              <w:rPr>
                <w:rStyle w:val="Kkursywa"/>
                <w:rFonts w:ascii="Cambria Math" w:hAnsi="Cambria Math"/>
              </w:rPr>
              <m:t>W</m:t>
            </m:r>
          </m:e>
          <m:sub>
            <m:r>
              <m:rPr>
                <m:sty m:val="p"/>
              </m:rPr>
              <w:rPr>
                <w:rStyle w:val="Kkursywa"/>
                <w:rFonts w:ascii="Cambria Math" w:hAnsi="Cambria Math"/>
              </w:rPr>
              <m:t>d</m:t>
            </m:r>
          </m:sub>
        </m:sSub>
        <m:r>
          <w:rPr>
            <w:rFonts w:ascii="Cambria Math" w:hAnsi="Cambria Math"/>
          </w:rPr>
          <m:t>*</m:t>
        </m:r>
        <m:r>
          <m:rPr>
            <m:sty m:val="p"/>
          </m:rPr>
          <w:rPr>
            <w:rFonts w:ascii="Cambria Math" w:hAnsi="Cambria Math"/>
          </w:rPr>
          <m:t xml:space="preserve"> </m:t>
        </m:r>
        <m:d>
          <m:dPr>
            <m:ctrlPr>
              <w:rPr>
                <w:rFonts w:ascii="Cambria Math" w:hAnsi="Cambria Math"/>
                <w:lang w:eastAsia="en-US"/>
              </w:rPr>
            </m:ctrlPr>
          </m:dPr>
          <m:e>
            <m:acc>
              <m:accPr>
                <m:chr m:val="̅"/>
                <m:ctrlPr>
                  <w:rPr>
                    <w:rFonts w:ascii="Cambria Math" w:hAnsi="Cambria Math"/>
                    <w:lang w:eastAsia="en-US"/>
                  </w:rPr>
                </m:ctrlPr>
              </m:accPr>
              <m:e>
                <m:sSub>
                  <m:sSubPr>
                    <m:ctrlPr>
                      <w:rPr>
                        <w:rFonts w:ascii="Cambria Math" w:hAnsi="Cambria Math"/>
                        <w:lang w:eastAsia="en-US"/>
                      </w:rPr>
                    </m:ctrlPr>
                  </m:sSubPr>
                  <m:e>
                    <m:r>
                      <w:rPr>
                        <w:rFonts w:ascii="Cambria Math" w:hAnsi="Cambria Math"/>
                      </w:rPr>
                      <m:t>X</m:t>
                    </m:r>
                  </m:e>
                  <m:sub>
                    <m:r>
                      <w:rPr>
                        <w:rFonts w:ascii="Cambria Math" w:hAnsi="Cambria Math"/>
                      </w:rPr>
                      <m:t>CRd</m:t>
                    </m:r>
                  </m:sub>
                </m:sSub>
              </m:e>
            </m:acc>
            <m:r>
              <m:rPr>
                <m:sty m:val="p"/>
              </m:rPr>
              <w:rPr>
                <w:rFonts w:ascii="Cambria Math" w:hAnsi="Cambria Math"/>
              </w:rPr>
              <m:t>-</m:t>
            </m:r>
            <m:acc>
              <m:accPr>
                <m:chr m:val="̅"/>
                <m:ctrlPr>
                  <w:rPr>
                    <w:rFonts w:ascii="Cambria Math" w:hAnsi="Cambria Math"/>
                    <w:lang w:eastAsia="en-US"/>
                  </w:rPr>
                </m:ctrlPr>
              </m:accPr>
              <m:e>
                <m:sSub>
                  <m:sSubPr>
                    <m:ctrlPr>
                      <w:rPr>
                        <w:rFonts w:ascii="Cambria Math" w:hAnsi="Cambria Math"/>
                        <w:lang w:eastAsia="en-US"/>
                      </w:rPr>
                    </m:ctrlPr>
                  </m:sSubPr>
                  <m:e>
                    <m:r>
                      <w:rPr>
                        <w:rFonts w:ascii="Cambria Math" w:hAnsi="Cambria Math"/>
                      </w:rPr>
                      <m:t>X</m:t>
                    </m:r>
                  </m:e>
                  <m:sub>
                    <m:r>
                      <w:rPr>
                        <w:rFonts w:ascii="Cambria Math" w:hAnsi="Cambria Math"/>
                      </w:rPr>
                      <m:t>CLd</m:t>
                    </m:r>
                  </m:sub>
                </m:sSub>
              </m:e>
            </m:acc>
            <m:r>
              <m:rPr>
                <m:sty m:val="p"/>
              </m:rPr>
              <w:rPr>
                <w:rFonts w:ascii="Cambria Math" w:hAnsi="Cambria Math"/>
              </w:rPr>
              <m:t xml:space="preserve"> </m:t>
            </m:r>
          </m:e>
        </m:d>
      </m:oMath>
      <w:r w:rsidR="001E36F0">
        <w:t>,</w:t>
      </w:r>
    </w:p>
    <w:p w14:paraId="4FDCB78F" w14:textId="77777777" w:rsidR="001E36F0" w:rsidRDefault="001E36F0" w:rsidP="001E36F0">
      <w:pPr>
        <w:pStyle w:val="LEGWMATFIZCHEMlegendawzorumatfizlubchem"/>
      </w:pPr>
      <w:r w:rsidRPr="00BD6BC2">
        <w:t>gdzie poszczególne symbole oznaczają</w:t>
      </w:r>
      <w:r>
        <w:t>:</w:t>
      </w:r>
    </w:p>
    <w:p w14:paraId="617AD2D2" w14:textId="49DF8081" w:rsidR="001E36F0" w:rsidRDefault="001208AD" w:rsidP="001E36F0">
      <w:pPr>
        <w:pStyle w:val="LEGWMATFIZCHEMlegendawzorumatfizlubchem"/>
      </w:pPr>
      <w:proofErr w:type="spellStart"/>
      <w:r>
        <w:t>OF</w:t>
      </w:r>
      <w:r w:rsidR="001E36F0" w:rsidRPr="00CB7019">
        <w:rPr>
          <w:rStyle w:val="IDindeksdolny"/>
        </w:rPr>
        <w:t>d</w:t>
      </w:r>
      <w:proofErr w:type="spellEnd"/>
      <w:r w:rsidR="001E36F0">
        <w:t xml:space="preserve"> </w:t>
      </w:r>
      <w:r w:rsidR="001E36F0">
        <w:tab/>
        <w:t xml:space="preserve">– </w:t>
      </w:r>
      <w:r w:rsidR="001E36F0">
        <w:tab/>
      </w:r>
      <w:r>
        <w:t>odpis na Fundusz</w:t>
      </w:r>
      <w:r w:rsidR="001E36F0">
        <w:t xml:space="preserve"> w danym dniu,</w:t>
      </w:r>
    </w:p>
    <w:p w14:paraId="3AD44CAF" w14:textId="068DCF0C" w:rsidR="00C514D8" w:rsidRDefault="00FB25D5" w:rsidP="00726EF8">
      <w:pPr>
        <w:pStyle w:val="LEGWMATFIZCHEMlegendawzorumatfizlubchem"/>
      </w:pPr>
      <w:proofErr w:type="spellStart"/>
      <w:r>
        <w:t>W</w:t>
      </w:r>
      <w:r w:rsidRPr="00FB25D5">
        <w:rPr>
          <w:rStyle w:val="IDindeksdolny"/>
        </w:rPr>
        <w:t>d</w:t>
      </w:r>
      <w:proofErr w:type="spellEnd"/>
      <w:r w:rsidR="001E36F0">
        <w:tab/>
        <w:t xml:space="preserve">– </w:t>
      </w:r>
      <w:r w:rsidR="001E36F0">
        <w:tab/>
        <w:t>wolumen sprzedaży energii elektrycznej w danym dniu,</w:t>
      </w:r>
    </w:p>
    <w:p w14:paraId="76992413" w14:textId="7330567A" w:rsidR="001E36F0" w:rsidRPr="001E36F0" w:rsidRDefault="00000000" w:rsidP="001E36F0">
      <w:pPr>
        <w:pStyle w:val="LEGWMATFIZCHEMlegendawzorumatfizlubchem"/>
        <w:rPr>
          <w:rFonts w:ascii="Cambria Math" w:hAnsi="Cambria Math"/>
          <w:oMath/>
        </w:rPr>
      </w:pPr>
      <m:oMath>
        <m:acc>
          <m:accPr>
            <m:chr m:val="̅"/>
            <m:ctrlPr>
              <w:rPr>
                <w:rFonts w:ascii="Cambria Math" w:hAnsi="Cambria Math"/>
                <w:lang w:eastAsia="en-US"/>
              </w:rPr>
            </m:ctrlPr>
          </m:accPr>
          <m:e>
            <m:sSub>
              <m:sSubPr>
                <m:ctrlPr>
                  <w:rPr>
                    <w:rFonts w:ascii="Cambria Math" w:hAnsi="Cambria Math"/>
                    <w:lang w:eastAsia="en-US"/>
                  </w:rPr>
                </m:ctrlPr>
              </m:sSubPr>
              <m:e>
                <m:r>
                  <w:rPr>
                    <w:rFonts w:ascii="Cambria Math" w:hAnsi="Cambria Math"/>
                  </w:rPr>
                  <m:t>X</m:t>
                </m:r>
              </m:e>
              <m:sub>
                <m:r>
                  <w:rPr>
                    <w:rFonts w:ascii="Cambria Math" w:hAnsi="Cambria Math"/>
                  </w:rPr>
                  <m:t>CRd</m:t>
                </m:r>
              </m:sub>
            </m:sSub>
          </m:e>
        </m:acc>
      </m:oMath>
      <w:r w:rsidR="001E36F0" w:rsidRPr="00BE088E">
        <w:t xml:space="preserve">  </w:t>
      </w:r>
      <w:r w:rsidR="001E36F0">
        <w:tab/>
      </w:r>
      <w:r w:rsidR="001E36F0" w:rsidRPr="00BD6BC2">
        <w:t>–</w:t>
      </w:r>
      <w:r w:rsidR="001E36F0" w:rsidRPr="00BE088E">
        <w:t xml:space="preserve"> średni</w:t>
      </w:r>
      <w:r w:rsidR="001E36F0">
        <w:t>a ważona wolumenem cena rynkowa sprzedanej energii elektrycznej w danym dniu</w:t>
      </w:r>
      <w:r w:rsidR="004653F4">
        <w:t xml:space="preserve"> dla podmiotu, o którym mowa w art. </w:t>
      </w:r>
      <w:r w:rsidR="00F4282F">
        <w:t>21</w:t>
      </w:r>
      <w:r w:rsidR="001E36F0">
        <w:t>,</w:t>
      </w:r>
    </w:p>
    <w:p w14:paraId="6C09E4EF" w14:textId="632FA4FA" w:rsidR="001E36F0" w:rsidRPr="00A25F4B" w:rsidRDefault="00000000" w:rsidP="001E36F0">
      <w:pPr>
        <w:pStyle w:val="LEGWMATFIZCHEMlegendawzorumatfizlubchem"/>
      </w:pPr>
      <m:oMath>
        <m:acc>
          <m:accPr>
            <m:chr m:val="̅"/>
            <m:ctrlPr>
              <w:rPr>
                <w:rFonts w:ascii="Cambria Math" w:hAnsi="Cambria Math"/>
                <w:lang w:eastAsia="en-US"/>
              </w:rPr>
            </m:ctrlPr>
          </m:accPr>
          <m:e>
            <m:sSub>
              <m:sSubPr>
                <m:ctrlPr>
                  <w:rPr>
                    <w:rFonts w:ascii="Cambria Math" w:hAnsi="Cambria Math"/>
                    <w:lang w:eastAsia="en-US"/>
                  </w:rPr>
                </m:ctrlPr>
              </m:sSubPr>
              <m:e>
                <m:r>
                  <w:rPr>
                    <w:rFonts w:ascii="Cambria Math" w:hAnsi="Cambria Math"/>
                  </w:rPr>
                  <m:t>X</m:t>
                </m:r>
              </m:e>
              <m:sub>
                <m:r>
                  <w:rPr>
                    <w:rFonts w:ascii="Cambria Math" w:hAnsi="Cambria Math"/>
                  </w:rPr>
                  <m:t>CLd</m:t>
                </m:r>
              </m:sub>
            </m:sSub>
          </m:e>
        </m:acc>
      </m:oMath>
      <w:r w:rsidR="001E36F0" w:rsidRPr="00BE088E">
        <w:t xml:space="preserve">  </w:t>
      </w:r>
      <w:r w:rsidR="001E36F0">
        <w:tab/>
      </w:r>
      <w:r w:rsidR="001E36F0" w:rsidRPr="00BD6BC2">
        <w:t>–</w:t>
      </w:r>
      <w:r w:rsidR="001E36F0">
        <w:t xml:space="preserve"> </w:t>
      </w:r>
      <w:r w:rsidR="001E36F0">
        <w:tab/>
      </w:r>
      <w:r w:rsidR="001E36F0" w:rsidRPr="00BE088E">
        <w:t>średni</w:t>
      </w:r>
      <w:r w:rsidR="001E36F0">
        <w:t>a ważona wolumenem limitu ceny sprzedanej energii elektrycznej w danym dniu</w:t>
      </w:r>
      <w:r w:rsidR="00077D16">
        <w:t xml:space="preserve"> </w:t>
      </w:r>
      <w:r w:rsidR="00077D16" w:rsidRPr="00077D16">
        <w:t xml:space="preserve">dla podmiotu, o którym mowa w art. </w:t>
      </w:r>
      <w:r w:rsidR="00F4282F" w:rsidRPr="00077D16">
        <w:t>2</w:t>
      </w:r>
      <w:r w:rsidR="00F4282F">
        <w:t>1</w:t>
      </w:r>
      <w:r w:rsidR="001E36F0">
        <w:t>.</w:t>
      </w:r>
    </w:p>
    <w:p w14:paraId="445C8B1B" w14:textId="3EE712A4" w:rsidR="00866C58" w:rsidRDefault="00DB5D53" w:rsidP="00FB25D5">
      <w:pPr>
        <w:pStyle w:val="USTustnpkodeksu"/>
      </w:pPr>
      <w:r>
        <w:t>3</w:t>
      </w:r>
      <w:r w:rsidR="00FB25D5">
        <w:t xml:space="preserve">. </w:t>
      </w:r>
      <w:r w:rsidR="0041596F">
        <w:t xml:space="preserve">Rada </w:t>
      </w:r>
      <w:r w:rsidR="001E36F0" w:rsidRPr="00641E67">
        <w:t>Ministr</w:t>
      </w:r>
      <w:r w:rsidR="0041596F">
        <w:t>ów</w:t>
      </w:r>
      <w:r w:rsidR="001E36F0" w:rsidRPr="00641E67">
        <w:t xml:space="preserve"> określi, </w:t>
      </w:r>
      <w:r w:rsidR="00866C58" w:rsidRPr="00866C58">
        <w:t>w drodze rozporządzenia</w:t>
      </w:r>
      <w:r w:rsidR="004015F6">
        <w:t>,</w:t>
      </w:r>
      <w:r w:rsidR="00866C58" w:rsidRPr="00866C58">
        <w:t xml:space="preserve"> sposób obliczania limitu ceny dla wytwórców energii elektrycznej, w podziale na technologie wytwarzania energii elektrycznej, określone w art. </w:t>
      </w:r>
      <w:r w:rsidR="00F4282F" w:rsidRPr="00866C58">
        <w:t>2</w:t>
      </w:r>
      <w:r w:rsidR="00F4282F">
        <w:t>1</w:t>
      </w:r>
      <w:r w:rsidR="00F4282F" w:rsidRPr="00866C58">
        <w:t xml:space="preserve"> </w:t>
      </w:r>
      <w:r w:rsidR="00866C58" w:rsidRPr="00866C58">
        <w:t xml:space="preserve">ust. 1, oraz dla przedsiębiorstw, o których mowa w art. </w:t>
      </w:r>
      <w:r w:rsidR="00F4282F" w:rsidRPr="00866C58">
        <w:t>2</w:t>
      </w:r>
      <w:r w:rsidR="00F4282F">
        <w:t>1</w:t>
      </w:r>
      <w:r w:rsidR="00F4282F" w:rsidRPr="00866C58">
        <w:t xml:space="preserve"> </w:t>
      </w:r>
      <w:r w:rsidR="00866C58" w:rsidRPr="00866C58">
        <w:t>ust. 2</w:t>
      </w:r>
      <w:r w:rsidR="00866C58">
        <w:t>, biorąc pod uwagę</w:t>
      </w:r>
      <w:r w:rsidR="00D614B1">
        <w:t xml:space="preserve"> konieczność</w:t>
      </w:r>
      <w:r w:rsidR="00866C58">
        <w:t xml:space="preserve"> </w:t>
      </w:r>
      <w:r w:rsidR="00D614B1">
        <w:t>równoważenia interesów uczestników rynku energii elektrycznej.</w:t>
      </w:r>
    </w:p>
    <w:p w14:paraId="05336EF6" w14:textId="340E38C2" w:rsidR="00D614B1" w:rsidRPr="00D614B1" w:rsidRDefault="001E36F0" w:rsidP="00D614B1">
      <w:pPr>
        <w:pStyle w:val="ARTartustawynprozporzdzenia"/>
      </w:pPr>
      <w:r w:rsidRPr="00964382">
        <w:rPr>
          <w:rStyle w:val="Ppogrubienie"/>
        </w:rPr>
        <w:t xml:space="preserve">Art. </w:t>
      </w:r>
      <w:r w:rsidR="00F4282F">
        <w:rPr>
          <w:rStyle w:val="Ppogrubienie"/>
        </w:rPr>
        <w:t>24</w:t>
      </w:r>
      <w:r w:rsidRPr="00964382">
        <w:rPr>
          <w:rStyle w:val="Ppogrubienie"/>
        </w:rPr>
        <w:t>.</w:t>
      </w:r>
      <w:r>
        <w:t xml:space="preserve"> </w:t>
      </w:r>
      <w:r w:rsidR="00D614B1" w:rsidRPr="00D614B1">
        <w:t xml:space="preserve">1. Podmioty, o których mowa w art. </w:t>
      </w:r>
      <w:r w:rsidR="00F4282F" w:rsidRPr="00D614B1">
        <w:t>2</w:t>
      </w:r>
      <w:r w:rsidR="00F4282F">
        <w:t>1</w:t>
      </w:r>
      <w:r w:rsidR="00D614B1" w:rsidRPr="00D614B1">
        <w:t xml:space="preserve">, przekazują na rachunek Funduszu sumę </w:t>
      </w:r>
      <w:r w:rsidR="00FB25D5">
        <w:t>odpisów na Fundusz</w:t>
      </w:r>
      <w:r w:rsidR="00D614B1" w:rsidRPr="00D614B1">
        <w:t xml:space="preserve"> za dany miesiąc kalendarzowy w terminie do 5 dnia każdego miesiąca następującego po miesiącu rozliczenia, w zakresie tych kwot, za które została zrealizowana płatność w miesiącu rozliczenia. Suma </w:t>
      </w:r>
      <w:r w:rsidR="00FB25D5" w:rsidRPr="00FB25D5">
        <w:t>odpisów na Fundusz</w:t>
      </w:r>
      <w:r w:rsidR="00D614B1" w:rsidRPr="00D614B1">
        <w:t xml:space="preserve">, o której mowa w zdaniu pierwszym, stanowi </w:t>
      </w:r>
      <w:r w:rsidR="00FB25D5">
        <w:t xml:space="preserve">wartość </w:t>
      </w:r>
      <w:r w:rsidR="00FB25D5" w:rsidRPr="00FB25D5">
        <w:t xml:space="preserve">odpisów na Fundusz </w:t>
      </w:r>
      <w:r w:rsidR="00D614B1" w:rsidRPr="00D614B1">
        <w:t>za wszystkie dni miesiąca kalendarzowego</w:t>
      </w:r>
      <w:r w:rsidR="00FB25D5">
        <w:t>, którego dotyczy rozliczenie</w:t>
      </w:r>
      <w:r w:rsidR="00D614B1" w:rsidRPr="00D614B1">
        <w:t>.</w:t>
      </w:r>
      <w:r w:rsidR="009C4B61" w:rsidRPr="009C4B61">
        <w:t xml:space="preserve"> Termin przypadający w dzień wolny od pracy przypada w pierwszy dzień roboczy po tym terminie.</w:t>
      </w:r>
    </w:p>
    <w:p w14:paraId="21348665" w14:textId="61BC6814" w:rsidR="00D614B1" w:rsidRPr="00D614B1" w:rsidRDefault="00D614B1" w:rsidP="00BA6C70">
      <w:pPr>
        <w:pStyle w:val="USTustnpkodeksu"/>
      </w:pPr>
      <w:r w:rsidRPr="00D614B1">
        <w:t xml:space="preserve">2. W przypadku </w:t>
      </w:r>
      <w:r w:rsidR="00877297" w:rsidRPr="00877297">
        <w:t>odpis</w:t>
      </w:r>
      <w:r w:rsidR="00877297">
        <w:t>u</w:t>
      </w:r>
      <w:r w:rsidR="00877297" w:rsidRPr="00877297">
        <w:t xml:space="preserve"> na Fundusz</w:t>
      </w:r>
      <w:r w:rsidRPr="00D614B1">
        <w:t>, któr</w:t>
      </w:r>
      <w:r w:rsidR="00877297">
        <w:t>y</w:t>
      </w:r>
      <w:r w:rsidRPr="00D614B1">
        <w:t xml:space="preserve"> nie został w całości rozliczon</w:t>
      </w:r>
      <w:r w:rsidR="00877297">
        <w:t>y</w:t>
      </w:r>
      <w:r w:rsidRPr="00D614B1">
        <w:t xml:space="preserve"> w terminie, o którym mowa w ust. 1, </w:t>
      </w:r>
      <w:r w:rsidR="00877297">
        <w:t xml:space="preserve">brakującą </w:t>
      </w:r>
      <w:r>
        <w:t xml:space="preserve">kwotę </w:t>
      </w:r>
      <w:r w:rsidRPr="00D614B1">
        <w:t>uwzględni</w:t>
      </w:r>
      <w:r>
        <w:t>a się</w:t>
      </w:r>
      <w:r w:rsidRPr="00D614B1">
        <w:t xml:space="preserve"> w sumie </w:t>
      </w:r>
      <w:r w:rsidR="00877297" w:rsidRPr="00877297">
        <w:t xml:space="preserve">odpisów na Fundusz </w:t>
      </w:r>
      <w:r w:rsidRPr="00D614B1">
        <w:t>za kolejny miesiąc kalendarzowy, w którym nastąpi rozliczenie.</w:t>
      </w:r>
      <w:r w:rsidR="00A21F4E">
        <w:t xml:space="preserve"> </w:t>
      </w:r>
    </w:p>
    <w:p w14:paraId="0E379C79" w14:textId="765E50C0" w:rsidR="00D614B1" w:rsidRDefault="00D614B1" w:rsidP="00BA6C70">
      <w:pPr>
        <w:pStyle w:val="USTustnpkodeksu"/>
      </w:pPr>
      <w:r w:rsidRPr="00D614B1">
        <w:t xml:space="preserve">3. </w:t>
      </w:r>
      <w:r w:rsidR="00877297">
        <w:t>Odpisy na Fundusz</w:t>
      </w:r>
      <w:r w:rsidRPr="00D614B1">
        <w:t xml:space="preserve"> przekazane przez podmioty, o których mowa w art. </w:t>
      </w:r>
      <w:r w:rsidR="00F4282F" w:rsidRPr="00D614B1">
        <w:t>2</w:t>
      </w:r>
      <w:r w:rsidR="00F4282F">
        <w:t>1</w:t>
      </w:r>
      <w:r w:rsidRPr="00D614B1">
        <w:t>, na rachunek Funduszu stanowią</w:t>
      </w:r>
      <w:r w:rsidR="009C4B61">
        <w:t xml:space="preserve"> dla tych podmiotów</w:t>
      </w:r>
      <w:r w:rsidRPr="00D614B1">
        <w:t xml:space="preserve"> koszty uzyskania przychodu</w:t>
      </w:r>
      <w:r w:rsidR="00877297">
        <w:t xml:space="preserve"> w rozumieniu ustaw o podatkach dochodowych.</w:t>
      </w:r>
    </w:p>
    <w:p w14:paraId="6D0F8CE1" w14:textId="1C94C3AF" w:rsidR="001E36F0" w:rsidRDefault="001E36F0" w:rsidP="00D614B1">
      <w:pPr>
        <w:pStyle w:val="ARTartustawynprozporzdzenia"/>
      </w:pPr>
      <w:r w:rsidRPr="00251C31">
        <w:rPr>
          <w:rStyle w:val="Ppogrubienie"/>
        </w:rPr>
        <w:t xml:space="preserve">Art. </w:t>
      </w:r>
      <w:r w:rsidR="007C7C3B">
        <w:rPr>
          <w:rStyle w:val="Ppogrubienie"/>
        </w:rPr>
        <w:t>25</w:t>
      </w:r>
      <w:r w:rsidRPr="00251C31">
        <w:rPr>
          <w:rStyle w:val="Ppogrubienie"/>
        </w:rPr>
        <w:t>.</w:t>
      </w:r>
      <w:r>
        <w:t xml:space="preserve"> 1. Podmioty, o których mowa w art. </w:t>
      </w:r>
      <w:r w:rsidR="004E3957">
        <w:t>2</w:t>
      </w:r>
      <w:r w:rsidR="00F4282F">
        <w:t>1</w:t>
      </w:r>
      <w:r>
        <w:t xml:space="preserve">, przekazują do </w:t>
      </w:r>
      <w:r w:rsidR="00C72A04">
        <w:t>z</w:t>
      </w:r>
      <w:r w:rsidRPr="00B622EF">
        <w:t>arządc</w:t>
      </w:r>
      <w:r>
        <w:t>y</w:t>
      </w:r>
      <w:r w:rsidRPr="00B622EF">
        <w:t xml:space="preserve"> </w:t>
      </w:r>
      <w:r w:rsidR="00C72A04">
        <w:t>r</w:t>
      </w:r>
      <w:r w:rsidRPr="00B622EF">
        <w:t>ozliczeń</w:t>
      </w:r>
      <w:r>
        <w:t xml:space="preserve"> w terminie do 20 dnia każdego miesiąca sprawozdanie potwierdzające </w:t>
      </w:r>
      <w:r w:rsidR="00877297">
        <w:t>odpis na Fundusz</w:t>
      </w:r>
      <w:r w:rsidRPr="007D4FF2">
        <w:t xml:space="preserve"> za </w:t>
      </w:r>
      <w:r w:rsidRPr="007D4FF2">
        <w:lastRenderedPageBreak/>
        <w:t>poprzedni miesiąc</w:t>
      </w:r>
      <w:r>
        <w:t>.</w:t>
      </w:r>
      <w:r w:rsidR="009C4B61" w:rsidRPr="009C4B61">
        <w:t xml:space="preserve"> Termin przypadający w dzień wolny od pracy przypada w pierwszy dzień roboczy po tym terminie.</w:t>
      </w:r>
    </w:p>
    <w:p w14:paraId="089C8003" w14:textId="0F7067AA" w:rsidR="001E36F0" w:rsidRDefault="001E36F0" w:rsidP="001E36F0">
      <w:pPr>
        <w:pStyle w:val="USTustnpkodeksu"/>
      </w:pPr>
      <w:r>
        <w:t>2. Sprawozdanie, o którym mowa w ust. 1, zawiera:</w:t>
      </w:r>
    </w:p>
    <w:p w14:paraId="76E7B8B2" w14:textId="7C1E4DE5" w:rsidR="001E36F0" w:rsidRDefault="00530BE1" w:rsidP="001E36F0">
      <w:pPr>
        <w:pStyle w:val="PKTpunkt"/>
      </w:pPr>
      <w:r>
        <w:t>1)</w:t>
      </w:r>
      <w:r w:rsidR="001E36F0">
        <w:tab/>
      </w:r>
      <w:r w:rsidR="001E36F0" w:rsidRPr="00DF6CFD">
        <w:t xml:space="preserve">oznaczenie </w:t>
      </w:r>
      <w:r w:rsidR="001E36F0">
        <w:t xml:space="preserve">podmiotu, o którym mowa w art. </w:t>
      </w:r>
      <w:r w:rsidR="004E3957">
        <w:t>2</w:t>
      </w:r>
      <w:r w:rsidR="00F4282F">
        <w:t>1</w:t>
      </w:r>
      <w:r w:rsidR="0047542A">
        <w:t xml:space="preserve"> </w:t>
      </w:r>
      <w:r w:rsidR="00AF71EA">
        <w:t>–</w:t>
      </w:r>
      <w:r w:rsidR="001E36F0" w:rsidRPr="00DF6CFD">
        <w:t xml:space="preserve"> jego firmę, siedzibę i adres poczty elektronicznej;</w:t>
      </w:r>
    </w:p>
    <w:p w14:paraId="32A57B0D" w14:textId="55C3C8B5" w:rsidR="001E36F0" w:rsidRDefault="00530BE1" w:rsidP="001E36F0">
      <w:pPr>
        <w:pStyle w:val="PKTpunkt"/>
      </w:pPr>
      <w:r>
        <w:t>2)</w:t>
      </w:r>
      <w:r w:rsidR="001E36F0">
        <w:tab/>
      </w:r>
      <w:r w:rsidR="001E36F0" w:rsidRPr="00DF6CFD">
        <w:t>numer w rejestrze przedsiębiorców w Krajowym Rejestrze Sądowym, o ile wytwórca taki numer posiada, albo numer równoważnego rejestru państw członkowskich Unii Europejskiej, Konfederacji Szwajcarskiej, państwa członkowskiego Europejskiego Porozumienia o Wolnym Handlu (EFTA) - strony umowy o Europejskim Obszarze Gospodarczym lub Turcji albo numer identyfikacji podatkowej (NIP);</w:t>
      </w:r>
    </w:p>
    <w:p w14:paraId="116E7B44" w14:textId="0D33C221" w:rsidR="001E36F0" w:rsidRPr="00DF6CFD" w:rsidRDefault="00530BE1" w:rsidP="001E36F0">
      <w:pPr>
        <w:pStyle w:val="PKTpunkt"/>
      </w:pPr>
      <w:r>
        <w:t>3)</w:t>
      </w:r>
      <w:r w:rsidR="001E36F0">
        <w:tab/>
      </w:r>
      <w:r w:rsidR="001E36F0" w:rsidRPr="00DF6CFD">
        <w:t>oznaczenie okresu, którego dotyczy sprawozdanie;</w:t>
      </w:r>
    </w:p>
    <w:p w14:paraId="504B0504" w14:textId="55D553D8" w:rsidR="009C4B61" w:rsidRDefault="00530BE1" w:rsidP="00C72A04">
      <w:pPr>
        <w:pStyle w:val="PKTpunkt"/>
      </w:pPr>
      <w:r>
        <w:t>4)</w:t>
      </w:r>
      <w:r w:rsidR="001E36F0">
        <w:tab/>
      </w:r>
      <w:r w:rsidR="009C4B61">
        <w:t xml:space="preserve">łączny </w:t>
      </w:r>
      <w:r w:rsidR="001E36F0" w:rsidRPr="00DF6CFD">
        <w:t xml:space="preserve">wolumen </w:t>
      </w:r>
      <w:r w:rsidR="001E36F0">
        <w:t xml:space="preserve">sprzedanej </w:t>
      </w:r>
      <w:r w:rsidR="001E36F0" w:rsidRPr="00DF6CFD">
        <w:t xml:space="preserve">energii elektrycznej, </w:t>
      </w:r>
      <w:r w:rsidR="001E36F0" w:rsidRPr="006553AF">
        <w:t>wyrażony w MWh</w:t>
      </w:r>
      <w:r w:rsidR="001E36F0">
        <w:t xml:space="preserve">, </w:t>
      </w:r>
      <w:r w:rsidR="001E36F0" w:rsidRPr="00DF6CFD">
        <w:t>z dokładnością do czterech miejsc po przecinku</w:t>
      </w:r>
      <w:r w:rsidR="001E36F0">
        <w:t xml:space="preserve">, </w:t>
      </w:r>
      <w:r w:rsidR="001E36F0" w:rsidRPr="006553AF">
        <w:t>w przypadku podmiotów, o których mowa w art.</w:t>
      </w:r>
      <w:r w:rsidR="0047542A">
        <w:t xml:space="preserve"> </w:t>
      </w:r>
      <w:r w:rsidR="00F4282F">
        <w:t>21</w:t>
      </w:r>
      <w:r w:rsidR="00F4282F" w:rsidRPr="006553AF">
        <w:t xml:space="preserve"> </w:t>
      </w:r>
      <w:r w:rsidR="001E36F0" w:rsidRPr="006553AF">
        <w:t>ust. 1</w:t>
      </w:r>
      <w:r w:rsidR="001E36F0">
        <w:t xml:space="preserve">, </w:t>
      </w:r>
      <w:r w:rsidR="001E36F0" w:rsidRPr="00DF6CFD">
        <w:t>określony na podstawie</w:t>
      </w:r>
      <w:r w:rsidR="009C4B61">
        <w:t>:</w:t>
      </w:r>
    </w:p>
    <w:p w14:paraId="496D248C" w14:textId="01695FF7" w:rsidR="009C4B61" w:rsidRDefault="009C4B61" w:rsidP="00726EF8">
      <w:pPr>
        <w:pStyle w:val="LITlitera"/>
      </w:pPr>
      <w:r>
        <w:t>a)</w:t>
      </w:r>
      <w:r>
        <w:tab/>
      </w:r>
      <w:r w:rsidR="001E36F0" w:rsidRPr="00DF6CFD">
        <w:t xml:space="preserve"> rzeczywistych odczytów urządzeń pomiarowo-rozliczeniowych</w:t>
      </w:r>
      <w:r w:rsidR="0009670B">
        <w:t>,</w:t>
      </w:r>
      <w:r w:rsidR="001F4C02">
        <w:t xml:space="preserve"> z podziałem na technologi</w:t>
      </w:r>
      <w:r w:rsidR="0009670B">
        <w:t>e</w:t>
      </w:r>
      <w:r w:rsidR="001F4C02">
        <w:t xml:space="preserve"> wytwarzania, o któr</w:t>
      </w:r>
      <w:r w:rsidR="0009670B">
        <w:t>ych</w:t>
      </w:r>
      <w:r w:rsidR="001F4C02">
        <w:t xml:space="preserve"> mowa w tym przepisie</w:t>
      </w:r>
      <w:r w:rsidR="00AF71EA">
        <w:t>,</w:t>
      </w:r>
      <w:r>
        <w:t xml:space="preserve"> albo </w:t>
      </w:r>
    </w:p>
    <w:p w14:paraId="714CFC89" w14:textId="5AD123D1" w:rsidR="009C4B61" w:rsidRDefault="00530BE1" w:rsidP="00726EF8">
      <w:pPr>
        <w:pStyle w:val="LITlitera"/>
      </w:pPr>
      <w:r>
        <w:t>b)</w:t>
      </w:r>
      <w:r w:rsidR="009C4B61">
        <w:tab/>
        <w:t xml:space="preserve">szacunków, w przypadku gdy </w:t>
      </w:r>
      <w:r w:rsidR="009C4B61" w:rsidRPr="004D4D74">
        <w:t>rzeczywist</w:t>
      </w:r>
      <w:r w:rsidR="009C4B61">
        <w:t xml:space="preserve">e </w:t>
      </w:r>
      <w:r w:rsidR="009C4B61" w:rsidRPr="004D4D74">
        <w:t>odczyt</w:t>
      </w:r>
      <w:r w:rsidR="009C4B61">
        <w:t>y</w:t>
      </w:r>
      <w:r w:rsidR="009C4B61" w:rsidRPr="004D4D74">
        <w:t xml:space="preserve"> urządzeń pomiarowo-rozliczeniowych</w:t>
      </w:r>
      <w:r w:rsidR="009C4B61">
        <w:t xml:space="preserve"> </w:t>
      </w:r>
      <w:r w:rsidR="00AF71EA">
        <w:t xml:space="preserve">są </w:t>
      </w:r>
      <w:r w:rsidR="009C4B61">
        <w:t>niemożliwe do pozyskania</w:t>
      </w:r>
    </w:p>
    <w:p w14:paraId="567B9580" w14:textId="49B4698D" w:rsidR="001E36F0" w:rsidRDefault="009C4B61" w:rsidP="00726EF8">
      <w:pPr>
        <w:pStyle w:val="CZWSPLITczwsplnaliter"/>
      </w:pPr>
      <w:r w:rsidRPr="0047542A">
        <w:t>–</w:t>
      </w:r>
      <w:r>
        <w:t xml:space="preserve"> </w:t>
      </w:r>
      <w:r w:rsidRPr="00DF6CFD">
        <w:t>w okresie objętym sprawozdaniem</w:t>
      </w:r>
      <w:r w:rsidR="001E36F0">
        <w:t xml:space="preserve">; </w:t>
      </w:r>
    </w:p>
    <w:p w14:paraId="1EAC6CE6" w14:textId="2FC32635" w:rsidR="0047542A" w:rsidRPr="0047542A" w:rsidRDefault="00530BE1" w:rsidP="0047542A">
      <w:pPr>
        <w:pStyle w:val="PKTpunkt"/>
      </w:pPr>
      <w:r>
        <w:t>5)</w:t>
      </w:r>
      <w:r w:rsidR="0047542A" w:rsidRPr="0047542A">
        <w:tab/>
        <w:t xml:space="preserve">sumy należnych </w:t>
      </w:r>
      <w:r w:rsidR="00877297" w:rsidRPr="00877297">
        <w:t>odpisów na Fundusz</w:t>
      </w:r>
      <w:r w:rsidR="0047542A" w:rsidRPr="0047542A">
        <w:t>, za miesiąc kalendarzowy objęty sprawozdaniem;</w:t>
      </w:r>
    </w:p>
    <w:p w14:paraId="57DA7976" w14:textId="130F2EBB" w:rsidR="0047542A" w:rsidRPr="0047542A" w:rsidRDefault="0047542A" w:rsidP="0047542A">
      <w:pPr>
        <w:pStyle w:val="PKTpunkt"/>
      </w:pPr>
      <w:r w:rsidRPr="0047542A">
        <w:t>6)</w:t>
      </w:r>
      <w:r w:rsidRPr="0047542A">
        <w:tab/>
        <w:t xml:space="preserve">sumy wymagalnych </w:t>
      </w:r>
      <w:r w:rsidR="00877297" w:rsidRPr="00877297">
        <w:t>odpisów na Fundusz</w:t>
      </w:r>
      <w:r w:rsidRPr="0047542A">
        <w:t>, za które została zrealizowana płatność w miesiącu kalendarzowym objętym sprawozdaniem;</w:t>
      </w:r>
    </w:p>
    <w:p w14:paraId="73728FC3" w14:textId="198E0556" w:rsidR="0047542A" w:rsidRPr="0047542A" w:rsidRDefault="00530BE1" w:rsidP="0047542A">
      <w:pPr>
        <w:pStyle w:val="PKTpunkt"/>
      </w:pPr>
      <w:r>
        <w:t>7)</w:t>
      </w:r>
      <w:r w:rsidR="0047542A" w:rsidRPr="0047542A">
        <w:tab/>
        <w:t xml:space="preserve">dane dotyczące umów sprzedaży energii elektrycznej </w:t>
      </w:r>
      <w:r w:rsidR="009C4B61" w:rsidRPr="009C4B61">
        <w:t>oraz w ramach sprzedaży energii elektrycznej na rynku bilansującym energii elektrycznej</w:t>
      </w:r>
      <w:r w:rsidR="0047542A" w:rsidRPr="0047542A">
        <w:t xml:space="preserve">: </w:t>
      </w:r>
    </w:p>
    <w:p w14:paraId="0D021B43" w14:textId="1C5B56C0" w:rsidR="0047542A" w:rsidRPr="0047542A" w:rsidRDefault="00530BE1" w:rsidP="00530BE1">
      <w:pPr>
        <w:pStyle w:val="LITlitera"/>
      </w:pPr>
      <w:r>
        <w:t>a)</w:t>
      </w:r>
      <w:r w:rsidR="0047542A" w:rsidRPr="0047542A">
        <w:tab/>
        <w:t>wolumen sprzedaży energii elektrycznej,</w:t>
      </w:r>
    </w:p>
    <w:p w14:paraId="24DC90B7" w14:textId="2C6AA544" w:rsidR="0047542A" w:rsidRPr="0047542A" w:rsidRDefault="00530BE1" w:rsidP="00530BE1">
      <w:pPr>
        <w:pStyle w:val="LITlitera"/>
      </w:pPr>
      <w:r>
        <w:t>b)</w:t>
      </w:r>
      <w:r w:rsidR="0047542A" w:rsidRPr="0047542A">
        <w:tab/>
        <w:t>średnią ważoną wolumenem cenę rynkową sprzedanej energii elektrycznej,</w:t>
      </w:r>
    </w:p>
    <w:p w14:paraId="3CA878E0" w14:textId="1ECB0FA5" w:rsidR="0047542A" w:rsidRDefault="00530BE1" w:rsidP="00530BE1">
      <w:pPr>
        <w:pStyle w:val="LITlitera"/>
      </w:pPr>
      <w:r>
        <w:t>c)</w:t>
      </w:r>
      <w:r w:rsidR="0047542A" w:rsidRPr="0047542A">
        <w:tab/>
        <w:t>średnią ważoną wolumenem cenę limitów ceny sprzedanej energii elektrycznej</w:t>
      </w:r>
      <w:r w:rsidR="009C4B61">
        <w:t>,</w:t>
      </w:r>
    </w:p>
    <w:p w14:paraId="1B61EF69" w14:textId="407755A1" w:rsidR="009C4B61" w:rsidRPr="0047542A" w:rsidRDefault="00530BE1" w:rsidP="00726EF8">
      <w:pPr>
        <w:pStyle w:val="LITlitera"/>
      </w:pPr>
      <w:r>
        <w:t>d)</w:t>
      </w:r>
      <w:r w:rsidR="009C4B61">
        <w:tab/>
        <w:t>termin płatności</w:t>
      </w:r>
    </w:p>
    <w:p w14:paraId="2631EC4A" w14:textId="04048770" w:rsidR="0047542A" w:rsidRPr="0047542A" w:rsidRDefault="0047542A" w:rsidP="003E4579">
      <w:pPr>
        <w:pStyle w:val="CZWSPPKTczwsplnapunktw"/>
      </w:pPr>
      <w:r w:rsidRPr="0047542A">
        <w:t xml:space="preserve">– za poszczególne dni, za które ustalano </w:t>
      </w:r>
      <w:r w:rsidR="00877297">
        <w:t>odpisy na Fundusz</w:t>
      </w:r>
      <w:r w:rsidRPr="0047542A">
        <w:t xml:space="preserve"> w miesiącu kalendarzowym objętym sprawozdaniem;</w:t>
      </w:r>
    </w:p>
    <w:p w14:paraId="0BE8CC45" w14:textId="61EC6951" w:rsidR="001E36F0" w:rsidRDefault="0047542A" w:rsidP="0047542A">
      <w:pPr>
        <w:pStyle w:val="PKTpunkt"/>
      </w:pPr>
      <w:r w:rsidRPr="0047542A">
        <w:t>8)</w:t>
      </w:r>
      <w:r w:rsidRPr="0047542A">
        <w:tab/>
        <w:t xml:space="preserve">oświadczenie o następującej treści: „Świadomy odpowiedzialności karnej za złożenie fałszywego oświadczenia wynikającej z art. 233 § 6 ustawy z dnia 6 czerwca 1997 r. </w:t>
      </w:r>
      <w:r w:rsidR="00AF71EA">
        <w:t>–</w:t>
      </w:r>
      <w:r w:rsidRPr="0047542A">
        <w:t xml:space="preserve"> Kodeks karny oświadczam, że dane zawarte w niniejszym sprawozdaniu są kompletne i </w:t>
      </w:r>
      <w:r w:rsidRPr="0047542A">
        <w:lastRenderedPageBreak/>
        <w:t>zgodne z prawdą.”; klauzula ta zastępuje pouczenie organu o odpowiedzialności karnej za składanie fałszywych oświadczeń.</w:t>
      </w:r>
    </w:p>
    <w:p w14:paraId="6D04446D" w14:textId="3C0B6D38" w:rsidR="0047542A" w:rsidRPr="0047542A" w:rsidRDefault="001E36F0" w:rsidP="0047542A">
      <w:pPr>
        <w:pStyle w:val="ARTartustawynprozporzdzenia"/>
      </w:pPr>
      <w:r w:rsidRPr="00CB7019">
        <w:rPr>
          <w:rStyle w:val="Ppogrubienie"/>
        </w:rPr>
        <w:t xml:space="preserve">Art. </w:t>
      </w:r>
      <w:r w:rsidR="00F4282F">
        <w:rPr>
          <w:rStyle w:val="Ppogrubienie"/>
        </w:rPr>
        <w:t>26</w:t>
      </w:r>
      <w:r w:rsidR="0047542A">
        <w:rPr>
          <w:rStyle w:val="Ppogrubienie"/>
        </w:rPr>
        <w:t>.</w:t>
      </w:r>
      <w:r w:rsidR="0047542A" w:rsidRPr="0047542A">
        <w:t xml:space="preserve"> 1. Zarządca rozliczeń weryfikuje sprawozdanie, o którym mowa w art. </w:t>
      </w:r>
      <w:r w:rsidR="00F4282F" w:rsidRPr="0047542A">
        <w:t>2</w:t>
      </w:r>
      <w:r w:rsidR="00F4282F">
        <w:t>5</w:t>
      </w:r>
      <w:r w:rsidR="00F4282F" w:rsidRPr="0047542A">
        <w:t xml:space="preserve"> </w:t>
      </w:r>
      <w:r w:rsidR="0047542A" w:rsidRPr="0047542A">
        <w:t>ust. 1, pod względem prawidłowości</w:t>
      </w:r>
      <w:r w:rsidR="009C4B61">
        <w:t xml:space="preserve"> i kompletności</w:t>
      </w:r>
      <w:r w:rsidR="0047542A" w:rsidRPr="0047542A">
        <w:t xml:space="preserve"> przekazanych danych i dokonanych obliczeń.</w:t>
      </w:r>
    </w:p>
    <w:p w14:paraId="57C20527" w14:textId="2C3D88AB" w:rsidR="0047542A" w:rsidRPr="0047542A" w:rsidRDefault="0047542A" w:rsidP="003E4579">
      <w:pPr>
        <w:pStyle w:val="USTustnpkodeksu"/>
      </w:pPr>
      <w:r w:rsidRPr="0047542A">
        <w:t xml:space="preserve">2. W przypadku gdy sprawozdanie, o którym mowa w art. </w:t>
      </w:r>
      <w:r w:rsidR="00F4282F" w:rsidRPr="0047542A">
        <w:t>2</w:t>
      </w:r>
      <w:r w:rsidR="00F4282F">
        <w:t>5</w:t>
      </w:r>
      <w:r w:rsidR="00F4282F" w:rsidRPr="0047542A">
        <w:t xml:space="preserve"> </w:t>
      </w:r>
      <w:r w:rsidRPr="0047542A">
        <w:t xml:space="preserve">ust. 1, zawiera braki formalne lub błędy obliczeniowe lub budzi uzasadnione wątpliwości zarządcy rozliczeń co do zgodności ze stanem rzeczywistym, zarządca rozliczeń, w terminie 21 dni od dnia otrzymania sprawozdania, wzywa podmiot, o którym mowa w art. </w:t>
      </w:r>
      <w:r w:rsidR="00F4282F" w:rsidRPr="0047542A">
        <w:t>2</w:t>
      </w:r>
      <w:r w:rsidR="00F4282F">
        <w:t>1</w:t>
      </w:r>
      <w:r w:rsidRPr="0047542A">
        <w:t xml:space="preserve">, do usunięcia braków formalnych, błędów obliczeniowych lub wątpliwości zarządcy rozliczeń w terminie 7 dni od dnia otrzymania wezwania do ich usunięcia. </w:t>
      </w:r>
    </w:p>
    <w:p w14:paraId="494C973D" w14:textId="77777777" w:rsidR="0047542A" w:rsidRPr="0047542A" w:rsidRDefault="0047542A" w:rsidP="003E4579">
      <w:pPr>
        <w:pStyle w:val="USTustnpkodeksu"/>
      </w:pPr>
      <w:r w:rsidRPr="0047542A">
        <w:t>3. W przypadku:</w:t>
      </w:r>
    </w:p>
    <w:p w14:paraId="1A52D27C" w14:textId="405CBA28" w:rsidR="0047542A" w:rsidRPr="0047542A" w:rsidRDefault="00530BE1" w:rsidP="003E4579">
      <w:pPr>
        <w:pStyle w:val="PKTpunkt"/>
      </w:pPr>
      <w:r>
        <w:t>1)</w:t>
      </w:r>
      <w:r w:rsidR="0047542A" w:rsidRPr="0047542A">
        <w:tab/>
        <w:t xml:space="preserve">nieusunięcia braków formalnych, błędów obliczeniowych zawartych w sprawozdaniu, o którym mowa w art. </w:t>
      </w:r>
      <w:r w:rsidR="00F4282F" w:rsidRPr="0047542A">
        <w:t>2</w:t>
      </w:r>
      <w:r w:rsidR="00F4282F">
        <w:t>5</w:t>
      </w:r>
      <w:r w:rsidR="00F4282F" w:rsidRPr="0047542A">
        <w:t xml:space="preserve"> </w:t>
      </w:r>
      <w:r w:rsidR="0047542A" w:rsidRPr="0047542A">
        <w:t>ust. 1, lub uzasadnionych wątpliwości zarządcy rozliczeń w terminie 7 dni od dnia otrzymania wezwania do ich usunięcia, lub</w:t>
      </w:r>
    </w:p>
    <w:p w14:paraId="766191EC" w14:textId="4DA7F637" w:rsidR="0047542A" w:rsidRPr="0047542A" w:rsidRDefault="00530BE1" w:rsidP="003E4579">
      <w:pPr>
        <w:pStyle w:val="PKTpunkt"/>
      </w:pPr>
      <w:r>
        <w:t>2)</w:t>
      </w:r>
      <w:r w:rsidR="0047542A" w:rsidRPr="0047542A">
        <w:tab/>
        <w:t xml:space="preserve">negatywnej weryfikacji sprawozdania, o którym mowa w art. </w:t>
      </w:r>
      <w:r w:rsidR="00F4282F" w:rsidRPr="0047542A">
        <w:t>2</w:t>
      </w:r>
      <w:r w:rsidR="00F4282F">
        <w:t>5</w:t>
      </w:r>
      <w:r w:rsidR="00F4282F" w:rsidRPr="0047542A">
        <w:t xml:space="preserve"> </w:t>
      </w:r>
      <w:r w:rsidR="0047542A" w:rsidRPr="0047542A">
        <w:t>ust. 1</w:t>
      </w:r>
    </w:p>
    <w:p w14:paraId="2031F39D" w14:textId="19B3BE14" w:rsidR="001E36F0" w:rsidRDefault="0047542A" w:rsidP="003E4579">
      <w:pPr>
        <w:pStyle w:val="CZWSPPKTczwsplnapunktw"/>
      </w:pPr>
      <w:r w:rsidRPr="0047542A">
        <w:t>– zarządca rozliczeń przekazuje do Prezesa URE wniosek o przeprowadzenie kontroli zgodności informacji i oświadczeń złożonych w tym sprawozdaniu ze stanem faktycznym oraz dokumentacj</w:t>
      </w:r>
      <w:r w:rsidR="009C4B61">
        <w:t>ą</w:t>
      </w:r>
      <w:r w:rsidRPr="0047542A">
        <w:t xml:space="preserve"> zgromadzoną w sprawie.</w:t>
      </w:r>
    </w:p>
    <w:p w14:paraId="5C9339A6" w14:textId="1C643BA4" w:rsidR="0047542A" w:rsidRPr="0047542A" w:rsidRDefault="00585272" w:rsidP="0047542A">
      <w:pPr>
        <w:pStyle w:val="ARTartustawynprozporzdzenia"/>
      </w:pPr>
      <w:r w:rsidRPr="00BC3F3B">
        <w:rPr>
          <w:rStyle w:val="Ppogrubienie"/>
        </w:rPr>
        <w:t xml:space="preserve">Art. </w:t>
      </w:r>
      <w:r w:rsidR="00F4282F" w:rsidRPr="00BC3F3B">
        <w:rPr>
          <w:rStyle w:val="Ppogrubienie"/>
        </w:rPr>
        <w:t>2</w:t>
      </w:r>
      <w:r w:rsidR="00F4282F">
        <w:rPr>
          <w:rStyle w:val="Ppogrubienie"/>
        </w:rPr>
        <w:t>7</w:t>
      </w:r>
      <w:r w:rsidR="0047542A">
        <w:rPr>
          <w:rStyle w:val="Ppogrubienie"/>
        </w:rPr>
        <w:t>.</w:t>
      </w:r>
      <w:r w:rsidRPr="00BC3F3B">
        <w:rPr>
          <w:rStyle w:val="Ppogrubienie"/>
        </w:rPr>
        <w:t xml:space="preserve"> </w:t>
      </w:r>
      <w:r w:rsidR="0047542A" w:rsidRPr="0047542A">
        <w:t xml:space="preserve">1. Złożenie i weryfikacja sprawozdania, o którym mowa w art. </w:t>
      </w:r>
      <w:r w:rsidR="00F4282F" w:rsidRPr="0047542A">
        <w:t>2</w:t>
      </w:r>
      <w:r w:rsidR="00F4282F">
        <w:t>5</w:t>
      </w:r>
      <w:r w:rsidR="00F4282F" w:rsidRPr="0047542A">
        <w:t xml:space="preserve"> </w:t>
      </w:r>
      <w:r w:rsidR="0047542A" w:rsidRPr="0047542A">
        <w:t>ust. 1, a także korespondencja z zarządcą rozliczeń odbywają się w formie elektronicznej.</w:t>
      </w:r>
    </w:p>
    <w:p w14:paraId="17178AA5" w14:textId="4C50CB8F" w:rsidR="0047542A" w:rsidRPr="0047542A" w:rsidRDefault="0047542A" w:rsidP="003E4579">
      <w:pPr>
        <w:pStyle w:val="USTustnpkodeksu"/>
      </w:pPr>
      <w:r w:rsidRPr="0047542A">
        <w:t xml:space="preserve">2. Sprawozdanie, o którym mowa w art. </w:t>
      </w:r>
      <w:r w:rsidR="00F4282F" w:rsidRPr="0047542A">
        <w:t>2</w:t>
      </w:r>
      <w:r w:rsidR="00F4282F">
        <w:t>5</w:t>
      </w:r>
      <w:r w:rsidR="00F4282F" w:rsidRPr="0047542A">
        <w:t xml:space="preserve"> </w:t>
      </w:r>
      <w:r w:rsidRPr="0047542A">
        <w:t xml:space="preserve">ust. 1, składa się do zarządcy rozliczeń przy użyciu formularza udostępnionego na stronie internetowej administrowanej przez zarządcę rozliczeń i opatruje się kwalifikowanym podpisem elektronicznym albo podpisem zaufanym. </w:t>
      </w:r>
    </w:p>
    <w:p w14:paraId="7D2EA0A6" w14:textId="529E03A4" w:rsidR="0047542A" w:rsidRPr="0047542A" w:rsidRDefault="0047542A" w:rsidP="003E4579">
      <w:pPr>
        <w:pStyle w:val="USTustnpkodeksu"/>
      </w:pPr>
      <w:r w:rsidRPr="0047542A">
        <w:t xml:space="preserve">3. Zarządca rozliczeń w uzgodnieniu z Prezesem URE udostępnia wzór sprawozdania, o którym mowa w art. </w:t>
      </w:r>
      <w:r w:rsidR="00F4282F" w:rsidRPr="0047542A">
        <w:t>2</w:t>
      </w:r>
      <w:r w:rsidR="00F4282F">
        <w:t>5</w:t>
      </w:r>
      <w:r w:rsidR="00F4282F" w:rsidRPr="0047542A">
        <w:t xml:space="preserve"> </w:t>
      </w:r>
      <w:r w:rsidRPr="0047542A">
        <w:t>ust. 1, na swojej stronie internetowej.</w:t>
      </w:r>
    </w:p>
    <w:p w14:paraId="4F44B1D9" w14:textId="12FE8A7D" w:rsidR="0047542A" w:rsidRDefault="0047542A" w:rsidP="003E4579">
      <w:pPr>
        <w:pStyle w:val="USTustnpkodeksu"/>
      </w:pPr>
      <w:r w:rsidRPr="0047542A">
        <w:t xml:space="preserve">4. Zarządca rozliczeń jest zobowiązany do udostępnienia Prezesowi URE sprawozdania, o których mowa w art. </w:t>
      </w:r>
      <w:r w:rsidR="00F4282F" w:rsidRPr="0047542A">
        <w:t>2</w:t>
      </w:r>
      <w:r w:rsidR="00F4282F">
        <w:t>5</w:t>
      </w:r>
      <w:r w:rsidR="00F4282F" w:rsidRPr="0047542A">
        <w:t xml:space="preserve"> </w:t>
      </w:r>
      <w:r w:rsidRPr="0047542A">
        <w:t>ust. 1, w terminie 7 dni od dnia otrzymania tego sprawozdania.</w:t>
      </w:r>
    </w:p>
    <w:p w14:paraId="7FBD6900" w14:textId="5CA2780A" w:rsidR="0047542A" w:rsidRPr="0047542A" w:rsidRDefault="001E36F0" w:rsidP="0047542A">
      <w:pPr>
        <w:pStyle w:val="ARTartustawynprozporzdzenia"/>
      </w:pPr>
      <w:r w:rsidRPr="002F3F14">
        <w:rPr>
          <w:rStyle w:val="Ppogrubienie"/>
        </w:rPr>
        <w:t xml:space="preserve">Art. </w:t>
      </w:r>
      <w:r w:rsidR="00F4282F">
        <w:rPr>
          <w:rStyle w:val="Ppogrubienie"/>
        </w:rPr>
        <w:t>28</w:t>
      </w:r>
      <w:r w:rsidR="0047542A" w:rsidRPr="0047542A">
        <w:t>. 1. Prezes URE przeprowadza kontrolę zgodności informacji i oświadczeń złożonych w sprawozdani</w:t>
      </w:r>
      <w:r w:rsidR="00877297">
        <w:t>u</w:t>
      </w:r>
      <w:r w:rsidR="0047542A" w:rsidRPr="0047542A">
        <w:t xml:space="preserve">, o którym mowa w art. </w:t>
      </w:r>
      <w:r w:rsidR="00F4282F" w:rsidRPr="0047542A">
        <w:t>2</w:t>
      </w:r>
      <w:r w:rsidR="00F4282F">
        <w:t>5</w:t>
      </w:r>
      <w:r w:rsidR="00F4282F" w:rsidRPr="0047542A">
        <w:t xml:space="preserve"> </w:t>
      </w:r>
      <w:r w:rsidR="0047542A" w:rsidRPr="0047542A">
        <w:t>ust. 1, ze stanem faktycznym z własnej inicjatywy lub na wniosek zarządcy rozliczeń</w:t>
      </w:r>
      <w:r w:rsidR="009C4B61">
        <w:t xml:space="preserve"> w terminie 14 dni od dnia otrzymania wniosku</w:t>
      </w:r>
      <w:r w:rsidR="0047542A" w:rsidRPr="0047542A">
        <w:t>.</w:t>
      </w:r>
    </w:p>
    <w:p w14:paraId="20721BB0" w14:textId="77AA531E" w:rsidR="0047542A" w:rsidRPr="0047542A" w:rsidRDefault="0047542A" w:rsidP="003E4579">
      <w:pPr>
        <w:pStyle w:val="USTustnpkodeksu"/>
      </w:pPr>
      <w:r w:rsidRPr="0047542A">
        <w:t>2.</w:t>
      </w:r>
      <w:r w:rsidR="00530BE1">
        <w:t xml:space="preserve"> </w:t>
      </w:r>
      <w:r w:rsidRPr="0047542A">
        <w:t>Kontrolę, o której mowa w ust. 1, przeprowadza się w siedzibie:</w:t>
      </w:r>
    </w:p>
    <w:p w14:paraId="549CFDFC" w14:textId="4FE65588" w:rsidR="0047542A" w:rsidRPr="0047542A" w:rsidRDefault="00530BE1" w:rsidP="003E4579">
      <w:pPr>
        <w:pStyle w:val="PKTpunkt"/>
      </w:pPr>
      <w:r>
        <w:lastRenderedPageBreak/>
        <w:t>1)</w:t>
      </w:r>
      <w:r w:rsidR="0047542A" w:rsidRPr="0047542A">
        <w:tab/>
        <w:t>Prezesa URE, na podstawie dokumentów i wyjaśnień dotyczących przekazane</w:t>
      </w:r>
      <w:r w:rsidR="00877297">
        <w:t>go odpisu na Fundusz</w:t>
      </w:r>
      <w:r w:rsidR="0047542A" w:rsidRPr="0047542A">
        <w:t>, złożonych na piśmie na jego żądanie, lub</w:t>
      </w:r>
    </w:p>
    <w:p w14:paraId="25C89E97" w14:textId="3697F8CB" w:rsidR="0047542A" w:rsidRPr="0047542A" w:rsidRDefault="0047542A" w:rsidP="003E4579">
      <w:pPr>
        <w:pStyle w:val="PKTpunkt"/>
      </w:pPr>
      <w:r w:rsidRPr="0047542A">
        <w:t>2)</w:t>
      </w:r>
      <w:r w:rsidRPr="0047542A">
        <w:tab/>
        <w:t xml:space="preserve">podmiotu, o którym mowa w art. </w:t>
      </w:r>
      <w:r w:rsidR="00F4282F" w:rsidRPr="0047542A">
        <w:t>2</w:t>
      </w:r>
      <w:r w:rsidR="00F4282F">
        <w:t>1</w:t>
      </w:r>
      <w:r w:rsidRPr="0047542A">
        <w:t>.</w:t>
      </w:r>
    </w:p>
    <w:p w14:paraId="1C78CBDE" w14:textId="5DC8EF63" w:rsidR="0047542A" w:rsidRPr="0047542A" w:rsidRDefault="009C4B61" w:rsidP="003E4579">
      <w:pPr>
        <w:pStyle w:val="USTustnpkodeksu"/>
      </w:pPr>
      <w:r>
        <w:t>3</w:t>
      </w:r>
      <w:r w:rsidR="00530BE1">
        <w:t xml:space="preserve">. </w:t>
      </w:r>
      <w:r w:rsidR="0047542A" w:rsidRPr="0047542A">
        <w:t>Kontrolę, o której mowa w ust. 1, przeprowadza się na podstawie pisemnego upoważnienia Prezesa URE.</w:t>
      </w:r>
    </w:p>
    <w:p w14:paraId="6131C249" w14:textId="641CA921" w:rsidR="0047542A" w:rsidRPr="0047542A" w:rsidRDefault="009C4B61" w:rsidP="003E4579">
      <w:pPr>
        <w:pStyle w:val="USTustnpkodeksu"/>
      </w:pPr>
      <w:r>
        <w:t>4</w:t>
      </w:r>
      <w:r w:rsidR="00530BE1">
        <w:t xml:space="preserve">. </w:t>
      </w:r>
      <w:r w:rsidR="0047542A" w:rsidRPr="0047542A">
        <w:t>Osoby upoważnione do przeprowadzenia kontroli, o której mowa w ust. 1, są uprawnione do:</w:t>
      </w:r>
    </w:p>
    <w:p w14:paraId="4CF76507" w14:textId="77777777" w:rsidR="0047542A" w:rsidRPr="0047542A" w:rsidRDefault="0047542A" w:rsidP="003E4579">
      <w:pPr>
        <w:pStyle w:val="PKTpunkt"/>
      </w:pPr>
      <w:r w:rsidRPr="0047542A">
        <w:t>1)</w:t>
      </w:r>
      <w:r w:rsidRPr="0047542A">
        <w:tab/>
        <w:t>wstępu na teren nieruchomości, obiektów, lokali lub ich części, należących do wytwórcy;</w:t>
      </w:r>
    </w:p>
    <w:p w14:paraId="49EB96B5" w14:textId="77777777" w:rsidR="0047542A" w:rsidRPr="0047542A" w:rsidRDefault="0047542A" w:rsidP="003E4579">
      <w:pPr>
        <w:pStyle w:val="PKTpunkt"/>
      </w:pPr>
      <w:r w:rsidRPr="0047542A">
        <w:t>2)</w:t>
      </w:r>
      <w:r w:rsidRPr="0047542A">
        <w:tab/>
        <w:t>żądania ustnych lub pisemnych wyjaśnień, okazania dokumentów lub danych zawartych na innych nośnikach informacji, mających związek z przedmiotem kontroli, oraz udostępnienia ich.</w:t>
      </w:r>
    </w:p>
    <w:p w14:paraId="6E017D6F" w14:textId="7B9B029C" w:rsidR="0047542A" w:rsidRPr="0047542A" w:rsidRDefault="009C4B61" w:rsidP="003E4579">
      <w:pPr>
        <w:pStyle w:val="USTustnpkodeksu"/>
      </w:pPr>
      <w:r>
        <w:t>5</w:t>
      </w:r>
      <w:r w:rsidR="00530BE1">
        <w:t xml:space="preserve">. </w:t>
      </w:r>
      <w:r w:rsidR="0047542A" w:rsidRPr="0047542A">
        <w:t xml:space="preserve">Z przeprowadzonej kontroli sporządza się protokół zawierający ocenę zgodności ze stanem faktycznym informacji i oświadczeń złożonych w sprawozdaniu, o którym mowa w art. </w:t>
      </w:r>
      <w:r w:rsidR="00F4282F" w:rsidRPr="0047542A">
        <w:t>2</w:t>
      </w:r>
      <w:r w:rsidR="00F4282F">
        <w:t>5</w:t>
      </w:r>
      <w:r w:rsidR="00F4282F" w:rsidRPr="0047542A">
        <w:t xml:space="preserve"> </w:t>
      </w:r>
      <w:r w:rsidR="0047542A" w:rsidRPr="0047542A">
        <w:t xml:space="preserve">ust. 1. </w:t>
      </w:r>
    </w:p>
    <w:p w14:paraId="4A3609CE" w14:textId="3A4199E0" w:rsidR="0047542A" w:rsidRPr="0047542A" w:rsidRDefault="009C4B61" w:rsidP="003E4579">
      <w:pPr>
        <w:pStyle w:val="USTustnpkodeksu"/>
      </w:pPr>
      <w:r>
        <w:t>6</w:t>
      </w:r>
      <w:r w:rsidR="0047542A" w:rsidRPr="0047542A">
        <w:t>.</w:t>
      </w:r>
      <w:r w:rsidR="00530BE1">
        <w:t xml:space="preserve"> </w:t>
      </w:r>
      <w:r w:rsidR="0047542A" w:rsidRPr="0047542A">
        <w:t xml:space="preserve">Podmiot podlegający kontroli może wnieść zastrzeżenia do protokołu, o którym mowa w ust. </w:t>
      </w:r>
      <w:r>
        <w:t>5</w:t>
      </w:r>
      <w:r w:rsidR="0047542A" w:rsidRPr="0047542A">
        <w:t>, w terminie wyznaczonym przez Prezesa URE. Termin do złożenia zastrzeżeń nie może być krótszy niż 7 dni od dnia doręczenia protokołu.</w:t>
      </w:r>
    </w:p>
    <w:p w14:paraId="1622EEB1" w14:textId="7654D468" w:rsidR="0047542A" w:rsidRPr="0047542A" w:rsidRDefault="009C4B61" w:rsidP="003E4579">
      <w:pPr>
        <w:pStyle w:val="USTustnpkodeksu"/>
      </w:pPr>
      <w:r>
        <w:t>7</w:t>
      </w:r>
      <w:r w:rsidR="00530BE1">
        <w:t xml:space="preserve">. </w:t>
      </w:r>
      <w:r w:rsidR="0047542A" w:rsidRPr="0047542A">
        <w:t xml:space="preserve">W przypadku stwierdzenia na podstawie kontroli, o której mowa w ust. 1, że przekazana na rachunek Funduszu wartość </w:t>
      </w:r>
      <w:r w:rsidR="00877297">
        <w:t>odpisu na Fundusz</w:t>
      </w:r>
      <w:r w:rsidR="0047542A" w:rsidRPr="0047542A">
        <w:t xml:space="preserve"> jest:</w:t>
      </w:r>
    </w:p>
    <w:p w14:paraId="552BC162" w14:textId="5D583A17" w:rsidR="0047542A" w:rsidRPr="0047542A" w:rsidRDefault="00530BE1" w:rsidP="003E4579">
      <w:pPr>
        <w:pStyle w:val="PKTpunkt"/>
      </w:pPr>
      <w:r>
        <w:t>1)</w:t>
      </w:r>
      <w:r w:rsidR="0047542A" w:rsidRPr="0047542A">
        <w:tab/>
        <w:t>zaniżona, Prezes URE</w:t>
      </w:r>
      <w:r w:rsidR="00F4233F">
        <w:t>,</w:t>
      </w:r>
      <w:r w:rsidR="0047542A" w:rsidRPr="0047542A">
        <w:t xml:space="preserve"> w terminie 30 dni od dnia zakończenia kontroli, wydaje decyzję o obowiązku przekazania na rachunek Funduszu przez podmiot, o którym mowa w art. </w:t>
      </w:r>
      <w:r w:rsidR="00F4282F" w:rsidRPr="0047542A">
        <w:t>2</w:t>
      </w:r>
      <w:r w:rsidR="00F4282F">
        <w:t>1</w:t>
      </w:r>
      <w:r w:rsidR="0047542A" w:rsidRPr="0047542A">
        <w:t xml:space="preserve">, kwoty stanowiącej różnicę między </w:t>
      </w:r>
      <w:r w:rsidR="00877297">
        <w:t>odpisem na Fundusz</w:t>
      </w:r>
      <w:r w:rsidR="0047542A" w:rsidRPr="0047542A">
        <w:t xml:space="preserve"> obliczon</w:t>
      </w:r>
      <w:r w:rsidR="00877297">
        <w:t>ym</w:t>
      </w:r>
      <w:r w:rsidR="0047542A" w:rsidRPr="0047542A">
        <w:t xml:space="preserve"> na zasadach określonych w art. </w:t>
      </w:r>
      <w:r w:rsidR="00F4282F" w:rsidRPr="0047542A">
        <w:t>2</w:t>
      </w:r>
      <w:r w:rsidR="00F4282F">
        <w:t>3</w:t>
      </w:r>
      <w:r w:rsidR="0047542A" w:rsidRPr="0047542A">
        <w:t xml:space="preserve"> przez Prezesa URE a </w:t>
      </w:r>
      <w:r w:rsidR="00877297">
        <w:t>odpisem na Fundusz w wysokości</w:t>
      </w:r>
      <w:r w:rsidR="00877297" w:rsidRPr="0047542A">
        <w:t xml:space="preserve"> </w:t>
      </w:r>
      <w:r w:rsidR="0047542A" w:rsidRPr="0047542A">
        <w:t>wskazan</w:t>
      </w:r>
      <w:r w:rsidR="00877297">
        <w:t>ej</w:t>
      </w:r>
      <w:r w:rsidR="0047542A" w:rsidRPr="0047542A">
        <w:t xml:space="preserve"> w sprawozdaniu, o którym mowa w art. </w:t>
      </w:r>
      <w:r w:rsidR="00F4282F" w:rsidRPr="0047542A">
        <w:t>2</w:t>
      </w:r>
      <w:r w:rsidR="00F4282F">
        <w:t>5</w:t>
      </w:r>
      <w:r w:rsidR="00F4282F" w:rsidRPr="0047542A">
        <w:t xml:space="preserve"> </w:t>
      </w:r>
      <w:r w:rsidR="0047542A" w:rsidRPr="0047542A">
        <w:t>ust. 1, w terminie 30 dni od dnia doręczenia decyzji</w:t>
      </w:r>
      <w:r w:rsidR="00850C5D">
        <w:t>;</w:t>
      </w:r>
    </w:p>
    <w:p w14:paraId="0AA6B894" w14:textId="77777777" w:rsidR="0047542A" w:rsidRPr="0047542A" w:rsidRDefault="0047542A" w:rsidP="003E4579">
      <w:pPr>
        <w:pStyle w:val="PKTpunkt"/>
      </w:pPr>
      <w:r w:rsidRPr="0047542A">
        <w:t>2)</w:t>
      </w:r>
      <w:r w:rsidRPr="0047542A">
        <w:tab/>
        <w:t>zawyżona, Prezes URE, w terminie 30 dni od dnia zakończenia kontroli, wydaje decyzję w przedmiocie:</w:t>
      </w:r>
    </w:p>
    <w:p w14:paraId="3903AF6D" w14:textId="72056031" w:rsidR="0047542A" w:rsidRPr="0047542A" w:rsidRDefault="00850C5D" w:rsidP="003E4579">
      <w:pPr>
        <w:pStyle w:val="LITlitera"/>
      </w:pPr>
      <w:r>
        <w:t>a)</w:t>
      </w:r>
      <w:r w:rsidR="0047542A" w:rsidRPr="0047542A">
        <w:tab/>
        <w:t xml:space="preserve">pomniejszenia </w:t>
      </w:r>
      <w:r w:rsidR="00877297">
        <w:t>odpisu na Fundusz</w:t>
      </w:r>
      <w:r w:rsidR="0047542A" w:rsidRPr="0047542A">
        <w:t xml:space="preserve"> w miesiącu następującym po miesiącu, </w:t>
      </w:r>
      <w:r w:rsidR="009C4B61">
        <w:t xml:space="preserve">w </w:t>
      </w:r>
      <w:r w:rsidR="009C4B61" w:rsidRPr="009C4B61">
        <w:t>którym została wydana decyzja</w:t>
      </w:r>
      <w:r w:rsidR="0047542A" w:rsidRPr="0047542A">
        <w:t xml:space="preserve">, o kwotę stanowiącą dodatnią różnicę między </w:t>
      </w:r>
      <w:r w:rsidR="003F6569">
        <w:t>odpisem na Fundusz</w:t>
      </w:r>
      <w:r w:rsidR="0047542A" w:rsidRPr="0047542A">
        <w:t xml:space="preserve"> obliczon</w:t>
      </w:r>
      <w:r w:rsidR="003F6569">
        <w:t>ym</w:t>
      </w:r>
      <w:r w:rsidR="0047542A" w:rsidRPr="0047542A">
        <w:t xml:space="preserve"> przez Prezesa URE a </w:t>
      </w:r>
      <w:r w:rsidR="003F6569">
        <w:t>odpisem na Fundusz</w:t>
      </w:r>
      <w:r w:rsidR="003F6569" w:rsidRPr="0047542A">
        <w:t xml:space="preserve"> </w:t>
      </w:r>
      <w:r w:rsidR="003F6569">
        <w:t xml:space="preserve">w wysokości </w:t>
      </w:r>
      <w:r w:rsidR="0047542A" w:rsidRPr="0047542A">
        <w:t>wskazan</w:t>
      </w:r>
      <w:r w:rsidR="003F6569">
        <w:t>ej</w:t>
      </w:r>
      <w:r w:rsidR="0047542A" w:rsidRPr="0047542A">
        <w:t xml:space="preserve"> w sprawozdaniu, o którym mowa w art. </w:t>
      </w:r>
      <w:r w:rsidR="00F4282F" w:rsidRPr="0047542A">
        <w:t>2</w:t>
      </w:r>
      <w:r w:rsidR="00F4282F">
        <w:t>5</w:t>
      </w:r>
      <w:r w:rsidR="00F4282F" w:rsidRPr="0047542A">
        <w:t xml:space="preserve"> </w:t>
      </w:r>
      <w:r w:rsidR="0047542A" w:rsidRPr="0047542A">
        <w:t>ust. 1,</w:t>
      </w:r>
    </w:p>
    <w:p w14:paraId="5D6DC223" w14:textId="6278AB17" w:rsidR="0047542A" w:rsidRPr="0047542A" w:rsidRDefault="00850C5D" w:rsidP="003E4579">
      <w:pPr>
        <w:pStyle w:val="LITlitera"/>
      </w:pPr>
      <w:r>
        <w:t>b)</w:t>
      </w:r>
      <w:r w:rsidR="0047542A" w:rsidRPr="0047542A">
        <w:tab/>
        <w:t xml:space="preserve">przekazania z rachunku Funduszu przez zarządcę rozliczeń na rzecz podmiotu, o którym mowa w art. </w:t>
      </w:r>
      <w:r w:rsidR="00F4282F" w:rsidRPr="0047542A">
        <w:t>2</w:t>
      </w:r>
      <w:r w:rsidR="00F4282F">
        <w:t>1</w:t>
      </w:r>
      <w:r w:rsidR="0047542A" w:rsidRPr="0047542A">
        <w:t xml:space="preserve">, kwoty stanowiącej dodatnią różnicę między </w:t>
      </w:r>
      <w:r w:rsidR="003F6569" w:rsidRPr="003F6569">
        <w:t xml:space="preserve">odpisem na </w:t>
      </w:r>
      <w:r w:rsidR="003F6569" w:rsidRPr="003F6569">
        <w:lastRenderedPageBreak/>
        <w:t xml:space="preserve">Fundusz </w:t>
      </w:r>
      <w:r w:rsidR="0047542A" w:rsidRPr="0047542A">
        <w:t>obliczon</w:t>
      </w:r>
      <w:r w:rsidR="003F6569">
        <w:t>ym</w:t>
      </w:r>
      <w:r w:rsidR="0047542A" w:rsidRPr="0047542A">
        <w:t xml:space="preserve"> przez Prezesa URE a </w:t>
      </w:r>
      <w:r w:rsidR="003F6569" w:rsidRPr="003F6569">
        <w:t xml:space="preserve">odpisem na Fundusz </w:t>
      </w:r>
      <w:r w:rsidR="003F6569">
        <w:t xml:space="preserve">w wysokości wskazanej </w:t>
      </w:r>
      <w:r w:rsidR="0047542A" w:rsidRPr="0047542A">
        <w:t xml:space="preserve">w sprawozdaniu, o którym mowa w art. </w:t>
      </w:r>
      <w:r w:rsidR="00F4282F" w:rsidRPr="0047542A">
        <w:t>2</w:t>
      </w:r>
      <w:r w:rsidR="00F4282F">
        <w:t>5</w:t>
      </w:r>
      <w:r w:rsidR="00F4282F" w:rsidRPr="0047542A">
        <w:t xml:space="preserve"> </w:t>
      </w:r>
      <w:r w:rsidR="0047542A" w:rsidRPr="0047542A">
        <w:t xml:space="preserve">ust. 1 – w przypadku gdy nadwyżka dotyczy ostatniego miesiąca objętego obowiązkiem, o którym mowa w art. </w:t>
      </w:r>
      <w:r w:rsidR="00F4282F" w:rsidRPr="0047542A">
        <w:t>2</w:t>
      </w:r>
      <w:r w:rsidR="00F4282F">
        <w:t>1</w:t>
      </w:r>
      <w:r w:rsidR="00136B20">
        <w:t>,</w:t>
      </w:r>
      <w:r w:rsidR="009C4B61">
        <w:t xml:space="preserve"> </w:t>
      </w:r>
      <w:r w:rsidR="009C4B61" w:rsidRPr="009C4B61">
        <w:t>albo kiedy decyzja została wydana po okresie obowiązywania tego obowiązku, w terminie 30 dni od dnia jej doręczenia.</w:t>
      </w:r>
    </w:p>
    <w:p w14:paraId="42053F40" w14:textId="25D36B6C" w:rsidR="0047542A" w:rsidRPr="0047542A" w:rsidRDefault="009C4B61" w:rsidP="003E4579">
      <w:pPr>
        <w:pStyle w:val="USTustnpkodeksu"/>
      </w:pPr>
      <w:r>
        <w:t>8</w:t>
      </w:r>
      <w:r w:rsidR="0047542A" w:rsidRPr="0047542A">
        <w:t xml:space="preserve">. Od kwoty, o której mowa w ust. </w:t>
      </w:r>
      <w:r>
        <w:t>7</w:t>
      </w:r>
      <w:r w:rsidR="0047542A" w:rsidRPr="0047542A">
        <w:t xml:space="preserve"> pkt 1, naliczane są odsetki ustawowe za opóźnienie od dnia otrzymania</w:t>
      </w:r>
      <w:r>
        <w:t xml:space="preserve"> decyzji, o której mowa w tym przepisie</w:t>
      </w:r>
      <w:r w:rsidR="0047542A" w:rsidRPr="0047542A">
        <w:t>.</w:t>
      </w:r>
    </w:p>
    <w:p w14:paraId="5E5846FA" w14:textId="03539FA6" w:rsidR="0047542A" w:rsidRPr="0047542A" w:rsidRDefault="009C4B61" w:rsidP="003E4579">
      <w:pPr>
        <w:pStyle w:val="USTustnpkodeksu"/>
      </w:pPr>
      <w:r>
        <w:t>9</w:t>
      </w:r>
      <w:r w:rsidR="0047542A" w:rsidRPr="0047542A">
        <w:t>. Prezes URE przekazuje:</w:t>
      </w:r>
    </w:p>
    <w:p w14:paraId="7BA7BEA8" w14:textId="172FBD1A" w:rsidR="0047542A" w:rsidRPr="0047542A" w:rsidRDefault="00850C5D" w:rsidP="003E4579">
      <w:pPr>
        <w:pStyle w:val="PKTpunkt"/>
      </w:pPr>
      <w:r>
        <w:t>1)</w:t>
      </w:r>
      <w:r w:rsidR="0047542A" w:rsidRPr="0047542A">
        <w:tab/>
        <w:t>zarządcy rozliczeń</w:t>
      </w:r>
      <w:r w:rsidR="005B2133">
        <w:t xml:space="preserve"> decyzję lub jej</w:t>
      </w:r>
      <w:r w:rsidR="0047542A" w:rsidRPr="0047542A">
        <w:t xml:space="preserve"> kopię, o której mowa w ust. </w:t>
      </w:r>
      <w:r w:rsidR="009C4B61" w:rsidRPr="009C4B61">
        <w:t xml:space="preserve">7 pkt 1 i </w:t>
      </w:r>
      <w:r w:rsidR="00136B20">
        <w:t xml:space="preserve">pkt </w:t>
      </w:r>
      <w:r w:rsidR="009C4B61" w:rsidRPr="009C4B61">
        <w:t>2 lit. a</w:t>
      </w:r>
      <w:r w:rsidR="0047542A" w:rsidRPr="0047542A">
        <w:t>;</w:t>
      </w:r>
    </w:p>
    <w:p w14:paraId="6D4A2B10" w14:textId="52E4464D" w:rsidR="0047542A" w:rsidRPr="0047542A" w:rsidRDefault="00850C5D" w:rsidP="003E4579">
      <w:pPr>
        <w:pStyle w:val="PKTpunkt"/>
      </w:pPr>
      <w:r>
        <w:t>2)</w:t>
      </w:r>
      <w:r w:rsidR="0047542A" w:rsidRPr="0047542A">
        <w:tab/>
        <w:t xml:space="preserve">podmiotowi, o którym mowa w art. </w:t>
      </w:r>
      <w:r w:rsidR="00F4282F" w:rsidRPr="0047542A">
        <w:t>2</w:t>
      </w:r>
      <w:r w:rsidR="00F4282F">
        <w:t>1</w:t>
      </w:r>
      <w:r w:rsidR="0047542A" w:rsidRPr="0047542A">
        <w:t>,</w:t>
      </w:r>
      <w:r w:rsidR="005B2133">
        <w:t xml:space="preserve"> decyzję lub jej</w:t>
      </w:r>
      <w:r w:rsidR="0047542A" w:rsidRPr="0047542A">
        <w:t xml:space="preserve"> kopię, o której mowa w ust. </w:t>
      </w:r>
      <w:r w:rsidR="009C4B61">
        <w:t>7 pkt 2 lit. b</w:t>
      </w:r>
      <w:r w:rsidR="0047542A" w:rsidRPr="0047542A">
        <w:t>.</w:t>
      </w:r>
    </w:p>
    <w:p w14:paraId="516304B7" w14:textId="6681C121" w:rsidR="0047542A" w:rsidRPr="0047542A" w:rsidRDefault="009C4B61" w:rsidP="003E4579">
      <w:pPr>
        <w:pStyle w:val="USTustnpkodeksu"/>
      </w:pPr>
      <w:r>
        <w:t>10</w:t>
      </w:r>
      <w:r w:rsidR="00850C5D">
        <w:t xml:space="preserve">. </w:t>
      </w:r>
      <w:r w:rsidR="0047542A" w:rsidRPr="0047542A">
        <w:t>Do postępowań przed Prezesem URE stosuje się przepisy ustawy  Kodeks postępowania administracyjnego.</w:t>
      </w:r>
    </w:p>
    <w:p w14:paraId="5EB8BCB7" w14:textId="3283EA06" w:rsidR="0047542A" w:rsidRPr="0047542A" w:rsidRDefault="003F6569" w:rsidP="003E4579">
      <w:pPr>
        <w:pStyle w:val="USTustnpkodeksu"/>
      </w:pPr>
      <w:r>
        <w:t>1</w:t>
      </w:r>
      <w:r w:rsidR="009C4B61">
        <w:t>1</w:t>
      </w:r>
      <w:r w:rsidR="00850C5D">
        <w:t xml:space="preserve">. </w:t>
      </w:r>
      <w:r w:rsidR="0047542A" w:rsidRPr="0047542A">
        <w:t xml:space="preserve">Od decyzji, o której mowa w ust. </w:t>
      </w:r>
      <w:r w:rsidR="009C4B61">
        <w:t>7</w:t>
      </w:r>
      <w:r w:rsidR="0047542A" w:rsidRPr="0047542A">
        <w:t>, służy odwołanie do Sądu Okręgowego w Warszawie – sądu ochrony konkurencji i konsumentów</w:t>
      </w:r>
      <w:r w:rsidR="00855734">
        <w:t xml:space="preserve"> </w:t>
      </w:r>
      <w:r w:rsidR="0047542A" w:rsidRPr="0047542A">
        <w:t>w terminie 14 dni od dnia doręczenia decyzji.</w:t>
      </w:r>
    </w:p>
    <w:p w14:paraId="702CA952" w14:textId="192F8D6E" w:rsidR="0047542A" w:rsidRPr="0047542A" w:rsidRDefault="0047542A" w:rsidP="003E4579">
      <w:pPr>
        <w:pStyle w:val="USTustnpkodeksu"/>
      </w:pPr>
      <w:r w:rsidRPr="0047542A">
        <w:t>1</w:t>
      </w:r>
      <w:r w:rsidR="009C4B61">
        <w:t>2</w:t>
      </w:r>
      <w:r w:rsidR="00850C5D">
        <w:t xml:space="preserve">. </w:t>
      </w:r>
      <w:r w:rsidRPr="0047542A">
        <w:t xml:space="preserve">Postępowanie w sprawie odwołania od decyzji, o której mowa w ust. </w:t>
      </w:r>
      <w:r w:rsidR="009C4B61">
        <w:t>7</w:t>
      </w:r>
      <w:r w:rsidRPr="0047542A">
        <w:t>, toczy się według przepisów ustawy - Kodeks postępowania cywilnego o postępowaniu w sprawach z zakresu regulacji energetyki.</w:t>
      </w:r>
    </w:p>
    <w:p w14:paraId="78445773" w14:textId="33ADCC6A" w:rsidR="001E36F0" w:rsidRDefault="0047542A" w:rsidP="003E4579">
      <w:pPr>
        <w:pStyle w:val="USTustnpkodeksu"/>
      </w:pPr>
      <w:r w:rsidRPr="0047542A">
        <w:t>1</w:t>
      </w:r>
      <w:r w:rsidR="009C4B61">
        <w:t>3</w:t>
      </w:r>
      <w:r w:rsidRPr="0047542A">
        <w:t>. W sprawach dotyczących kontroli, o której mowa w ust. 1, w zakresie nieuregulowanym w niniejszym rozdziale, stosuje się przepisy ustawy z dnia 6 marca 2018 r. – Prawo przedsiębiorców.</w:t>
      </w:r>
    </w:p>
    <w:p w14:paraId="0754200A" w14:textId="6527594E" w:rsidR="00101FFB" w:rsidRDefault="001E36F0" w:rsidP="004E3957">
      <w:pPr>
        <w:pStyle w:val="ARTartustawynprozporzdzenia"/>
      </w:pPr>
      <w:r w:rsidRPr="00F824B6">
        <w:rPr>
          <w:rStyle w:val="Ppogrubienie"/>
        </w:rPr>
        <w:t xml:space="preserve">Art. </w:t>
      </w:r>
      <w:r w:rsidR="00F4282F">
        <w:rPr>
          <w:rStyle w:val="Ppogrubienie"/>
        </w:rPr>
        <w:t>29</w:t>
      </w:r>
      <w:r w:rsidR="0047542A">
        <w:rPr>
          <w:rStyle w:val="Ppogrubienie"/>
        </w:rPr>
        <w:t>.</w:t>
      </w:r>
      <w:r w:rsidR="0047542A">
        <w:t xml:space="preserve"> </w:t>
      </w:r>
      <w:r w:rsidR="0047542A" w:rsidRPr="0047542A">
        <w:t xml:space="preserve">Zarządca rozliczeń przekazuje do ministra właściwego do spraw energii w terminach do dnia 10 stycznia 2023 r., 10 kwietnia 2023 r. i 10 lipca 2023 r. informację o sumie </w:t>
      </w:r>
      <w:r w:rsidR="003F6569" w:rsidRPr="003F6569">
        <w:t>odpis</w:t>
      </w:r>
      <w:r w:rsidR="003F6569">
        <w:t>ów</w:t>
      </w:r>
      <w:r w:rsidR="003F6569" w:rsidRPr="003F6569">
        <w:t xml:space="preserve"> na Fundusz </w:t>
      </w:r>
      <w:r w:rsidR="0047542A" w:rsidRPr="0047542A">
        <w:t>przekazanych na rachunek Funduszu, które zostały zrealizowane do końca miesiąca poprzedzający miesiąc przekazania informacji.</w:t>
      </w:r>
      <w:r w:rsidR="009C4B61" w:rsidRPr="009C4B61">
        <w:t xml:space="preserve"> Termin przypadający w dzień wolny od pracy przypada w pierwszy dzień roboczy po tym terminie.</w:t>
      </w:r>
    </w:p>
    <w:p w14:paraId="57028A3E" w14:textId="77777777" w:rsidR="00AD6E82" w:rsidRPr="00AD6E82" w:rsidRDefault="00AD6E82" w:rsidP="00AD6E82">
      <w:pPr>
        <w:pStyle w:val="ROZDZODDZOZNoznaczenierozdziauluboddziau"/>
      </w:pPr>
      <w:r w:rsidRPr="00AD6E82">
        <w:t>Rozdział 4</w:t>
      </w:r>
    </w:p>
    <w:p w14:paraId="177E4A56" w14:textId="57113C7D" w:rsidR="00AD6E82" w:rsidRPr="00AD6E82" w:rsidRDefault="00AD6E82" w:rsidP="00AD6E82">
      <w:pPr>
        <w:pStyle w:val="ROZDZODDZPRZEDMprzedmiotregulacjirozdziauluboddziau"/>
      </w:pPr>
      <w:r w:rsidRPr="00AD6E82">
        <w:t xml:space="preserve">Szczególne rozwiązania stosowane </w:t>
      </w:r>
      <w:bookmarkStart w:id="14" w:name="_Hlk116598768"/>
      <w:r w:rsidRPr="00AD6E82">
        <w:t>w przypadku ograniczenia dostępności wody amoniakalnej</w:t>
      </w:r>
    </w:p>
    <w:bookmarkEnd w:id="14"/>
    <w:p w14:paraId="62F6889A" w14:textId="249318DE" w:rsidR="00AD6E82" w:rsidRPr="00AD6E82" w:rsidRDefault="00AD6E82" w:rsidP="00AD6E82">
      <w:pPr>
        <w:pStyle w:val="ARTartustawynprozporzdzenia"/>
      </w:pPr>
      <w:r w:rsidRPr="00AD6E82">
        <w:rPr>
          <w:rStyle w:val="Ppogrubienie"/>
        </w:rPr>
        <w:t xml:space="preserve">Art. </w:t>
      </w:r>
      <w:r w:rsidR="00F4282F">
        <w:rPr>
          <w:rStyle w:val="Ppogrubienie"/>
        </w:rPr>
        <w:t>30</w:t>
      </w:r>
      <w:r w:rsidRPr="00AD6E82">
        <w:rPr>
          <w:rStyle w:val="Ppogrubienie"/>
        </w:rPr>
        <w:t>.</w:t>
      </w:r>
      <w:r w:rsidRPr="00AD6E82">
        <w:t xml:space="preserve"> 1. W okresie od dnia wejścia w życie niniejszej ustawy do dnia 31 grudnia 2023 r.</w:t>
      </w:r>
      <w:r w:rsidR="002869EC">
        <w:t>,</w:t>
      </w:r>
      <w:r w:rsidRPr="00AD6E82">
        <w:t xml:space="preserve"> </w:t>
      </w:r>
      <w:r w:rsidR="00F72A0A">
        <w:t xml:space="preserve">w przypadku </w:t>
      </w:r>
      <w:r w:rsidRPr="00AD6E82">
        <w:t>ograniczeni</w:t>
      </w:r>
      <w:r w:rsidR="00F72A0A">
        <w:t>a</w:t>
      </w:r>
      <w:r w:rsidRPr="00AD6E82">
        <w:t xml:space="preserve"> dostępności wody amoniakalnej uniemożliwiając</w:t>
      </w:r>
      <w:r w:rsidR="0087139B">
        <w:t>ego</w:t>
      </w:r>
      <w:r w:rsidRPr="00AD6E82">
        <w:t xml:space="preserve"> dokonanie </w:t>
      </w:r>
      <w:r w:rsidRPr="00AD6E82">
        <w:lastRenderedPageBreak/>
        <w:t>jej zakupu w celu zapewnienia prawidłowego funkcjonowania urządzeń ochronnych ograniczających emisję tlenków azotu do powietrza z jednostek</w:t>
      </w:r>
      <w:r w:rsidR="0087139B">
        <w:t xml:space="preserve"> wytwórczych centralnie dysponowanych oraz z innych jednostek wytwórczych</w:t>
      </w:r>
      <w:r w:rsidR="000F503A">
        <w:t>,</w:t>
      </w:r>
      <w:r w:rsidRPr="00AD6E82">
        <w:t xml:space="preserve"> </w:t>
      </w:r>
      <w:r w:rsidR="000F503A" w:rsidRPr="000F503A">
        <w:t xml:space="preserve">o których mowa w art. 9c ust. 2 pkt 6 </w:t>
      </w:r>
      <w:r w:rsidRPr="00AD6E82">
        <w:t>ustaw</w:t>
      </w:r>
      <w:r w:rsidR="000F503A">
        <w:t>y</w:t>
      </w:r>
      <w:r w:rsidRPr="00AD6E82">
        <w:t xml:space="preserve"> – Prawo energetyczne, opalanych węglem kamiennym, objętych pozwoleniem zintegrowanym, o którym mowa w ustawie z dnia 27 kwietnia 2001 r. – Prawo ochrony środowiska (Dz. U. z 2021 r. poz. 1973, z późn. zm.</w:t>
      </w:r>
      <w:r w:rsidR="002869EC">
        <w:rPr>
          <w:rStyle w:val="Odwoanieprzypisudolnego"/>
        </w:rPr>
        <w:footnoteReference w:customMarkFollows="1" w:id="10"/>
        <w:t>10)</w:t>
      </w:r>
      <w:r w:rsidRPr="00AD6E82">
        <w:t>),</w:t>
      </w:r>
      <w:r w:rsidR="000F503A" w:rsidRPr="000F503A">
        <w:t xml:space="preserve"> zwanych dalej „jednostkami”, </w:t>
      </w:r>
      <w:r w:rsidRPr="00AD6E82">
        <w:t xml:space="preserve">przedsiębiorstwo energetyczne zajmujące się wytwarzaniem energii elektrycznej może złożyć do organu ochrony środowiska właściwego do wydania tego pozwolenia, zwanego dalej „organem właściwym”, wniosek o wydanie decyzji pozwalającej na eksploatację jednostki będącej częścią instalacji do spalania paliw </w:t>
      </w:r>
      <w:r w:rsidR="0087139B" w:rsidRPr="0087139B">
        <w:t>w przypadku ograniczenia dostępności wody amoniakalnej</w:t>
      </w:r>
      <w:r w:rsidR="0087139B">
        <w:t xml:space="preserve">, </w:t>
      </w:r>
      <w:r w:rsidRPr="00AD6E82">
        <w:t>zwany dalej „wnioskiem</w:t>
      </w:r>
      <w:bookmarkStart w:id="15" w:name="_Hlk115793994"/>
      <w:r w:rsidRPr="00AD6E82">
        <w:t>”</w:t>
      </w:r>
      <w:bookmarkEnd w:id="15"/>
      <w:r w:rsidRPr="00AD6E82">
        <w:t>.</w:t>
      </w:r>
    </w:p>
    <w:p w14:paraId="26E3611A" w14:textId="77777777" w:rsidR="00AD6E82" w:rsidRPr="00AD6E82" w:rsidRDefault="00AD6E82" w:rsidP="00AD6E82">
      <w:pPr>
        <w:pStyle w:val="USTustnpkodeksu"/>
      </w:pPr>
      <w:r w:rsidRPr="00AD6E82">
        <w:t>2. Wniosek zawiera:</w:t>
      </w:r>
    </w:p>
    <w:p w14:paraId="7C10DE29" w14:textId="065A3D6E" w:rsidR="00AD6E82" w:rsidRPr="00AD6E82" w:rsidRDefault="00850C5D" w:rsidP="00AD6E82">
      <w:pPr>
        <w:pStyle w:val="PKTpunkt"/>
      </w:pPr>
      <w:r>
        <w:t>1)</w:t>
      </w:r>
      <w:r w:rsidR="00AD6E82" w:rsidRPr="00AD6E82">
        <w:tab/>
        <w:t>oznaczenie przedsiębiorstwa energetycznego, o którym mowa w ust. 1, w tym jego siedziby, oraz adres instalacji;</w:t>
      </w:r>
    </w:p>
    <w:p w14:paraId="2E27C22F" w14:textId="2F9A0EDD" w:rsidR="00AD6E82" w:rsidRPr="00AD6E82" w:rsidRDefault="00850C5D" w:rsidP="00AD6E82">
      <w:pPr>
        <w:pStyle w:val="PKTpunkt"/>
      </w:pPr>
      <w:r>
        <w:t>2)</w:t>
      </w:r>
      <w:r w:rsidR="00AD6E82" w:rsidRPr="00AD6E82">
        <w:tab/>
        <w:t>informację o tytule prawnym do instalacji;</w:t>
      </w:r>
    </w:p>
    <w:p w14:paraId="46513F25" w14:textId="35589FFF" w:rsidR="00AD6E82" w:rsidRPr="00AD6E82" w:rsidRDefault="00850C5D" w:rsidP="00AD6E82">
      <w:pPr>
        <w:pStyle w:val="PKTpunkt"/>
      </w:pPr>
      <w:r>
        <w:t>3)</w:t>
      </w:r>
      <w:r w:rsidR="00AD6E82" w:rsidRPr="00AD6E82">
        <w:tab/>
      </w:r>
      <w:r w:rsidR="00E056CE" w:rsidRPr="00E056CE">
        <w:t>oświadczenie operatora systemu przesyłowego elektroenergetycznego o statusie danej jednostki</w:t>
      </w:r>
      <w:r w:rsidR="00AD6E82" w:rsidRPr="00AD6E82">
        <w:t>;</w:t>
      </w:r>
    </w:p>
    <w:p w14:paraId="35F03F84" w14:textId="704B92AB" w:rsidR="00AD6E82" w:rsidRPr="00AD6E82" w:rsidRDefault="00AD6E82" w:rsidP="00AD6E82">
      <w:pPr>
        <w:pStyle w:val="PKTpunkt"/>
      </w:pPr>
      <w:r w:rsidRPr="00AD6E82">
        <w:t>4)</w:t>
      </w:r>
      <w:r w:rsidRPr="00AD6E82">
        <w:tab/>
        <w:t>oświadczenie prowadzącego jednostkę o wykorzystywaniu wody amoniakalnej w urządzeniach ochronnych ograniczających emisję tlenków azotu do powietrza z jednostki;</w:t>
      </w:r>
    </w:p>
    <w:p w14:paraId="5CC172F5" w14:textId="77777777" w:rsidR="00AD6E82" w:rsidRPr="00AD6E82" w:rsidRDefault="00AD6E82" w:rsidP="00AD6E82">
      <w:pPr>
        <w:pStyle w:val="PKTpunkt"/>
      </w:pPr>
      <w:r w:rsidRPr="00AD6E82">
        <w:t>5)</w:t>
      </w:r>
      <w:r w:rsidRPr="00AD6E82">
        <w:tab/>
        <w:t>informację o pojemności magazynowej wody amoniakalnej oraz jej rocznym zużyciu na potrzeby jednostki;</w:t>
      </w:r>
    </w:p>
    <w:p w14:paraId="04641034" w14:textId="46C32B4C" w:rsidR="00AD6E82" w:rsidRPr="00AD6E82" w:rsidRDefault="00850C5D" w:rsidP="00AD6E82">
      <w:pPr>
        <w:pStyle w:val="PKTpunkt"/>
      </w:pPr>
      <w:r>
        <w:t>6)</w:t>
      </w:r>
      <w:r w:rsidR="00AD6E82" w:rsidRPr="00AD6E82">
        <w:tab/>
        <w:t xml:space="preserve">charakterystykę i oznaczenie źródeł spalania paliw, o których mowa w ustawie z dnia 27 kwietnia 2001 r. </w:t>
      </w:r>
      <w:r w:rsidR="00524293">
        <w:t>–</w:t>
      </w:r>
      <w:r w:rsidR="00AD6E82" w:rsidRPr="00AD6E82">
        <w:t xml:space="preserve"> Prawo ochrony środowiska, objętych wnioskiem;</w:t>
      </w:r>
    </w:p>
    <w:p w14:paraId="0DCE3D49" w14:textId="37415424" w:rsidR="00AD6E82" w:rsidRPr="00AD6E82" w:rsidRDefault="00AD6E82" w:rsidP="00AD6E82">
      <w:pPr>
        <w:pStyle w:val="PKTpunkt"/>
      </w:pPr>
      <w:r w:rsidRPr="00AD6E82">
        <w:t>7)</w:t>
      </w:r>
      <w:r w:rsidRPr="00AD6E82">
        <w:tab/>
        <w:t>informacje o stosowanych urządzeniach ochronnych ograniczających emisję zanieczyszczeń do powietrza (w tym o pierwotnych i wtórnych metodach ograniczania emisji tlenków azotu) oraz sposobie ich pracy w okresie występowania ograniczeń w dostawach wody amoniakalnej uniemożliwiających dokonanie jej zakupu na potrzeby jednostki w celu zapewnienia prawidłowego funkcjonowania urządzeń ochronnych ograniczających emisję tlenków azotu do powietrza;</w:t>
      </w:r>
    </w:p>
    <w:p w14:paraId="3C11DB4F" w14:textId="6FA918A3" w:rsidR="00AD6E82" w:rsidRPr="00AD6E82" w:rsidRDefault="00850C5D" w:rsidP="00AD6E82">
      <w:pPr>
        <w:pStyle w:val="PKTpunkt"/>
      </w:pPr>
      <w:r>
        <w:t>8)</w:t>
      </w:r>
      <w:r w:rsidR="00AD6E82" w:rsidRPr="00AD6E82">
        <w:tab/>
        <w:t xml:space="preserve">wielkości emisji tlenków azotu wprowadzanych do powietrza z danej jednostki, objętych zakresem wniosku, wyrażone jako średnia dobowa lub średnia z okresu pobierania próbek </w:t>
      </w:r>
      <w:r w:rsidR="00AD6E82" w:rsidRPr="00AD6E82">
        <w:lastRenderedPageBreak/>
        <w:t>wynikające z możliwości technicznych instalacji, z uwzględnieniem możliwości zastosowania pierwotnych metod ograniczania emisji tlenków azotu.</w:t>
      </w:r>
    </w:p>
    <w:p w14:paraId="14172B9C" w14:textId="77777777" w:rsidR="00AD6E82" w:rsidRPr="00AD6E82" w:rsidRDefault="00AD6E82" w:rsidP="00AD6E82">
      <w:pPr>
        <w:pStyle w:val="USTustnpkodeksu"/>
      </w:pPr>
      <w:r w:rsidRPr="00AD6E82">
        <w:t>3. Wniosek może obejmować kilka jednostek należących do przedsiębiorstwa energetycznego, o którym mowa w ust. 1, znajdujących się we właściwości jednego organu właściwego.</w:t>
      </w:r>
    </w:p>
    <w:p w14:paraId="57F0C534" w14:textId="797CD6FA" w:rsidR="00AD6E82" w:rsidRPr="00AD6E82" w:rsidRDefault="00AD6E82" w:rsidP="00AD6E82">
      <w:pPr>
        <w:pStyle w:val="USTustnpkodeksu"/>
      </w:pPr>
      <w:r w:rsidRPr="00AD6E82">
        <w:t xml:space="preserve">4. Organ właściwy wydaje decyzję pozwalającą na eksploatację instalacji </w:t>
      </w:r>
      <w:r w:rsidR="0087139B" w:rsidRPr="0087139B">
        <w:t>w przypadku ograniczenia dostępności wody amoniakalnej</w:t>
      </w:r>
      <w:r w:rsidR="0087139B">
        <w:t xml:space="preserve"> </w:t>
      </w:r>
      <w:r w:rsidRPr="00AD6E82">
        <w:t>nie później niż w terminie 10 dni od dnia wpływu wniosku.</w:t>
      </w:r>
    </w:p>
    <w:p w14:paraId="4ACA4B4F" w14:textId="45503B8B" w:rsidR="00AD6E82" w:rsidRPr="00AD6E82" w:rsidRDefault="00AD6E82" w:rsidP="00AD6E82">
      <w:pPr>
        <w:pStyle w:val="USTustnpkodeksu"/>
      </w:pPr>
      <w:r w:rsidRPr="00AD6E82">
        <w:t xml:space="preserve">5. W stosunku do marszałka województwa wydającego decyzję pozwalającą na eksploatację instalacji </w:t>
      </w:r>
      <w:r w:rsidR="0087139B" w:rsidRPr="0087139B">
        <w:t>w przypadku ograniczenia dostępności wody amoniakalnej</w:t>
      </w:r>
      <w:r w:rsidR="0087139B">
        <w:t xml:space="preserve"> </w:t>
      </w:r>
      <w:r w:rsidRPr="00AD6E82">
        <w:t>organem wyższego stopnia jest minister właściwy do spraw klimatu.</w:t>
      </w:r>
    </w:p>
    <w:p w14:paraId="4DB7F35C" w14:textId="7C7CBE2B" w:rsidR="00AD6E82" w:rsidRPr="00AD6E82" w:rsidRDefault="00AD6E82" w:rsidP="00AD6E82">
      <w:pPr>
        <w:pStyle w:val="USTustnpkodeksu"/>
      </w:pPr>
      <w:r w:rsidRPr="00AD6E82">
        <w:t>6. W postępowaniach o wydanie decyzji pozwalającej na eksploatację</w:t>
      </w:r>
      <w:r w:rsidR="0087139B" w:rsidRPr="0087139B">
        <w:t xml:space="preserve"> </w:t>
      </w:r>
      <w:r w:rsidR="0087139B" w:rsidRPr="00AD6E82">
        <w:t>instalacji</w:t>
      </w:r>
      <w:r w:rsidRPr="00AD6E82">
        <w:t xml:space="preserve"> </w:t>
      </w:r>
      <w:r w:rsidR="0087139B" w:rsidRPr="0087139B">
        <w:t>w przypadku ograniczenia dostępności wody amoniakalnej</w:t>
      </w:r>
      <w:r w:rsidR="0087139B" w:rsidRPr="00AD6E82" w:rsidDel="0087139B">
        <w:t xml:space="preserve"> </w:t>
      </w:r>
      <w:r w:rsidRPr="00AD6E82">
        <w:t xml:space="preserve">nie stosuje się przepisów art. 31 ustawy z dnia 14 czerwca 1960 r. </w:t>
      </w:r>
      <w:r w:rsidR="00524293">
        <w:t>–</w:t>
      </w:r>
      <w:r w:rsidRPr="00AD6E82">
        <w:t xml:space="preserve"> Kodeks postępowania administracyjnego oraz art. 44 ustawy z dnia 3 października 2008 r. o udostępnianiu informacji o środowisku i jego ochronie, udziale społeczeństwa w ochronie środowiska oraz o ocenach oddziaływania na środowisko (Dz. U. z 2022 r. poz. 1029, 1260, 1261, 1783 i 1846).</w:t>
      </w:r>
    </w:p>
    <w:p w14:paraId="24FFEC36" w14:textId="51990A23" w:rsidR="00AD6E82" w:rsidRPr="00AD6E82" w:rsidRDefault="00AD6E82" w:rsidP="00AD6E82">
      <w:pPr>
        <w:pStyle w:val="USTustnpkodeksu"/>
      </w:pPr>
      <w:r w:rsidRPr="00AD6E82">
        <w:t>7. W przypadku gdy wniosek nie spełnia wymagań, o których mowa w ust. 2, organ właściwy, w terminie nie dłuższym niż 2 dni od dnia jego otrzymania, wzywa przedsiębiorstwo energetyczne, o którym mowa w ust. 1, do uzupełnienia wniosku. Przedsiębiorstwo energetyczne, o którym mowa w ust. 1, jest zobowiązane do uzupełnienia wniosku w terminie nie dłuższym niż 2 dni od dnia otrzymania wezwania do uzupełnienia. Wniosek nieuzupełniony we wskazanym terminie pozostawia się bez rozpoznania.</w:t>
      </w:r>
    </w:p>
    <w:p w14:paraId="09159AA7" w14:textId="7726D41A" w:rsidR="00AD6E82" w:rsidRPr="00AD6E82" w:rsidRDefault="00AD6E82" w:rsidP="00AD6E82">
      <w:pPr>
        <w:pStyle w:val="USTustnpkodeksu"/>
      </w:pPr>
      <w:r w:rsidRPr="00AD6E82">
        <w:t xml:space="preserve">8. Decyzja pozwalająca na eksploatację jednostki </w:t>
      </w:r>
      <w:r w:rsidR="007E2AC2" w:rsidRPr="0087139B">
        <w:t>w przypadku ograniczenia dostępności wody amoniakalnej</w:t>
      </w:r>
      <w:r w:rsidR="007E2AC2" w:rsidRPr="00AD6E82" w:rsidDel="0087139B">
        <w:t xml:space="preserve"> </w:t>
      </w:r>
      <w:r w:rsidRPr="00AD6E82">
        <w:t>zawiera:</w:t>
      </w:r>
    </w:p>
    <w:p w14:paraId="1CDAB3A4" w14:textId="03F7F33D" w:rsidR="00AD6E82" w:rsidRPr="00AD6E82" w:rsidRDefault="00850C5D" w:rsidP="00AD6E82">
      <w:pPr>
        <w:pStyle w:val="PKTpunkt"/>
      </w:pPr>
      <w:r>
        <w:t>1)</w:t>
      </w:r>
      <w:r w:rsidR="00AD6E82" w:rsidRPr="00AD6E82">
        <w:tab/>
        <w:t>oznaczenie przedsiębiorstwa energetycznego, o którym mowa w ust. 1, w tym jego siedziby, oraz adres instalacji;</w:t>
      </w:r>
    </w:p>
    <w:p w14:paraId="0D2A4C2F" w14:textId="3916183E" w:rsidR="00AD6E82" w:rsidRPr="00AD6E82" w:rsidRDefault="00850C5D" w:rsidP="00AD6E82">
      <w:pPr>
        <w:pStyle w:val="PKTpunkt"/>
      </w:pPr>
      <w:r>
        <w:t>2)</w:t>
      </w:r>
      <w:r w:rsidR="00AD6E82" w:rsidRPr="00AD6E82">
        <w:tab/>
        <w:t>rodzaj i parametry źródeł spalania paliw istotne z punktu widzenia przeciwdziałania zanieczyszczeniom, w szczególności obowiązek eksploatacji urządzeń ochronnych ograniczających emisję z maksymalną możliwą do uzyskania wydajnością – obowiązek ten nie dotyczy urządzeń ochronnych ograniczających emisję tlenków azotu do powietrza wykorzystujących wodę amoniakalną;</w:t>
      </w:r>
    </w:p>
    <w:p w14:paraId="2AB963FE" w14:textId="1592D17E" w:rsidR="00AD6E82" w:rsidRPr="00AD6E82" w:rsidRDefault="00850C5D" w:rsidP="00AD6E82">
      <w:pPr>
        <w:pStyle w:val="PKTpunkt"/>
      </w:pPr>
      <w:r>
        <w:lastRenderedPageBreak/>
        <w:t>3)</w:t>
      </w:r>
      <w:r w:rsidR="00AD6E82" w:rsidRPr="00AD6E82">
        <w:tab/>
        <w:t>wielkości dopuszczalnej emisji tlenków azotu wprowadzanych do powietrza wyrażone jako średnia dobowa lub średnia z okresu pobierania próbek, wynikające z możliwości technicznych instalacji, z uwzględnieniem możliwości zastosowania pierwotnych metod redukcji emisji tlenków azotu;</w:t>
      </w:r>
    </w:p>
    <w:p w14:paraId="253DD49A" w14:textId="269830B4" w:rsidR="00AD6E82" w:rsidRPr="00AD6E82" w:rsidRDefault="00850C5D" w:rsidP="00AD6E82">
      <w:pPr>
        <w:pStyle w:val="PKTpunkt"/>
      </w:pPr>
      <w:r>
        <w:t>4)</w:t>
      </w:r>
      <w:r w:rsidR="00AD6E82" w:rsidRPr="00AD6E82">
        <w:tab/>
        <w:t>czas obowiązywania decyzji, nie dłuższy niż termin określony w ust. 1.</w:t>
      </w:r>
    </w:p>
    <w:p w14:paraId="5011DCCE" w14:textId="35246E7E" w:rsidR="00AD6E82" w:rsidRPr="00AD6E82" w:rsidRDefault="00AD6E82" w:rsidP="00AD6E82">
      <w:pPr>
        <w:pStyle w:val="USTustnpkodeksu"/>
      </w:pPr>
      <w:r w:rsidRPr="00AD6E82">
        <w:t xml:space="preserve">9. Decyzja pozwalająca na eksploatację instalacji </w:t>
      </w:r>
      <w:r w:rsidR="007E2AC2" w:rsidRPr="0087139B">
        <w:t>w przypadku ograniczenia dostępności wody amoniakalnej</w:t>
      </w:r>
      <w:r w:rsidR="007E2AC2" w:rsidRPr="00AD6E82" w:rsidDel="0087139B">
        <w:t xml:space="preserve"> </w:t>
      </w:r>
      <w:r w:rsidRPr="00AD6E82">
        <w:t xml:space="preserve">stanowi integralną część pozwolenia zintegrowanego wydanego na podstawie przepisów ustawy z dnia 27 kwietnia 2001 r. </w:t>
      </w:r>
      <w:r w:rsidR="00524293">
        <w:t>–</w:t>
      </w:r>
      <w:r w:rsidRPr="00AD6E82">
        <w:t xml:space="preserve"> Prawo ochrony środowiska.</w:t>
      </w:r>
    </w:p>
    <w:p w14:paraId="5850A1E7" w14:textId="27470959" w:rsidR="00AD6E82" w:rsidRPr="00AD6E82" w:rsidRDefault="00AD6E82" w:rsidP="00AD6E82">
      <w:pPr>
        <w:pStyle w:val="USTustnpkodeksu"/>
      </w:pPr>
      <w:r w:rsidRPr="00AD6E82">
        <w:t xml:space="preserve">10. Decyzję pozwalającą na eksploatację instalacji </w:t>
      </w:r>
      <w:r w:rsidR="007E2AC2" w:rsidRPr="0087139B">
        <w:t>w przypadku ograniczenia dostępności wody amoniakalnej</w:t>
      </w:r>
      <w:r w:rsidR="007E2AC2" w:rsidRPr="00AD6E82" w:rsidDel="0087139B">
        <w:t xml:space="preserve"> </w:t>
      </w:r>
      <w:r w:rsidRPr="00AD6E82">
        <w:t>organ właściwy przekazuje do ministra właściwego do spraw energii, ministra właściwego do spraw klimatu oraz właściwego wojewódzkiego inspektora ochrony środowiska.</w:t>
      </w:r>
    </w:p>
    <w:p w14:paraId="285FF74E" w14:textId="6B3E61C3" w:rsidR="00AD6E82" w:rsidRPr="00AD6E82" w:rsidRDefault="00AD6E82" w:rsidP="00AD6E82">
      <w:pPr>
        <w:pStyle w:val="USTustnpkodeksu"/>
      </w:pPr>
      <w:r w:rsidRPr="00AD6E82">
        <w:t xml:space="preserve">11. Warunkiem zastosowania do jednostki wymagań określonych w decyzji pozwalającej na eksploatację instalacji </w:t>
      </w:r>
      <w:r w:rsidR="007E2AC2" w:rsidRPr="0087139B">
        <w:t>w przypadku ograniczenia dostępności wody amoniakalnej</w:t>
      </w:r>
      <w:r w:rsidRPr="00AD6E82">
        <w:t>, w tym dotyczących wielkości dopuszczalnej emisji tlenków azotu wprowadzanych do powietrza, jest niezwłoczne poinformowanie przez przedsiębiorstwo energetyczne, o którym mowa w ust. 1, organu właściwego o zaistnieniu przesłanek określonych w ust. 1 oraz przedłożenie organowi:</w:t>
      </w:r>
    </w:p>
    <w:p w14:paraId="12735AAC" w14:textId="47D86A06" w:rsidR="00E056CE" w:rsidRDefault="00AD6E82" w:rsidP="00AD6E82">
      <w:pPr>
        <w:pStyle w:val="PKTpunkt"/>
      </w:pPr>
      <w:r w:rsidRPr="00AD6E82">
        <w:t>1)</w:t>
      </w:r>
      <w:r w:rsidRPr="00AD6E82">
        <w:tab/>
      </w:r>
      <w:r w:rsidR="00E056CE" w:rsidRPr="00E056CE">
        <w:t>informacji od aktualnego dostawcy wody amoniakalnej potwierdzającej, że nie może on zrealizować dostaw wody amoniakalnej w ramach obowiązującej umowy, o ile umowa była zawarta</w:t>
      </w:r>
      <w:r w:rsidR="00E056CE">
        <w:t>;</w:t>
      </w:r>
    </w:p>
    <w:p w14:paraId="049F43C1" w14:textId="5AAF114B" w:rsidR="00AD6E82" w:rsidRPr="00AD6E82" w:rsidRDefault="00E056CE" w:rsidP="00AD6E82">
      <w:pPr>
        <w:pStyle w:val="PKTpunkt"/>
      </w:pPr>
      <w:r>
        <w:t>2)</w:t>
      </w:r>
      <w:r>
        <w:tab/>
      </w:r>
      <w:r w:rsidR="00AD6E82" w:rsidRPr="00AD6E82">
        <w:t>informacji o braku możliwości zakupu wody amoniakalnej na potrzeby prawidłowego funkcjonowania urządzeń ochrony środowiska służących redukcji emisji tlenków azotu do powietrza potwierdzoną brakiem pozytywnych odpowiedzi na zapytania ofertowe wysłane do co najmniej trzech dostawców;</w:t>
      </w:r>
    </w:p>
    <w:p w14:paraId="6CF70379" w14:textId="743F804B" w:rsidR="00AD6E82" w:rsidRPr="00AD6E82" w:rsidRDefault="00E056CE" w:rsidP="00AD6E82">
      <w:pPr>
        <w:pStyle w:val="PKTpunkt"/>
      </w:pPr>
      <w:r>
        <w:t>3</w:t>
      </w:r>
      <w:r w:rsidR="00AD6E82" w:rsidRPr="00AD6E82">
        <w:t>)</w:t>
      </w:r>
      <w:r w:rsidR="00AD6E82" w:rsidRPr="00AD6E82">
        <w:tab/>
        <w:t>informacji o podjęciu innych działań w kierunku zakupu wody amoniakalnej na potrzeby prawidłowego funkcjonowania urządzeń ochrony środowiska służących redukcji emisji tlenków azotu do powietrza, które nie pozwoliły na zabezpieczenie tych potrzeb;</w:t>
      </w:r>
    </w:p>
    <w:p w14:paraId="5B4D3A48" w14:textId="4329BE59" w:rsidR="00AD6E82" w:rsidRPr="00AD6E82" w:rsidRDefault="00E056CE" w:rsidP="00AD6E82">
      <w:pPr>
        <w:pStyle w:val="PKTpunkt"/>
      </w:pPr>
      <w:r>
        <w:t>4</w:t>
      </w:r>
      <w:r w:rsidR="00AD6E82" w:rsidRPr="00AD6E82">
        <w:t>)</w:t>
      </w:r>
      <w:r w:rsidR="00AD6E82" w:rsidRPr="00AD6E82">
        <w:tab/>
        <w:t>informacji o wyczerpywaniu się zasobów magazynowych wody amoniakalnej z podaniem ilości magazynowanej wody amoniakalnej oraz określeniem czasu pracy jednostki przy tych zasobach w planowanym jej obciążeniu;</w:t>
      </w:r>
    </w:p>
    <w:p w14:paraId="183A7362" w14:textId="5CF6E6D0" w:rsidR="00E056CE" w:rsidRDefault="00E056CE" w:rsidP="00AD6E82">
      <w:pPr>
        <w:pStyle w:val="PKTpunkt"/>
      </w:pPr>
      <w:r>
        <w:t>5</w:t>
      </w:r>
      <w:r w:rsidR="00AD6E82" w:rsidRPr="00AD6E82">
        <w:t>)</w:t>
      </w:r>
      <w:r w:rsidR="00AD6E82" w:rsidRPr="00AD6E82">
        <w:tab/>
        <w:t xml:space="preserve">oświadczenia o terminie, od którego przedsiębiorstwo energetyczne, o którym mowa w ust. 1, będzie stosowało warunki decyzji pozwalającej na eksploatację instalacji </w:t>
      </w:r>
      <w:r w:rsidR="007E2AC2" w:rsidRPr="0087139B">
        <w:t xml:space="preserve">w </w:t>
      </w:r>
      <w:r w:rsidR="007E2AC2" w:rsidRPr="0087139B">
        <w:lastRenderedPageBreak/>
        <w:t>przypadku ograniczenia dostępności wody amoniakalnej</w:t>
      </w:r>
      <w:r w:rsidR="00AD6E82" w:rsidRPr="00AD6E82">
        <w:t xml:space="preserve"> oraz o przewidywanym terminie zakupu wody amoniakalnej i zakończenia stosowania warunków tej decyzji</w:t>
      </w:r>
      <w:r>
        <w:t>;</w:t>
      </w:r>
    </w:p>
    <w:p w14:paraId="3CC1C9C7" w14:textId="2985055E" w:rsidR="00AD6E82" w:rsidRPr="00AD6E82" w:rsidRDefault="00E056CE" w:rsidP="00E056CE">
      <w:pPr>
        <w:pStyle w:val="PKTpunkt"/>
      </w:pPr>
      <w:r>
        <w:t>6</w:t>
      </w:r>
      <w:r w:rsidR="00850C5D">
        <w:t>)</w:t>
      </w:r>
      <w:r>
        <w:tab/>
      </w:r>
      <w:r w:rsidRPr="00526E0D">
        <w:t xml:space="preserve">w przypadku jednostki wytwórczej, o której mowa w art. 9c ust. 2 pkt 6 ustawy </w:t>
      </w:r>
      <w:r w:rsidR="00524293">
        <w:t>–</w:t>
      </w:r>
      <w:r w:rsidRPr="00526E0D">
        <w:t xml:space="preserve"> Prawo energetyczne, niebędącej jednostką wytwórczą centralnie dysponowaną </w:t>
      </w:r>
      <w:r w:rsidR="00524293">
        <w:t>–</w:t>
      </w:r>
      <w:r w:rsidRPr="00526E0D">
        <w:t xml:space="preserve"> dokument świadczący o wydaniu przez operatora systemu przesyłowego elektroenergetycznego polecenia, o którym mowa w art. 11d ust. 1 pkt 3 tej usta</w:t>
      </w:r>
      <w:r>
        <w:t>wy</w:t>
      </w:r>
      <w:r w:rsidR="00AD6E82" w:rsidRPr="00AD6E82">
        <w:t>.</w:t>
      </w:r>
    </w:p>
    <w:p w14:paraId="7166A72A" w14:textId="259509BA" w:rsidR="00AD6E82" w:rsidRPr="00AD6E82" w:rsidRDefault="00AD6E82" w:rsidP="00AD6E82">
      <w:pPr>
        <w:pStyle w:val="USTustnpkodeksu"/>
      </w:pPr>
      <w:r w:rsidRPr="00AD6E82">
        <w:t xml:space="preserve">12. Oświadczenie, o którym mowa w ust. 11 pkt </w:t>
      </w:r>
      <w:r w:rsidR="00E056CE">
        <w:t>5</w:t>
      </w:r>
      <w:r w:rsidRPr="00AD6E82">
        <w:t>, składa się pod rygorem odpowiedzialności karnej za składanie fałszywych oświadczeń. Składający oświadczenie jest obowiązany do zawarcia w nim klauzuli o następującej treści: „Jestem świadomy odpowiedzialności karnej za złożenie fałszywego oświadczenia wynikającej z art. 233 § 6 ustawy z dnia 6 czerwca 1997 r. – Kodeks karny.”. Klauzula ta zastępuje pouczenie organu o odpowiedzialności karnej za składanie fałszywych oświadczeń.</w:t>
      </w:r>
    </w:p>
    <w:p w14:paraId="0A27E83A" w14:textId="51EDBD04" w:rsidR="00AD6E82" w:rsidRPr="00AD6E82" w:rsidRDefault="00AD6E82" w:rsidP="00AD6E82">
      <w:pPr>
        <w:pStyle w:val="USTustnpkodeksu"/>
      </w:pPr>
      <w:r w:rsidRPr="00AD6E82">
        <w:t>13. Informacje i oświadczenie, o których mowa w ust. 11, przedsiębiorstwo energetyczne, o którym mowa w ust. 1, przekazuje organowi właściwemu każdorazowo po wystąpieniu ograniczeń w dostępności wody amoniakalnej i braku możliwości jej zakupu w celu zapewnienia prawidłowego funkcjonowania urządzeń ochronnych ograniczających emisję</w:t>
      </w:r>
      <w:r w:rsidRPr="00AD6E82">
        <w:br/>
        <w:t xml:space="preserve"> tlenków azotu do powietrza.</w:t>
      </w:r>
    </w:p>
    <w:p w14:paraId="3804B730" w14:textId="14B6C6B8" w:rsidR="00AD6E82" w:rsidRPr="00AD6E82" w:rsidRDefault="00AD6E82" w:rsidP="00AD6E82">
      <w:pPr>
        <w:pStyle w:val="USTustnpkodeksu"/>
      </w:pPr>
      <w:r w:rsidRPr="00AD6E82">
        <w:t xml:space="preserve">14. Oświadczenie, o którym mowa w ust. 11 pkt </w:t>
      </w:r>
      <w:r w:rsidR="00E056CE">
        <w:t>5</w:t>
      </w:r>
      <w:r w:rsidRPr="00AD6E82">
        <w:t xml:space="preserve">, przedsiębiorstwo energetyczne, </w:t>
      </w:r>
      <w:r w:rsidRPr="00AD6E82">
        <w:br/>
        <w:t>o którym mowa w ust. 1, przekazuje także ministrowi właściwemu do spraw energii, ministrowi właściwemu do spraw klimatu oraz właściwemu wojewódzkiemu inspektorowi ochrony środowiska.</w:t>
      </w:r>
    </w:p>
    <w:p w14:paraId="1D4EDF99" w14:textId="00F983C3" w:rsidR="00AD6E82" w:rsidRDefault="00AD6E82" w:rsidP="00AD6E82">
      <w:pPr>
        <w:pStyle w:val="USTustnpkodeksu"/>
      </w:pPr>
      <w:r w:rsidRPr="00AD6E82">
        <w:t>15. Przedsiębiorstwo energetyczne, o którym mowa w ust. 1, niezwłocznie informuje organ właściwy oraz organy, o których mowa w ust. 14, o ustaniu okoliczności, o których mowa w ust. 11 pkt 1–</w:t>
      </w:r>
      <w:r w:rsidR="00E056CE">
        <w:t>4</w:t>
      </w:r>
      <w:r w:rsidRPr="00AD6E82">
        <w:t xml:space="preserve">, z powodu których skorzystało z warunków decyzji pozwalającej na eksploatację instalacji </w:t>
      </w:r>
      <w:r w:rsidR="00467C16" w:rsidRPr="0087139B">
        <w:t>w przypadku ograniczenia dostępności wody amoniakalnej</w:t>
      </w:r>
      <w:r w:rsidRPr="00AD6E82">
        <w:br/>
        <w:t>i o terminie zakończenia stosowania warunków tej decyzji.</w:t>
      </w:r>
    </w:p>
    <w:p w14:paraId="14BA6CB9" w14:textId="0B7D4593" w:rsidR="00311B91" w:rsidRDefault="00311B91" w:rsidP="008645A7">
      <w:pPr>
        <w:pStyle w:val="ROZDZODDZOZNoznaczenierozdziauluboddziau"/>
      </w:pPr>
      <w:r>
        <w:t xml:space="preserve">Rozdział </w:t>
      </w:r>
      <w:r w:rsidR="00AD6E82">
        <w:t>5</w:t>
      </w:r>
    </w:p>
    <w:p w14:paraId="0DEC18DC" w14:textId="3E30F62B" w:rsidR="00311B91" w:rsidRDefault="00311B91" w:rsidP="008645A7">
      <w:pPr>
        <w:pStyle w:val="ROZDZODDZPRZEDMprzedmiotregulacjirozdziauluboddziau"/>
      </w:pPr>
      <w:r>
        <w:t>Kary pienię</w:t>
      </w:r>
      <w:r w:rsidR="00BE21BE">
        <w:t>ż</w:t>
      </w:r>
      <w:r>
        <w:t>ne</w:t>
      </w:r>
    </w:p>
    <w:p w14:paraId="0AC6E7BB" w14:textId="43549096" w:rsidR="00E86094" w:rsidRDefault="008B6DAB" w:rsidP="00E86094">
      <w:pPr>
        <w:pStyle w:val="ARTartustawynprozporzdzenia"/>
      </w:pPr>
      <w:r w:rsidRPr="008B6DAB">
        <w:rPr>
          <w:rStyle w:val="Ppogrubienie"/>
        </w:rPr>
        <w:t xml:space="preserve">Art. </w:t>
      </w:r>
      <w:r w:rsidR="00F4282F">
        <w:rPr>
          <w:rStyle w:val="Ppogrubienie"/>
        </w:rPr>
        <w:t>31</w:t>
      </w:r>
      <w:r w:rsidRPr="008B6DAB">
        <w:rPr>
          <w:rStyle w:val="Ppogrubienie"/>
        </w:rPr>
        <w:t>.</w:t>
      </w:r>
      <w:r w:rsidRPr="008B6DAB">
        <w:t xml:space="preserve"> 1. </w:t>
      </w:r>
      <w:r w:rsidR="00821346" w:rsidRPr="00654429">
        <w:t>Karze pieniężnej podlega ten, kto:</w:t>
      </w:r>
    </w:p>
    <w:p w14:paraId="2FFE65F9" w14:textId="5E9D5A1C" w:rsidR="00E86094" w:rsidRDefault="00850C5D" w:rsidP="00E86094">
      <w:pPr>
        <w:pStyle w:val="PKTpunkt"/>
      </w:pPr>
      <w:r>
        <w:t>1)</w:t>
      </w:r>
      <w:r w:rsidR="00821346">
        <w:tab/>
      </w:r>
      <w:r w:rsidR="00E86094" w:rsidRPr="00E86094">
        <w:t>nie przestrzega obowiązku, o którym mowa w art. 3 ust. 1</w:t>
      </w:r>
      <w:r w:rsidR="00E86094">
        <w:t>;</w:t>
      </w:r>
    </w:p>
    <w:p w14:paraId="317EAEEE" w14:textId="24EE7960" w:rsidR="00821346" w:rsidRPr="00654429" w:rsidRDefault="00E86094" w:rsidP="00821346">
      <w:pPr>
        <w:pStyle w:val="PKTpunkt"/>
      </w:pPr>
      <w:r>
        <w:t>2)</w:t>
      </w:r>
      <w:r>
        <w:tab/>
      </w:r>
      <w:r w:rsidR="00821346" w:rsidRPr="00654429">
        <w:t xml:space="preserve">nie przestrzega obowiązków, o których mowa w art. </w:t>
      </w:r>
      <w:r w:rsidR="00821346">
        <w:t>2</w:t>
      </w:r>
      <w:r w:rsidR="00F4282F">
        <w:t>1</w:t>
      </w:r>
      <w:r w:rsidR="00821346" w:rsidRPr="00654429">
        <w:t>;</w:t>
      </w:r>
    </w:p>
    <w:p w14:paraId="367545D0" w14:textId="74F723D6" w:rsidR="00821346" w:rsidRPr="008B6DAB" w:rsidRDefault="00E86094" w:rsidP="008645A7">
      <w:pPr>
        <w:pStyle w:val="PKTpunkt"/>
      </w:pPr>
      <w:r>
        <w:t>3</w:t>
      </w:r>
      <w:r w:rsidR="00821346" w:rsidRPr="00654429">
        <w:t>)</w:t>
      </w:r>
      <w:r w:rsidR="00821346">
        <w:tab/>
      </w:r>
      <w:r w:rsidR="00821346" w:rsidRPr="00654429">
        <w:t xml:space="preserve">nie przestrzega obowiązków, o których mowa w art. </w:t>
      </w:r>
      <w:r w:rsidR="00821346">
        <w:t>2</w:t>
      </w:r>
      <w:r w:rsidR="00F4282F">
        <w:t>5</w:t>
      </w:r>
      <w:r w:rsidR="00821346" w:rsidRPr="00654429">
        <w:t xml:space="preserve"> ust. 1</w:t>
      </w:r>
      <w:r w:rsidR="00821346">
        <w:t>.</w:t>
      </w:r>
    </w:p>
    <w:p w14:paraId="7080BF90" w14:textId="370FA457" w:rsidR="008645A7" w:rsidRDefault="00E86094" w:rsidP="00821346">
      <w:pPr>
        <w:pStyle w:val="USTustnpkodeksu"/>
      </w:pPr>
      <w:r>
        <w:lastRenderedPageBreak/>
        <w:t>2</w:t>
      </w:r>
      <w:r w:rsidR="00821346" w:rsidRPr="00607E80">
        <w:t>. Wysokość kary pieniężnej, o której mowa w</w:t>
      </w:r>
      <w:r w:rsidRPr="00E86094">
        <w:t xml:space="preserve"> ust. 1</w:t>
      </w:r>
      <w:r w:rsidR="008645A7">
        <w:t>:</w:t>
      </w:r>
    </w:p>
    <w:p w14:paraId="581CA8B4" w14:textId="5AACDE6D" w:rsidR="008645A7" w:rsidRDefault="008645A7" w:rsidP="008645A7">
      <w:pPr>
        <w:pStyle w:val="PKTpunkt"/>
      </w:pPr>
      <w:r>
        <w:t>1)</w:t>
      </w:r>
      <w:r w:rsidR="00E86094">
        <w:tab/>
        <w:t xml:space="preserve"> pkt</w:t>
      </w:r>
      <w:r w:rsidRPr="008645A7">
        <w:t xml:space="preserve"> 1 </w:t>
      </w:r>
      <w:r w:rsidR="00524293">
        <w:t xml:space="preserve">– </w:t>
      </w:r>
      <w:r w:rsidRPr="008645A7">
        <w:t>wynosi nie mniej niż 0,5% i nie więcej niż 5% przychodu ukaranego podmiotu wynikającego z działalności koncesjonowanej osiągniętego w poprzednim roku podatkowym;</w:t>
      </w:r>
    </w:p>
    <w:p w14:paraId="5B3ED1AB" w14:textId="3FE94FF8" w:rsidR="00E86094" w:rsidRPr="00E86094" w:rsidRDefault="008645A7" w:rsidP="00E86094">
      <w:pPr>
        <w:pStyle w:val="PKTpunkt"/>
      </w:pPr>
      <w:r>
        <w:t>2)</w:t>
      </w:r>
      <w:r>
        <w:tab/>
      </w:r>
      <w:r w:rsidR="00E86094" w:rsidRPr="00E86094">
        <w:t xml:space="preserve">pkt 2 </w:t>
      </w:r>
      <w:r w:rsidR="00524293">
        <w:t>–</w:t>
      </w:r>
      <w:r w:rsidR="00E86094" w:rsidRPr="00E86094">
        <w:t xml:space="preserve"> wynosi do 15% przychodu ukaranego podmiotu, o którym mowa w art. </w:t>
      </w:r>
      <w:r w:rsidR="003F6569" w:rsidRPr="003F6569">
        <w:t>2</w:t>
      </w:r>
      <w:r w:rsidR="00985E1F">
        <w:t>1</w:t>
      </w:r>
      <w:r w:rsidR="003F6569" w:rsidRPr="003F6569">
        <w:t>, osiągniętego w poprzednim roku podatkowym</w:t>
      </w:r>
      <w:r w:rsidR="00E86094">
        <w:t>;</w:t>
      </w:r>
    </w:p>
    <w:p w14:paraId="7CAA3F2C" w14:textId="095D4C78" w:rsidR="00821346" w:rsidRDefault="00E86094" w:rsidP="00E86094">
      <w:pPr>
        <w:pStyle w:val="PKTpunkt"/>
      </w:pPr>
      <w:r>
        <w:t>3</w:t>
      </w:r>
      <w:r w:rsidR="00850C5D">
        <w:t>)</w:t>
      </w:r>
      <w:r w:rsidR="00821346">
        <w:tab/>
        <w:t xml:space="preserve">pkt </w:t>
      </w:r>
      <w:r>
        <w:t>3</w:t>
      </w:r>
      <w:r w:rsidR="00821346">
        <w:t xml:space="preserve"> </w:t>
      </w:r>
      <w:r w:rsidR="00524293">
        <w:t>–</w:t>
      </w:r>
      <w:r w:rsidR="00821346">
        <w:t xml:space="preserve"> wynosi do 50 % należnej sumy </w:t>
      </w:r>
      <w:r w:rsidR="003F6569">
        <w:t xml:space="preserve">odpisu na Fundusz </w:t>
      </w:r>
      <w:r w:rsidR="00821346">
        <w:t>za dany miesiąc rozliczeniowy.</w:t>
      </w:r>
    </w:p>
    <w:p w14:paraId="10A1E293" w14:textId="2730311B" w:rsidR="008B6DAB" w:rsidRPr="006D5190" w:rsidRDefault="00E86094" w:rsidP="00821346">
      <w:pPr>
        <w:pStyle w:val="USTustnpkodeksu"/>
      </w:pPr>
      <w:r>
        <w:t>3</w:t>
      </w:r>
      <w:r w:rsidR="008B6DAB" w:rsidRPr="006D5190">
        <w:t>. Kary pienię</w:t>
      </w:r>
      <w:r w:rsidR="00474513">
        <w:t>żne, o których mowa w ust. 1,</w:t>
      </w:r>
      <w:r w:rsidR="008B6DAB" w:rsidRPr="006D5190">
        <w:t xml:space="preserve"> wymierza Prezes U</w:t>
      </w:r>
      <w:r w:rsidR="002C3F2B">
        <w:t>RE</w:t>
      </w:r>
      <w:r w:rsidR="00821346">
        <w:t xml:space="preserve"> w drodze decyzji</w:t>
      </w:r>
      <w:r w:rsidR="008B6DAB" w:rsidRPr="006D5190">
        <w:t>.</w:t>
      </w:r>
    </w:p>
    <w:p w14:paraId="2D7DD7CD" w14:textId="7ED88FA5" w:rsidR="008B6DAB" w:rsidRPr="006D5190" w:rsidRDefault="00E86094" w:rsidP="006D5190">
      <w:pPr>
        <w:pStyle w:val="USTustnpkodeksu"/>
      </w:pPr>
      <w:r>
        <w:t>4</w:t>
      </w:r>
      <w:r w:rsidR="008B6DAB" w:rsidRPr="006D5190">
        <w:t>. Do kar pieniężnych, o których mowa w ust. 1</w:t>
      </w:r>
      <w:r w:rsidR="003F6569">
        <w:t>,</w:t>
      </w:r>
      <w:r w:rsidR="008B6DAB" w:rsidRPr="006D5190">
        <w:t xml:space="preserve"> stosuje się przepisy art. 56 ust. 4 i 6–7a ustawy</w:t>
      </w:r>
      <w:r w:rsidR="0019403B">
        <w:t xml:space="preserve"> </w:t>
      </w:r>
      <w:r w:rsidR="008B6DAB" w:rsidRPr="006D5190">
        <w:t>– Prawo energetyczne.</w:t>
      </w:r>
    </w:p>
    <w:p w14:paraId="005603C6" w14:textId="550B9C65" w:rsidR="00E86094" w:rsidRDefault="00E86094" w:rsidP="00E86094">
      <w:pPr>
        <w:pStyle w:val="USTustnpkodeksu"/>
      </w:pPr>
      <w:r>
        <w:t>5</w:t>
      </w:r>
      <w:r w:rsidR="008B6DAB" w:rsidRPr="006D5190">
        <w:t>. Kary pie</w:t>
      </w:r>
      <w:r w:rsidR="00474513">
        <w:t xml:space="preserve">niężne, o których mowa w ust. 1, </w:t>
      </w:r>
      <w:r w:rsidR="008B6DAB" w:rsidRPr="006D5190">
        <w:t>stanowią dochód budżetu państwa.</w:t>
      </w:r>
    </w:p>
    <w:p w14:paraId="52422CA8" w14:textId="254F1831" w:rsidR="00311B91" w:rsidRDefault="00311B91" w:rsidP="008645A7">
      <w:pPr>
        <w:pStyle w:val="ROZDZODDZOZNoznaczenierozdziauluboddziau"/>
      </w:pPr>
      <w:r>
        <w:t xml:space="preserve">Rozdział </w:t>
      </w:r>
      <w:r w:rsidR="00E86094">
        <w:t>6</w:t>
      </w:r>
    </w:p>
    <w:p w14:paraId="683B02DF" w14:textId="1933CD91" w:rsidR="00311B91" w:rsidRDefault="00311B91" w:rsidP="008645A7">
      <w:pPr>
        <w:pStyle w:val="ROZDZODDZPRZEDMprzedmiotregulacjirozdziauluboddziau"/>
      </w:pPr>
      <w:r>
        <w:t>Zmiany w przepisach obowiązujących</w:t>
      </w:r>
    </w:p>
    <w:p w14:paraId="7208FDFA" w14:textId="0AABE5DA" w:rsidR="006E2CF6" w:rsidRDefault="002E66DB" w:rsidP="00E578F2">
      <w:pPr>
        <w:pStyle w:val="ARTartustawynprozporzdzenia"/>
      </w:pPr>
      <w:r>
        <w:rPr>
          <w:rStyle w:val="Ppogrubienie"/>
        </w:rPr>
        <w:t xml:space="preserve">Art. </w:t>
      </w:r>
      <w:r w:rsidR="00985E1F">
        <w:rPr>
          <w:rStyle w:val="Ppogrubienie"/>
        </w:rPr>
        <w:t>32</w:t>
      </w:r>
      <w:r w:rsidRPr="002E66DB">
        <w:rPr>
          <w:rStyle w:val="Ppogrubienie"/>
        </w:rPr>
        <w:t>.</w:t>
      </w:r>
      <w:r w:rsidRPr="002E66DB">
        <w:t xml:space="preserve"> </w:t>
      </w:r>
      <w:r w:rsidR="006E2CF6" w:rsidRPr="006E2CF6">
        <w:t xml:space="preserve">W ustawie z dnia 10 kwietnia 1997 r. </w:t>
      </w:r>
      <w:r w:rsidR="00524293">
        <w:t>–</w:t>
      </w:r>
      <w:r w:rsidR="006E2CF6" w:rsidRPr="006E2CF6">
        <w:t xml:space="preserve"> Prawo energetyczne </w:t>
      </w:r>
      <w:r w:rsidR="00137842">
        <w:t>(</w:t>
      </w:r>
      <w:r w:rsidR="00137842" w:rsidRPr="00BD3819">
        <w:t>Dz. U</w:t>
      </w:r>
      <w:r w:rsidR="00524293">
        <w:t>.</w:t>
      </w:r>
      <w:r w:rsidR="00137842" w:rsidRPr="00BD3819">
        <w:t xml:space="preserve"> z 2022 r. poz. 1385</w:t>
      </w:r>
      <w:r w:rsidR="00137842">
        <w:t>,</w:t>
      </w:r>
      <w:r w:rsidR="00137842" w:rsidRPr="00BD3819">
        <w:t xml:space="preserve"> 1723</w:t>
      </w:r>
      <w:r w:rsidR="00137842">
        <w:t xml:space="preserve"> i …</w:t>
      </w:r>
      <w:r w:rsidR="00137842" w:rsidRPr="00BD3819">
        <w:t>)</w:t>
      </w:r>
      <w:r w:rsidR="00137842">
        <w:t xml:space="preserve"> </w:t>
      </w:r>
      <w:r w:rsidR="00E578F2">
        <w:t>w art. 11d w ust. 1 pkt 7 wyraz</w:t>
      </w:r>
      <w:r w:rsidR="00456C89">
        <w:t>y</w:t>
      </w:r>
      <w:r w:rsidR="00E578F2">
        <w:t xml:space="preserve"> </w:t>
      </w:r>
      <w:r w:rsidR="003F6569" w:rsidRPr="003F6569">
        <w:t>„</w:t>
      </w:r>
      <w:r w:rsidR="005B2133">
        <w:t xml:space="preserve">okres </w:t>
      </w:r>
      <w:r w:rsidR="00E578F2">
        <w:t>zagrożenia</w:t>
      </w:r>
      <w:r w:rsidR="003F6569" w:rsidRPr="003F6569">
        <w:t>”</w:t>
      </w:r>
      <w:r w:rsidR="00E578F2">
        <w:t xml:space="preserve"> zastępuje się wyrazami </w:t>
      </w:r>
      <w:r w:rsidR="003F6569" w:rsidRPr="003F6569">
        <w:t>„</w:t>
      </w:r>
      <w:r w:rsidR="00456C89">
        <w:t xml:space="preserve">okres </w:t>
      </w:r>
      <w:r w:rsidR="00E578F2" w:rsidRPr="00E578F2">
        <w:t>przywołania na rynku mocy</w:t>
      </w:r>
      <w:r w:rsidR="003F6569" w:rsidRPr="003F6569">
        <w:t>”</w:t>
      </w:r>
      <w:r w:rsidR="00E578F2">
        <w:t>.</w:t>
      </w:r>
    </w:p>
    <w:p w14:paraId="40F116FF" w14:textId="465EDB04" w:rsidR="00E578F2" w:rsidRDefault="00E578F2" w:rsidP="00E578F2">
      <w:pPr>
        <w:pStyle w:val="ARTartustawynprozporzdzenia"/>
      </w:pPr>
      <w:r w:rsidRPr="00E578F2">
        <w:rPr>
          <w:rStyle w:val="Ppogrubienie"/>
        </w:rPr>
        <w:t xml:space="preserve">Art. </w:t>
      </w:r>
      <w:r w:rsidR="00985E1F" w:rsidRPr="00E578F2">
        <w:rPr>
          <w:rStyle w:val="Ppogrubienie"/>
        </w:rPr>
        <w:t>3</w:t>
      </w:r>
      <w:r w:rsidR="00985E1F">
        <w:rPr>
          <w:rStyle w:val="Ppogrubienie"/>
        </w:rPr>
        <w:t>3</w:t>
      </w:r>
      <w:r w:rsidRPr="00E578F2">
        <w:rPr>
          <w:rStyle w:val="Ppogrubienie"/>
        </w:rPr>
        <w:t>.</w:t>
      </w:r>
      <w:r w:rsidRPr="00E578F2">
        <w:t xml:space="preserve"> W ustawie z dnia 8 grudnia 2017 r. o rynku mocy (Dz.</w:t>
      </w:r>
      <w:r w:rsidR="00524293">
        <w:t xml:space="preserve"> </w:t>
      </w:r>
      <w:r w:rsidRPr="00E578F2">
        <w:t xml:space="preserve">U. z 2021 r. poz. 1854) </w:t>
      </w:r>
      <w:r w:rsidR="002C1D07">
        <w:t>użyt</w:t>
      </w:r>
      <w:r w:rsidR="004B6E95">
        <w:t>e</w:t>
      </w:r>
      <w:r w:rsidR="002C1D07">
        <w:t xml:space="preserve"> </w:t>
      </w:r>
      <w:r w:rsidRPr="00E578F2">
        <w:t xml:space="preserve">w art. 1 w ust. 1, w art. 2 w ust. 1 w pkt 23 i </w:t>
      </w:r>
      <w:r w:rsidRPr="00DD0027">
        <w:t>26,</w:t>
      </w:r>
      <w:r w:rsidRPr="00E578F2">
        <w:t xml:space="preserve"> w art. 6 w ust. 4 w pkt 3, w art. 48 w ust. 1 w pkt 2, </w:t>
      </w:r>
      <w:r w:rsidRPr="00DD0027">
        <w:t>w ust. 2 w pkt 2 w lit. d</w:t>
      </w:r>
      <w:r w:rsidRPr="00E578F2">
        <w:t xml:space="preserve"> i w ust. </w:t>
      </w:r>
      <w:r w:rsidR="008217D6">
        <w:t>2</w:t>
      </w:r>
      <w:r w:rsidRPr="00E578F2">
        <w:t xml:space="preserve"> </w:t>
      </w:r>
      <w:r w:rsidR="008217D6">
        <w:t xml:space="preserve">pkt 3 </w:t>
      </w:r>
      <w:r w:rsidRPr="00E578F2">
        <w:t>w lit. b, w art. 49b, w art. 55 w ust. 3 w pkt 9, w art. 57 w ust. 1 w pkt 2 i 3, w ust. 2 w pkt 2 i w ust. 3</w:t>
      </w:r>
      <w:r w:rsidR="00524293">
        <w:t>–</w:t>
      </w:r>
      <w:r w:rsidRPr="00E578F2">
        <w:t xml:space="preserve">5, 7, </w:t>
      </w:r>
      <w:r w:rsidRPr="00DD0027">
        <w:t>9</w:t>
      </w:r>
      <w:r w:rsidRPr="00E578F2">
        <w:t xml:space="preserve"> i 10, w art. 58 w ust. 1 w pkt 2 w lit. a i w ust. 2 i 4</w:t>
      </w:r>
      <w:r w:rsidR="00524293">
        <w:t>–</w:t>
      </w:r>
      <w:r w:rsidRPr="00E578F2">
        <w:t xml:space="preserve">5, w </w:t>
      </w:r>
      <w:r w:rsidRPr="00DD0027">
        <w:t>art. 60 w ust. 2 w pkt 2</w:t>
      </w:r>
      <w:r w:rsidRPr="00E578F2">
        <w:t xml:space="preserve">, w art. 66 w ust. 1 </w:t>
      </w:r>
      <w:r w:rsidRPr="00DD0027">
        <w:t>i 2</w:t>
      </w:r>
      <w:r w:rsidRPr="00E578F2">
        <w:t xml:space="preserve">, w art. 67 w ust. </w:t>
      </w:r>
      <w:r w:rsidRPr="00DD0027">
        <w:t>5</w:t>
      </w:r>
      <w:r w:rsidR="00D351E1">
        <w:t>–</w:t>
      </w:r>
      <w:r w:rsidRPr="00E578F2">
        <w:t xml:space="preserve">10, w art. 68 w ust. 2 w pkt 2 i </w:t>
      </w:r>
      <w:r w:rsidRPr="00DD0027">
        <w:t>3,</w:t>
      </w:r>
      <w:r w:rsidRPr="00E578F2">
        <w:t xml:space="preserve"> w art. 77 w ust. 9, w art. 79 w pkt 5, w art. 83 w pkt 5 w lit. a i w pkt 6 i w art. 85 w ust. 2 w pkt 16</w:t>
      </w:r>
      <w:r w:rsidR="002C1D07" w:rsidRPr="002C1D07">
        <w:t xml:space="preserve"> w różnej liczbie i różnym przypadku</w:t>
      </w:r>
      <w:r w:rsidRPr="00E578F2">
        <w:t xml:space="preserve"> wyraz</w:t>
      </w:r>
      <w:r w:rsidR="004B6E95">
        <w:t>y</w:t>
      </w:r>
      <w:r w:rsidRPr="00E578F2">
        <w:t xml:space="preserve"> „</w:t>
      </w:r>
      <w:r w:rsidR="004B6E95">
        <w:t xml:space="preserve">okres </w:t>
      </w:r>
      <w:r w:rsidRPr="00E578F2">
        <w:t xml:space="preserve">zagrożenia” zastępuje się </w:t>
      </w:r>
      <w:r w:rsidR="004B6E95" w:rsidRPr="004B6E95">
        <w:t xml:space="preserve">w odpowiedniej liczbie i odpowiednim przypadku wyrazami </w:t>
      </w:r>
      <w:r w:rsidRPr="00E578F2">
        <w:t>„</w:t>
      </w:r>
      <w:r w:rsidR="004B6E95">
        <w:t xml:space="preserve">okres </w:t>
      </w:r>
      <w:r w:rsidRPr="00E578F2">
        <w:t>przywołania na rynku mocy”.</w:t>
      </w:r>
      <w:r w:rsidR="002C1D07" w:rsidRPr="002C1D07">
        <w:t xml:space="preserve"> </w:t>
      </w:r>
      <w:bookmarkStart w:id="16" w:name="highlightHit_275"/>
      <w:bookmarkStart w:id="17" w:name="highlightHit_276"/>
      <w:bookmarkStart w:id="18" w:name="highlightHit_277"/>
      <w:bookmarkStart w:id="19" w:name="highlightHit_278"/>
      <w:bookmarkStart w:id="20" w:name="highlightHit_279"/>
      <w:bookmarkStart w:id="21" w:name="highlightHit_280"/>
      <w:bookmarkStart w:id="22" w:name="highlightHit_281"/>
      <w:bookmarkStart w:id="23" w:name="highlightHit_282"/>
      <w:bookmarkStart w:id="24" w:name="highlightHit_283"/>
      <w:bookmarkEnd w:id="16"/>
      <w:bookmarkEnd w:id="17"/>
      <w:bookmarkEnd w:id="18"/>
      <w:bookmarkEnd w:id="19"/>
      <w:bookmarkEnd w:id="20"/>
      <w:bookmarkEnd w:id="21"/>
      <w:bookmarkEnd w:id="22"/>
      <w:bookmarkEnd w:id="23"/>
      <w:bookmarkEnd w:id="24"/>
    </w:p>
    <w:p w14:paraId="17846320" w14:textId="0502B449" w:rsidR="0035510F" w:rsidRDefault="006E2CF6" w:rsidP="00821346">
      <w:pPr>
        <w:pStyle w:val="ARTartustawynprozporzdzenia"/>
      </w:pPr>
      <w:r w:rsidRPr="008645A7">
        <w:rPr>
          <w:rStyle w:val="Ppogrubienie"/>
        </w:rPr>
        <w:t xml:space="preserve">Art. </w:t>
      </w:r>
      <w:r w:rsidR="00985E1F" w:rsidRPr="008645A7">
        <w:rPr>
          <w:rStyle w:val="Ppogrubienie"/>
        </w:rPr>
        <w:t>3</w:t>
      </w:r>
      <w:r w:rsidR="00985E1F">
        <w:rPr>
          <w:rStyle w:val="Ppogrubienie"/>
        </w:rPr>
        <w:t>4</w:t>
      </w:r>
      <w:r w:rsidRPr="008645A7">
        <w:rPr>
          <w:rStyle w:val="Ppogrubienie"/>
        </w:rPr>
        <w:t>.</w:t>
      </w:r>
      <w:r>
        <w:t xml:space="preserve"> </w:t>
      </w:r>
      <w:r w:rsidR="00821346">
        <w:t xml:space="preserve">W ustawie </w:t>
      </w:r>
      <w:r w:rsidR="00821346" w:rsidRPr="00F64010">
        <w:t>z dnia 28 grudnia 2018 r. o zmianie ustawy o podatku akcyzowym oraz niektórych innych ustaw</w:t>
      </w:r>
      <w:r w:rsidR="00821346">
        <w:t xml:space="preserve"> </w:t>
      </w:r>
      <w:r w:rsidR="00821346" w:rsidRPr="00144C01">
        <w:t>(Dz. U. poz. 2538, z późn. zm.</w:t>
      </w:r>
      <w:r w:rsidR="00B6509B">
        <w:rPr>
          <w:rStyle w:val="Odwoanieprzypisudolnego"/>
        </w:rPr>
        <w:footnoteReference w:customMarkFollows="1" w:id="11"/>
        <w:t>11)</w:t>
      </w:r>
      <w:r w:rsidR="00821346" w:rsidRPr="00144C01">
        <w:t>)</w:t>
      </w:r>
      <w:r w:rsidR="00F14A82" w:rsidRPr="00F14A82">
        <w:t xml:space="preserve"> wprowadza się następujące zmiany</w:t>
      </w:r>
      <w:r w:rsidR="00F14A82">
        <w:t>:</w:t>
      </w:r>
      <w:r w:rsidR="00821346">
        <w:t xml:space="preserve"> </w:t>
      </w:r>
    </w:p>
    <w:p w14:paraId="1A255D4D" w14:textId="06C6AE7D" w:rsidR="0035510F" w:rsidRPr="0035510F" w:rsidRDefault="00850C5D" w:rsidP="0035510F">
      <w:pPr>
        <w:pStyle w:val="PKTpunkt"/>
      </w:pPr>
      <w:bookmarkStart w:id="25" w:name="_Hlk114646546"/>
      <w:r>
        <w:t>1)</w:t>
      </w:r>
      <w:r>
        <w:tab/>
      </w:r>
      <w:r w:rsidR="0035510F" w:rsidRPr="00EA7489">
        <w:t>w art. 12:</w:t>
      </w:r>
    </w:p>
    <w:p w14:paraId="26790E05" w14:textId="77777777" w:rsidR="0035510F" w:rsidRPr="0035510F" w:rsidRDefault="0035510F" w:rsidP="0035510F">
      <w:pPr>
        <w:pStyle w:val="LITlitera"/>
      </w:pPr>
      <w:r w:rsidRPr="00EA7489">
        <w:lastRenderedPageBreak/>
        <w:t>a)</w:t>
      </w:r>
      <w:r w:rsidRPr="00EA7489">
        <w:tab/>
        <w:t>pkt 2 otrzymuje brzmienie:</w:t>
      </w:r>
      <w:bookmarkEnd w:id="25"/>
    </w:p>
    <w:p w14:paraId="2B545A4B" w14:textId="0CE62DBC" w:rsidR="009A09D4" w:rsidRDefault="0035510F" w:rsidP="0035510F">
      <w:pPr>
        <w:pStyle w:val="ZLITPKTzmpktliter"/>
      </w:pPr>
      <w:r w:rsidRPr="00EA7489">
        <w:t>„2)</w:t>
      </w:r>
      <w:r w:rsidRPr="00EA7489">
        <w:tab/>
        <w:t xml:space="preserve">środki stanowiące zwrot kwot różnicy ceny, rekompensat finansowych oraz dofinansowań, jak również rekompensat lub zaliczek, o których mowa </w:t>
      </w:r>
      <w:r w:rsidR="009A09D4">
        <w:t>w:</w:t>
      </w:r>
    </w:p>
    <w:p w14:paraId="184BCB1C" w14:textId="26029A41" w:rsidR="009A09D4" w:rsidRDefault="009A09D4" w:rsidP="00BD60F0">
      <w:pPr>
        <w:pStyle w:val="ZLITLITwPKTzmlitwpktliter"/>
      </w:pPr>
      <w:r>
        <w:t>a)</w:t>
      </w:r>
      <w:r w:rsidR="00C514D8">
        <w:tab/>
      </w:r>
      <w:r w:rsidR="0035510F" w:rsidRPr="00EA7489">
        <w:t xml:space="preserve">art. 62g ust. 1 lub art. 62h ust. 1 pkt 2 ustawy z dnia 10 kwietnia 1997 r. – Prawo energetyczne, </w:t>
      </w:r>
    </w:p>
    <w:p w14:paraId="1EBF236C" w14:textId="72E8600C" w:rsidR="009A09D4" w:rsidRDefault="009A09D4" w:rsidP="00BD60F0">
      <w:pPr>
        <w:pStyle w:val="ZLITLITwPKTzmlitwpktliter"/>
      </w:pPr>
      <w:r>
        <w:t>b)</w:t>
      </w:r>
      <w:r w:rsidR="00C514D8">
        <w:tab/>
      </w:r>
      <w:r w:rsidR="0035510F" w:rsidRPr="00EA7489">
        <w:t>art. 8, art. 11 i art. 12 ustawy z dnia 2</w:t>
      </w:r>
      <w:r w:rsidR="00F14A82">
        <w:t>6</w:t>
      </w:r>
      <w:r w:rsidR="0035510F" w:rsidRPr="00EA7489">
        <w:t xml:space="preserve"> stycznia 2022 r. o szczególnych rozwiązaniach służących ochronie odbiorców paliw gazowych w związku z sytuacją na rynku gazu (Dz. U. poz. 202, 1471, 1692 i 1723)</w:t>
      </w:r>
      <w:r>
        <w:t>,</w:t>
      </w:r>
    </w:p>
    <w:p w14:paraId="0D1B8E64" w14:textId="55B71241" w:rsidR="0035510F" w:rsidRPr="00EA7489" w:rsidRDefault="009A09D4" w:rsidP="00BD60F0">
      <w:pPr>
        <w:pStyle w:val="ZLITLITwPKTzmlitwpktliter"/>
      </w:pPr>
      <w:r>
        <w:t>c)</w:t>
      </w:r>
      <w:r w:rsidR="00C514D8">
        <w:tab/>
      </w:r>
      <w:r w:rsidR="0035510F" w:rsidRPr="00EA7489">
        <w:t xml:space="preserve">art. </w:t>
      </w:r>
      <w:r w:rsidR="0035510F">
        <w:t>8</w:t>
      </w:r>
      <w:r w:rsidR="0035510F" w:rsidRPr="00EA7489">
        <w:t xml:space="preserve"> ust. 1</w:t>
      </w:r>
      <w:r w:rsidR="004F36C3">
        <w:t xml:space="preserve"> i art. 9 ust. </w:t>
      </w:r>
      <w:r w:rsidR="00456C89">
        <w:t>1</w:t>
      </w:r>
      <w:r w:rsidR="00456C89" w:rsidRPr="00EA7489">
        <w:t xml:space="preserve"> </w:t>
      </w:r>
      <w:r w:rsidR="0035510F" w:rsidRPr="00EA7489">
        <w:t xml:space="preserve">ustawy z dnia </w:t>
      </w:r>
      <w:r w:rsidR="0035510F">
        <w:t>….</w:t>
      </w:r>
      <w:r w:rsidR="003C1E17">
        <w:t xml:space="preserve"> 2022 r.</w:t>
      </w:r>
      <w:r w:rsidR="0035510F" w:rsidRPr="00EA7489">
        <w:t xml:space="preserve"> </w:t>
      </w:r>
      <w:r w:rsidR="0035510F">
        <w:t>o środkach nadzwyczajnych mających na celu ograniczenie wysokości cen energii elektrycznej oraz wsparciu niektórych odbiorców w 2023 roku</w:t>
      </w:r>
      <w:r w:rsidR="0035510F" w:rsidRPr="00EA7489">
        <w:t xml:space="preserve"> (Dz. U. poz. …),</w:t>
      </w:r>
      <w:r w:rsidRPr="009A09D4">
        <w:softHyphen/>
        <w:t xml:space="preserve"> a także odsetek od zwróconych środków</w:t>
      </w:r>
      <w:r w:rsidR="0035510F" w:rsidRPr="00EA7489">
        <w:t>;</w:t>
      </w:r>
      <w:bookmarkStart w:id="26" w:name="_Hlk116387755"/>
      <w:r w:rsidR="0035510F" w:rsidRPr="00EA7489">
        <w:t>”</w:t>
      </w:r>
      <w:bookmarkEnd w:id="26"/>
      <w:r w:rsidR="0035510F" w:rsidRPr="00EA7489">
        <w:t>,</w:t>
      </w:r>
    </w:p>
    <w:p w14:paraId="75324B1F" w14:textId="5E83421E" w:rsidR="0035510F" w:rsidRPr="0035510F" w:rsidRDefault="0035510F" w:rsidP="0035510F">
      <w:pPr>
        <w:pStyle w:val="LITlitera"/>
      </w:pPr>
      <w:r w:rsidRPr="00EA7489">
        <w:t>b)</w:t>
      </w:r>
      <w:r w:rsidRPr="00EA7489">
        <w:tab/>
        <w:t>po pkt 2a dodaje się pkt 2b w brzmieniu:</w:t>
      </w:r>
    </w:p>
    <w:p w14:paraId="2578D854" w14:textId="18850DE9" w:rsidR="0035510F" w:rsidRPr="00EA7489" w:rsidRDefault="0035510F" w:rsidP="00C514D8">
      <w:pPr>
        <w:pStyle w:val="ZLITPKTzmpktliter"/>
      </w:pPr>
      <w:r w:rsidRPr="00EA7489">
        <w:t>„2b)</w:t>
      </w:r>
      <w:r w:rsidR="00BC6096">
        <w:tab/>
      </w:r>
      <w:r w:rsidR="00495F44">
        <w:t>środki</w:t>
      </w:r>
      <w:r w:rsidRPr="00EA7489">
        <w:tab/>
      </w:r>
      <w:r w:rsidR="003F6569">
        <w:t>odpisu na Fundusz</w:t>
      </w:r>
      <w:r w:rsidRPr="002E5AB7">
        <w:t xml:space="preserve">, o których mowa w </w:t>
      </w:r>
      <w:r>
        <w:t>art.</w:t>
      </w:r>
      <w:r w:rsidRPr="002E5AB7">
        <w:t xml:space="preserve"> </w:t>
      </w:r>
      <w:r>
        <w:t>2</w:t>
      </w:r>
      <w:r w:rsidR="00BC6096">
        <w:t>3</w:t>
      </w:r>
      <w:r w:rsidR="003F6569">
        <w:t xml:space="preserve"> </w:t>
      </w:r>
      <w:r w:rsidRPr="002E5AB7">
        <w:t xml:space="preserve">ustawy z dnia </w:t>
      </w:r>
      <w:r w:rsidR="00850C5D">
        <w:t>…</w:t>
      </w:r>
      <w:r w:rsidR="003C1E17" w:rsidRPr="003C1E17">
        <w:t xml:space="preserve"> 2022 r. </w:t>
      </w:r>
      <w:r w:rsidR="00BC6096">
        <w:t>o</w:t>
      </w:r>
      <w:r w:rsidR="003C1E17">
        <w:t xml:space="preserve"> </w:t>
      </w:r>
      <w:r>
        <w:t>środkach nadzwyczajnych mających na celu ograniczenie wysokości cen energii elektrycznej oraz wsparciu niektórych odbiorców w 2023 roku</w:t>
      </w:r>
      <w:r w:rsidRPr="002E5AB7">
        <w:t>;</w:t>
      </w:r>
      <w:r w:rsidR="00CE2E08" w:rsidRPr="00CE2E08">
        <w:t>”</w:t>
      </w:r>
      <w:r w:rsidR="00CE2E08">
        <w:t>;</w:t>
      </w:r>
    </w:p>
    <w:p w14:paraId="280FCFEE" w14:textId="77777777" w:rsidR="0035510F" w:rsidRPr="0035510F" w:rsidRDefault="0035510F" w:rsidP="0035510F">
      <w:pPr>
        <w:pStyle w:val="PKTpunkt"/>
      </w:pPr>
      <w:r w:rsidRPr="00EA7489">
        <w:t>2)</w:t>
      </w:r>
      <w:r w:rsidRPr="00EA7489">
        <w:tab/>
        <w:t>w art. 13 po pkt 4 dodaje się pkt 5 w brzmieniu:</w:t>
      </w:r>
    </w:p>
    <w:p w14:paraId="01A8A6E5" w14:textId="54AD811A" w:rsidR="0035510F" w:rsidRPr="00EA7489" w:rsidRDefault="0035510F" w:rsidP="0035510F">
      <w:pPr>
        <w:pStyle w:val="ZPKTzmpktartykuempunktem"/>
      </w:pPr>
      <w:r w:rsidRPr="00EA7489">
        <w:t>„5)</w:t>
      </w:r>
      <w:r w:rsidRPr="00EA7489">
        <w:tab/>
        <w:t>wypłatę rekompensat</w:t>
      </w:r>
      <w:r w:rsidR="004F36C3">
        <w:t xml:space="preserve"> lub zaliczek</w:t>
      </w:r>
      <w:r w:rsidRPr="00EA7489">
        <w:t xml:space="preserve">, o których mowa </w:t>
      </w:r>
      <w:r w:rsidR="004F36C3">
        <w:t xml:space="preserve">odpowiednio </w:t>
      </w:r>
      <w:r w:rsidRPr="00EA7489">
        <w:t xml:space="preserve">w art. </w:t>
      </w:r>
      <w:r>
        <w:t>8</w:t>
      </w:r>
      <w:r w:rsidRPr="00EA7489">
        <w:t xml:space="preserve"> ust. 1 </w:t>
      </w:r>
      <w:r w:rsidR="004F36C3">
        <w:t xml:space="preserve">i art. 9 ust. </w:t>
      </w:r>
      <w:r w:rsidR="00456C89">
        <w:t>1</w:t>
      </w:r>
      <w:r w:rsidR="004F36C3">
        <w:t xml:space="preserve"> </w:t>
      </w:r>
      <w:r w:rsidRPr="00EA7489">
        <w:t xml:space="preserve">ustawy z dnia </w:t>
      </w:r>
      <w:r>
        <w:t>…</w:t>
      </w:r>
      <w:r w:rsidRPr="00EA7489">
        <w:t xml:space="preserve"> </w:t>
      </w:r>
      <w:r>
        <w:t>o środkach nadzwyczajnych mających na celu ograniczenie wysokości cen energii elektrycznej oraz wsparciu niektórych odbiorców w 2023 roku</w:t>
      </w:r>
      <w:r w:rsidRPr="00EA7489">
        <w:t>;”;</w:t>
      </w:r>
    </w:p>
    <w:p w14:paraId="3E1752F8" w14:textId="5A3A5D27" w:rsidR="0035510F" w:rsidRPr="00EA7489" w:rsidRDefault="0035510F" w:rsidP="0035510F">
      <w:pPr>
        <w:pStyle w:val="PKTpunkt"/>
      </w:pPr>
      <w:r w:rsidRPr="00EA7489">
        <w:t>3)</w:t>
      </w:r>
      <w:r w:rsidRPr="00EA7489">
        <w:tab/>
        <w:t>w art. 15 w pkt 1 wyrazy „art. 16 ust. 1 pkt 1–2b” zastępuje się wyrazami „art. 16 ust. 1 pkt 1–2d”;</w:t>
      </w:r>
    </w:p>
    <w:p w14:paraId="1FD6BB47" w14:textId="77777777" w:rsidR="0035510F" w:rsidRPr="0035510F" w:rsidRDefault="0035510F" w:rsidP="0035510F">
      <w:pPr>
        <w:pStyle w:val="PKTpunkt"/>
      </w:pPr>
      <w:r w:rsidRPr="00EA7489">
        <w:t>4)</w:t>
      </w:r>
      <w:r w:rsidRPr="00EA7489">
        <w:tab/>
        <w:t xml:space="preserve">w art. 16 </w:t>
      </w:r>
      <w:r w:rsidRPr="0035510F">
        <w:t>w ust. 1:</w:t>
      </w:r>
    </w:p>
    <w:p w14:paraId="0BDB672A" w14:textId="1AE5D21D" w:rsidR="0035510F" w:rsidRPr="0035510F" w:rsidRDefault="0035510F" w:rsidP="0035510F">
      <w:pPr>
        <w:pStyle w:val="LITlitera"/>
      </w:pPr>
      <w:r w:rsidRPr="00EA7489">
        <w:t>a)</w:t>
      </w:r>
      <w:r w:rsidRPr="00EA7489">
        <w:tab/>
        <w:t>po pkt 1b dodaje się pkt 1c</w:t>
      </w:r>
      <w:r w:rsidR="00BC6096">
        <w:t xml:space="preserve"> i 1d</w:t>
      </w:r>
      <w:r w:rsidRPr="00EA7489">
        <w:t xml:space="preserve"> w brzmieniu:</w:t>
      </w:r>
    </w:p>
    <w:p w14:paraId="28D51650" w14:textId="77777777" w:rsidR="00BC6096" w:rsidRDefault="0035510F" w:rsidP="0035510F">
      <w:pPr>
        <w:pStyle w:val="ZLITPKTzmpktliter"/>
      </w:pPr>
      <w:r w:rsidRPr="00EA7489">
        <w:t>„1c)</w:t>
      </w:r>
      <w:r w:rsidRPr="00EA7489">
        <w:tab/>
        <w:t xml:space="preserve">weryfikacja wniosków, o których mowa w art. </w:t>
      </w:r>
      <w:r>
        <w:t>9</w:t>
      </w:r>
      <w:r w:rsidRPr="00EA7489">
        <w:t xml:space="preserve"> ust. </w:t>
      </w:r>
      <w:r>
        <w:t>1</w:t>
      </w:r>
      <w:r w:rsidRPr="00EA7489">
        <w:t xml:space="preserve"> i art. 1</w:t>
      </w:r>
      <w:r>
        <w:t>1</w:t>
      </w:r>
      <w:r w:rsidRPr="00EA7489">
        <w:t xml:space="preserve"> ust. 1 ustawy z dnia </w:t>
      </w:r>
      <w:r>
        <w:t>…</w:t>
      </w:r>
      <w:r w:rsidRPr="00EA7489">
        <w:t xml:space="preserve"> </w:t>
      </w:r>
      <w:r>
        <w:t>o środkach nadzwyczajnych mających na celu ograniczenie wysokości cen energii elektrycznej oraz wsparciu niektórych odbiorców w 2023 roku</w:t>
      </w:r>
      <w:r w:rsidRPr="00EA7489">
        <w:t>;</w:t>
      </w:r>
    </w:p>
    <w:p w14:paraId="7B117DF6" w14:textId="362AEAE5" w:rsidR="0035510F" w:rsidRPr="00EA7489" w:rsidRDefault="00BC6096" w:rsidP="00BC6096">
      <w:pPr>
        <w:pStyle w:val="ZLITPKTzmpktliter"/>
      </w:pPr>
      <w:r>
        <w:t xml:space="preserve">1d) </w:t>
      </w:r>
      <w:r>
        <w:tab/>
        <w:t xml:space="preserve">weryfikacja sprawozdań, o których mowa w 25 ust. 1 </w:t>
      </w:r>
      <w:r w:rsidRPr="00BE7F84">
        <w:t>ustawy z dnia … o środkach nadzwyczajnych mających na celu ograniczenie wysokości cen energii elektrycznej oraz wsparciu niektórych odbiorców w 2023 roku</w:t>
      </w:r>
      <w:r>
        <w:t>;</w:t>
      </w:r>
      <w:r w:rsidR="0035510F" w:rsidRPr="00EA7489">
        <w:t>”,</w:t>
      </w:r>
    </w:p>
    <w:p w14:paraId="691A400C" w14:textId="753D67E7" w:rsidR="0035510F" w:rsidRPr="0035510F" w:rsidRDefault="0035510F" w:rsidP="0035510F">
      <w:pPr>
        <w:pStyle w:val="LITlitera"/>
      </w:pPr>
      <w:r w:rsidRPr="00EA7489">
        <w:t>b)</w:t>
      </w:r>
      <w:r w:rsidRPr="00EA7489">
        <w:tab/>
        <w:t>po pkt 2c dodaje się pkt 2d</w:t>
      </w:r>
      <w:r w:rsidR="00BC6096">
        <w:t xml:space="preserve"> i 2e</w:t>
      </w:r>
      <w:r w:rsidRPr="00EA7489">
        <w:t xml:space="preserve"> w brzmieniu:</w:t>
      </w:r>
    </w:p>
    <w:p w14:paraId="7C171491" w14:textId="6D5DD881" w:rsidR="00BC6096" w:rsidRDefault="0035510F" w:rsidP="0035510F">
      <w:pPr>
        <w:pStyle w:val="ZLITPKTzmpktliter"/>
      </w:pPr>
      <w:r w:rsidRPr="00EA7489">
        <w:lastRenderedPageBreak/>
        <w:t>„2d)</w:t>
      </w:r>
      <w:r w:rsidRPr="00EA7489">
        <w:tab/>
        <w:t>dokonywanie wypłat rekompensat</w:t>
      </w:r>
      <w:r w:rsidR="004F36C3">
        <w:t xml:space="preserve"> oraz zaliczek</w:t>
      </w:r>
      <w:r w:rsidRPr="00EA7489">
        <w:t xml:space="preserve">, o których mowa </w:t>
      </w:r>
      <w:r w:rsidR="004F36C3">
        <w:t xml:space="preserve">odpowiednio </w:t>
      </w:r>
      <w:r w:rsidRPr="00EA7489">
        <w:t xml:space="preserve">w art. </w:t>
      </w:r>
      <w:r>
        <w:t>8</w:t>
      </w:r>
      <w:r w:rsidRPr="00EA7489">
        <w:t xml:space="preserve"> ust. </w:t>
      </w:r>
      <w:r>
        <w:t xml:space="preserve">1 </w:t>
      </w:r>
      <w:r w:rsidR="004F36C3">
        <w:t xml:space="preserve">i art. 9 ust. </w:t>
      </w:r>
      <w:r w:rsidR="00456C89">
        <w:t>1</w:t>
      </w:r>
      <w:r w:rsidR="004F36C3">
        <w:t xml:space="preserve"> </w:t>
      </w:r>
      <w:r w:rsidRPr="00EA7489">
        <w:t xml:space="preserve">ustawy z </w:t>
      </w:r>
      <w:r w:rsidR="000108FF">
        <w:t xml:space="preserve">dnia </w:t>
      </w:r>
      <w:r>
        <w:t>…</w:t>
      </w:r>
      <w:r w:rsidRPr="004D35A2">
        <w:t>.</w:t>
      </w:r>
      <w:r w:rsidRPr="00EA7489">
        <w:t xml:space="preserve"> </w:t>
      </w:r>
      <w:r>
        <w:t>o środkach nadzwyczajnych mających na celu ograniczenie wysokości cen energii elektrycznej oraz wsparciu niektórych odbiorców w 2023 roku</w:t>
      </w:r>
      <w:r w:rsidRPr="00EA7489">
        <w:t>;</w:t>
      </w:r>
    </w:p>
    <w:p w14:paraId="2F180BF7" w14:textId="451947E6" w:rsidR="0035510F" w:rsidRPr="00EA7489" w:rsidRDefault="00BC6096" w:rsidP="0035510F">
      <w:pPr>
        <w:pStyle w:val="ZLITPKTzmpktliter"/>
        <w:rPr>
          <w:rStyle w:val="Ppogrubienie"/>
        </w:rPr>
      </w:pPr>
      <w:r>
        <w:t>2e)</w:t>
      </w:r>
      <w:r>
        <w:tab/>
        <w:t xml:space="preserve">przekazywanie z rachunku Funduszu </w:t>
      </w:r>
      <w:r w:rsidRPr="00BE7F84">
        <w:t>kwoty</w:t>
      </w:r>
      <w:r>
        <w:t xml:space="preserve"> wskazanej w decyzji Prezesa URE, wydanej na podstawie art. 28 ust. 7 pkt 2 lit. b </w:t>
      </w:r>
      <w:r w:rsidRPr="00BE7F84">
        <w:t>ustawy z</w:t>
      </w:r>
      <w:r w:rsidR="000108FF">
        <w:t xml:space="preserve"> dnia</w:t>
      </w:r>
      <w:r w:rsidRPr="00BE7F84">
        <w:t xml:space="preserve"> …. o środkach nadzwyczajnych mających na celu ograniczenie wysokości cen energii elektrycznej oraz wsparciu niektórych odbiorców w 2023 roku</w:t>
      </w:r>
      <w:r>
        <w:t>, podmiotom, o którym mowa w art. 20 tej ustawy;</w:t>
      </w:r>
      <w:r w:rsidR="0035510F" w:rsidRPr="00EA7489">
        <w:t>”.</w:t>
      </w:r>
    </w:p>
    <w:p w14:paraId="55F8AAF0" w14:textId="56552B08" w:rsidR="00256580" w:rsidRDefault="00821346" w:rsidP="00256580">
      <w:pPr>
        <w:pStyle w:val="ARTartustawynprozporzdzenia"/>
      </w:pPr>
      <w:r w:rsidRPr="008645A7">
        <w:rPr>
          <w:rStyle w:val="Ppogrubienie"/>
        </w:rPr>
        <w:t xml:space="preserve">Art. </w:t>
      </w:r>
      <w:r w:rsidR="00985E1F" w:rsidRPr="008645A7">
        <w:rPr>
          <w:rStyle w:val="Ppogrubienie"/>
        </w:rPr>
        <w:t>3</w:t>
      </w:r>
      <w:r w:rsidR="00985E1F">
        <w:rPr>
          <w:rStyle w:val="Ppogrubienie"/>
        </w:rPr>
        <w:t>5</w:t>
      </w:r>
      <w:r w:rsidRPr="00E578F2">
        <w:rPr>
          <w:rStyle w:val="Ppogrubienie"/>
        </w:rPr>
        <w:t>.</w:t>
      </w:r>
      <w:r>
        <w:t xml:space="preserve"> </w:t>
      </w:r>
      <w:r w:rsidR="00256580">
        <w:t xml:space="preserve">W ustawie z dnia </w:t>
      </w:r>
      <w:r w:rsidR="00256580" w:rsidRPr="00256580">
        <w:t>15 września 2022 r. o szczególnych rozwiązaniach w zakresie niektórych źródeł ciepła w związku z sytuacją na rynku paliw</w:t>
      </w:r>
      <w:r w:rsidR="00456C89">
        <w:t xml:space="preserve"> (Dz. U. poz. 1967)</w:t>
      </w:r>
      <w:r w:rsidR="00256580">
        <w:t xml:space="preserve"> w art. 4 </w:t>
      </w:r>
      <w:r w:rsidR="00456C89">
        <w:t xml:space="preserve">w </w:t>
      </w:r>
      <w:r w:rsidR="00256580">
        <w:t xml:space="preserve">ust. 1 </w:t>
      </w:r>
      <w:r w:rsidR="00456C89">
        <w:t xml:space="preserve">w </w:t>
      </w:r>
      <w:r w:rsidR="00256580">
        <w:t>pkt 4</w:t>
      </w:r>
      <w:r w:rsidR="00456C89">
        <w:t xml:space="preserve"> w</w:t>
      </w:r>
      <w:r w:rsidR="00256580">
        <w:t xml:space="preserve"> lit. r kropkę zastępuje się </w:t>
      </w:r>
      <w:r w:rsidR="00456C89">
        <w:t>średnikiem</w:t>
      </w:r>
      <w:r w:rsidR="00256580">
        <w:t xml:space="preserve"> i dodaje lit. s w brzmieniu:</w:t>
      </w:r>
    </w:p>
    <w:p w14:paraId="40A95504" w14:textId="4E0CDEED" w:rsidR="00256580" w:rsidRDefault="00256580" w:rsidP="00456C89">
      <w:pPr>
        <w:pStyle w:val="ZLITzmlitartykuempunktem"/>
      </w:pPr>
      <w:r w:rsidRPr="00256580">
        <w:t>„</w:t>
      </w:r>
      <w:r>
        <w:t>s</w:t>
      </w:r>
      <w:r w:rsidRPr="00256580">
        <w:t>)</w:t>
      </w:r>
      <w:r w:rsidRPr="00256580">
        <w:tab/>
        <w:t>związkiem zawodowym, o którym mowa w ustawie z dnia 23 maja 1991 r. o związkach zawodowych (Dz. U. z 2022 r. poz. 854)</w:t>
      </w:r>
      <w:r>
        <w:t>.</w:t>
      </w:r>
      <w:r w:rsidR="0027294E" w:rsidRPr="0027294E">
        <w:t>”</w:t>
      </w:r>
      <w:r w:rsidR="0027294E">
        <w:t>.</w:t>
      </w:r>
    </w:p>
    <w:p w14:paraId="1899F838" w14:textId="09C0451D" w:rsidR="005A237C" w:rsidRDefault="00256580" w:rsidP="005A237C">
      <w:pPr>
        <w:pStyle w:val="ARTartustawynprozporzdzenia"/>
      </w:pPr>
      <w:r w:rsidRPr="00256580">
        <w:rPr>
          <w:rStyle w:val="Ppogrubienie"/>
        </w:rPr>
        <w:t>Art. 3</w:t>
      </w:r>
      <w:r w:rsidR="00985E1F">
        <w:rPr>
          <w:rStyle w:val="Ppogrubienie"/>
        </w:rPr>
        <w:t>6</w:t>
      </w:r>
      <w:r w:rsidRPr="00256580">
        <w:rPr>
          <w:rStyle w:val="Ppogrubienie"/>
        </w:rPr>
        <w:t>.</w:t>
      </w:r>
      <w:r w:rsidRPr="00256580">
        <w:t xml:space="preserve"> </w:t>
      </w:r>
      <w:r w:rsidR="005A237C">
        <w:t xml:space="preserve">W ustawie z dnia </w:t>
      </w:r>
      <w:r w:rsidR="00E578F2">
        <w:t>7 października</w:t>
      </w:r>
      <w:r w:rsidR="005A237C" w:rsidRPr="005A237C">
        <w:t xml:space="preserve"> 2022 r. o szczególnych rozwiązaniach służących ochronie odbiorców energii elektrycznej w 2023 roku w związku z sytuacją na rynku energii elektrycznej</w:t>
      </w:r>
      <w:r w:rsidR="005A237C">
        <w:t xml:space="preserve"> (Dz. U. poz. …) w art. 1</w:t>
      </w:r>
      <w:r w:rsidR="00E578F2">
        <w:t>4</w:t>
      </w:r>
      <w:r w:rsidR="005A237C">
        <w:t xml:space="preserve"> ust. 7 pkt 2</w:t>
      </w:r>
      <w:r w:rsidR="00264F4C">
        <w:t xml:space="preserve"> wyraz </w:t>
      </w:r>
      <w:r w:rsidR="00264F4C" w:rsidRPr="00264F4C">
        <w:t>„</w:t>
      </w:r>
      <w:r w:rsidR="00264F4C">
        <w:t>styczniu</w:t>
      </w:r>
      <w:r w:rsidR="00264F4C" w:rsidRPr="00D5375D">
        <w:t>”</w:t>
      </w:r>
      <w:r w:rsidR="00264F4C">
        <w:t xml:space="preserve"> zastępuje się wyrazem </w:t>
      </w:r>
      <w:r w:rsidR="00264F4C" w:rsidRPr="00D5375D">
        <w:t>„</w:t>
      </w:r>
      <w:r w:rsidR="00264F4C">
        <w:t>lutym</w:t>
      </w:r>
      <w:r w:rsidR="00264F4C" w:rsidRPr="00D5375D">
        <w:t>”</w:t>
      </w:r>
      <w:r w:rsidR="00264F4C">
        <w:t>.</w:t>
      </w:r>
    </w:p>
    <w:p w14:paraId="57052B49" w14:textId="24E3DD87" w:rsidR="00311B91" w:rsidRDefault="00311B91" w:rsidP="008645A7">
      <w:pPr>
        <w:pStyle w:val="ROZDZODDZOZNoznaczenierozdziauluboddziau"/>
      </w:pPr>
      <w:r>
        <w:t xml:space="preserve">Rozdział </w:t>
      </w:r>
      <w:r w:rsidR="003F6569">
        <w:t>7</w:t>
      </w:r>
    </w:p>
    <w:p w14:paraId="511440AC" w14:textId="7665C154" w:rsidR="00311B91" w:rsidRDefault="00311B91" w:rsidP="008645A7">
      <w:pPr>
        <w:pStyle w:val="ROZDZODDZPRZEDMprzedmiotregulacjirozdziauluboddziau"/>
      </w:pPr>
      <w:r>
        <w:t xml:space="preserve">Przepisy </w:t>
      </w:r>
      <w:r w:rsidR="00AD6E82">
        <w:t xml:space="preserve">przejściowe i </w:t>
      </w:r>
      <w:r>
        <w:t>końcowe</w:t>
      </w:r>
    </w:p>
    <w:p w14:paraId="43EEC9A9" w14:textId="37B606B6" w:rsidR="00835160" w:rsidRDefault="00850C5D" w:rsidP="00835160">
      <w:pPr>
        <w:pStyle w:val="ARTartustawynprozporzdzenia"/>
      </w:pPr>
      <w:r>
        <w:rPr>
          <w:rStyle w:val="Ppogrubienie"/>
        </w:rPr>
        <w:t>Art. </w:t>
      </w:r>
      <w:r w:rsidR="00E578F2">
        <w:rPr>
          <w:rStyle w:val="Ppogrubienie"/>
        </w:rPr>
        <w:t>3</w:t>
      </w:r>
      <w:r w:rsidR="00985E1F">
        <w:rPr>
          <w:rStyle w:val="Ppogrubienie"/>
        </w:rPr>
        <w:t>7</w:t>
      </w:r>
      <w:r w:rsidR="00264F4C" w:rsidRPr="00264F4C">
        <w:rPr>
          <w:rStyle w:val="Ppogrubienie"/>
        </w:rPr>
        <w:t>.</w:t>
      </w:r>
      <w:r>
        <w:t> </w:t>
      </w:r>
      <w:r w:rsidR="007C7C3B">
        <w:t>Obowiązek, o którym mowa w art. 21</w:t>
      </w:r>
      <w:r w:rsidR="00B72091">
        <w:t>,</w:t>
      </w:r>
      <w:r w:rsidR="007C7C3B">
        <w:t xml:space="preserve"> wykonuje</w:t>
      </w:r>
      <w:r w:rsidR="007C7C3B" w:rsidRPr="002E5AB7">
        <w:t xml:space="preserve"> </w:t>
      </w:r>
      <w:r w:rsidR="00835160" w:rsidRPr="002E5AB7">
        <w:t xml:space="preserve">się </w:t>
      </w:r>
      <w:r w:rsidR="007C7C3B">
        <w:t xml:space="preserve">w okresie </w:t>
      </w:r>
      <w:r w:rsidR="00835160" w:rsidRPr="002E5AB7">
        <w:t>od dnia 1 grudnia 2022 r. do dnia 3</w:t>
      </w:r>
      <w:r w:rsidR="00E578F2">
        <w:t>0</w:t>
      </w:r>
      <w:r w:rsidR="00835160" w:rsidRPr="002E5AB7">
        <w:t xml:space="preserve"> czerwca 2023 r. </w:t>
      </w:r>
    </w:p>
    <w:p w14:paraId="1F89CEC4" w14:textId="4BF9638F" w:rsidR="00037B84" w:rsidRDefault="00850C5D" w:rsidP="007C7C3B">
      <w:pPr>
        <w:pStyle w:val="ARTartustawynprozporzdzenia"/>
      </w:pPr>
      <w:r>
        <w:rPr>
          <w:rStyle w:val="Ppogrubienie"/>
        </w:rPr>
        <w:t>Art. </w:t>
      </w:r>
      <w:r w:rsidR="00AD6E82" w:rsidRPr="008D49DE">
        <w:rPr>
          <w:rStyle w:val="Ppogrubienie"/>
        </w:rPr>
        <w:t>3</w:t>
      </w:r>
      <w:r w:rsidR="00985E1F">
        <w:rPr>
          <w:rStyle w:val="Ppogrubienie"/>
        </w:rPr>
        <w:t>8</w:t>
      </w:r>
      <w:r w:rsidR="00AD6E82" w:rsidRPr="008D49DE">
        <w:rPr>
          <w:rStyle w:val="Ppogrubienie"/>
        </w:rPr>
        <w:t>.</w:t>
      </w:r>
      <w:r>
        <w:t> </w:t>
      </w:r>
      <w:r w:rsidR="00AD6E82" w:rsidRPr="00AD6E82">
        <w:t>Towarowa Giełda Energii S.A. publikuje wartoś</w:t>
      </w:r>
      <w:r w:rsidR="007A717D">
        <w:t>ci</w:t>
      </w:r>
      <w:r w:rsidR="00AD6E82" w:rsidRPr="00AD6E82">
        <w:t xml:space="preserve"> cen referencyjn</w:t>
      </w:r>
      <w:r w:rsidR="007A717D">
        <w:t>ych</w:t>
      </w:r>
      <w:r w:rsidR="00AD6E82" w:rsidRPr="00AD6E82">
        <w:t xml:space="preserve"> miesięczn</w:t>
      </w:r>
      <w:r w:rsidR="007A717D">
        <w:t>ych</w:t>
      </w:r>
      <w:r w:rsidR="00AD6E82" w:rsidRPr="00AD6E82">
        <w:t xml:space="preserve">, o </w:t>
      </w:r>
      <w:r w:rsidR="007C7C3B" w:rsidRPr="00AD6E82">
        <w:t>któr</w:t>
      </w:r>
      <w:r w:rsidR="007C7C3B">
        <w:t>ych</w:t>
      </w:r>
      <w:r w:rsidR="007C7C3B" w:rsidRPr="00AD6E82">
        <w:t xml:space="preserve"> </w:t>
      </w:r>
      <w:r w:rsidR="00AD6E82" w:rsidRPr="00AD6E82">
        <w:t>mowa w art. 9 ust. 10, za okres od dnia 1 stycznia do dnia 31 października 2022 r. na swojej stronie internetowej w terminie 7 dni od dnia wejścia w życie ustawy.</w:t>
      </w:r>
    </w:p>
    <w:p w14:paraId="52F08756" w14:textId="2D1AAF66" w:rsidR="00AD6E82" w:rsidRPr="002E5AB7" w:rsidRDefault="00850C5D" w:rsidP="008645A7">
      <w:pPr>
        <w:pStyle w:val="USTustnpkodeksu"/>
      </w:pPr>
      <w:r>
        <w:rPr>
          <w:rStyle w:val="Ppogrubienie"/>
        </w:rPr>
        <w:t>Art. </w:t>
      </w:r>
      <w:r w:rsidR="00E578F2" w:rsidRPr="00E578F2">
        <w:rPr>
          <w:rStyle w:val="Ppogrubienie"/>
        </w:rPr>
        <w:t>3</w:t>
      </w:r>
      <w:r w:rsidR="00985E1F">
        <w:rPr>
          <w:rStyle w:val="Ppogrubienie"/>
        </w:rPr>
        <w:t>9</w:t>
      </w:r>
      <w:r w:rsidR="00E578F2" w:rsidRPr="00E578F2">
        <w:rPr>
          <w:rStyle w:val="Ppogrubienie"/>
        </w:rPr>
        <w:t>.</w:t>
      </w:r>
      <w:r>
        <w:t> </w:t>
      </w:r>
      <w:r w:rsidR="00AD6E82" w:rsidRPr="00AD6E82">
        <w:t xml:space="preserve">Dotychczasowe przepisy wykonawcze wydane na podstawie art. 68 ustawy zmienianej w art. </w:t>
      </w:r>
      <w:r w:rsidR="00985E1F" w:rsidRPr="00AD6E82">
        <w:t>3</w:t>
      </w:r>
      <w:r w:rsidR="00985E1F">
        <w:t>3</w:t>
      </w:r>
      <w:r w:rsidR="00985E1F" w:rsidRPr="00AD6E82">
        <w:t xml:space="preserve"> </w:t>
      </w:r>
      <w:r w:rsidR="00AD6E82" w:rsidRPr="00AD6E82">
        <w:t xml:space="preserve">w brzmieniu dotychczasowym zachowują moc do dnia wejścia w życie przepisów wykonawczych wydanych na podstawie art. 68 ustawy zmienianej w art. </w:t>
      </w:r>
      <w:r w:rsidR="00985E1F" w:rsidRPr="00AD6E82">
        <w:t>3</w:t>
      </w:r>
      <w:r w:rsidR="00985E1F">
        <w:t>3</w:t>
      </w:r>
      <w:r w:rsidR="00985E1F" w:rsidRPr="00AD6E82">
        <w:t xml:space="preserve"> </w:t>
      </w:r>
      <w:r w:rsidR="00AD6E82" w:rsidRPr="00AD6E82">
        <w:t xml:space="preserve">w brzmieniu nadanym niniejszą ustawą i mogą być zmieniane na podstawie art. 68 ustawy zmienianej w art. </w:t>
      </w:r>
      <w:r w:rsidR="00985E1F" w:rsidRPr="00AD6E82">
        <w:t>3</w:t>
      </w:r>
      <w:r w:rsidR="00985E1F">
        <w:t>3</w:t>
      </w:r>
      <w:r w:rsidR="00AD6E82" w:rsidRPr="00AD6E82">
        <w:t xml:space="preserve"> w brzmieniu nadanym niniejszą ustawą.</w:t>
      </w:r>
    </w:p>
    <w:p w14:paraId="13259E21" w14:textId="3835C316" w:rsidR="002E66DB" w:rsidRPr="002E66DB" w:rsidRDefault="00835160" w:rsidP="00264F4C">
      <w:pPr>
        <w:pStyle w:val="ARTartustawynprozporzdzenia"/>
      </w:pPr>
      <w:r w:rsidRPr="008645A7">
        <w:rPr>
          <w:rStyle w:val="Ppogrubienie"/>
        </w:rPr>
        <w:lastRenderedPageBreak/>
        <w:t xml:space="preserve">Art. </w:t>
      </w:r>
      <w:r w:rsidR="00985E1F">
        <w:rPr>
          <w:rStyle w:val="Ppogrubienie"/>
        </w:rPr>
        <w:t>40</w:t>
      </w:r>
      <w:r w:rsidR="00E578F2">
        <w:rPr>
          <w:rStyle w:val="Ppogrubienie"/>
        </w:rPr>
        <w:t xml:space="preserve">. </w:t>
      </w:r>
      <w:r w:rsidR="002E66DB" w:rsidRPr="002E66DB">
        <w:t xml:space="preserve">1. Maksymalny łączny limit wydatków </w:t>
      </w:r>
      <w:r w:rsidR="00ED58CE">
        <w:t>z Funduszu</w:t>
      </w:r>
      <w:r w:rsidR="00E578F2">
        <w:t xml:space="preserve"> </w:t>
      </w:r>
      <w:r w:rsidR="002E66DB" w:rsidRPr="002E66DB">
        <w:t>będący skutkiem finans</w:t>
      </w:r>
      <w:r w:rsidR="002E66DB">
        <w:t xml:space="preserve">owym ustawy wynosi </w:t>
      </w:r>
      <w:r w:rsidR="007F1621" w:rsidRPr="007F1621">
        <w:t>1</w:t>
      </w:r>
      <w:r w:rsidR="00294D3B">
        <w:t>9</w:t>
      </w:r>
      <w:r w:rsidR="007F1621" w:rsidRPr="007F1621">
        <w:t xml:space="preserve"> </w:t>
      </w:r>
      <w:r w:rsidR="00E45EF7">
        <w:t>759</w:t>
      </w:r>
      <w:r w:rsidR="00E45EF7" w:rsidRPr="007F1621">
        <w:t xml:space="preserve"> </w:t>
      </w:r>
      <w:r w:rsidR="00294D3B">
        <w:t>000</w:t>
      </w:r>
      <w:r w:rsidR="007F1621" w:rsidRPr="007F1621">
        <w:t xml:space="preserve"> </w:t>
      </w:r>
      <w:r w:rsidR="00294D3B">
        <w:t>000</w:t>
      </w:r>
      <w:r w:rsidR="007F1621">
        <w:t xml:space="preserve"> </w:t>
      </w:r>
      <w:r w:rsidR="002E66DB" w:rsidRPr="002E66DB">
        <w:t>zł.</w:t>
      </w:r>
    </w:p>
    <w:p w14:paraId="41230FA9" w14:textId="4B88FE7F" w:rsidR="002E66DB" w:rsidRPr="002E66DB" w:rsidRDefault="002E66DB" w:rsidP="002E66DB">
      <w:pPr>
        <w:pStyle w:val="USTustnpkodeksu"/>
      </w:pPr>
      <w:r w:rsidRPr="002E66DB">
        <w:t xml:space="preserve">2. Maksymalny limit wydatków </w:t>
      </w:r>
      <w:r w:rsidR="00ED58CE">
        <w:t>z Funduszu</w:t>
      </w:r>
      <w:r w:rsidR="00E578F2">
        <w:t xml:space="preserve"> </w:t>
      </w:r>
      <w:r w:rsidRPr="002E66DB">
        <w:t>będący skutkiem finansowym ustawy wynosi:</w:t>
      </w:r>
    </w:p>
    <w:p w14:paraId="3380113B" w14:textId="386EB8D6" w:rsidR="00067CD2" w:rsidRDefault="002E66DB" w:rsidP="002E66DB">
      <w:pPr>
        <w:pStyle w:val="PKTpunkt"/>
      </w:pPr>
      <w:r>
        <w:t>1)</w:t>
      </w:r>
      <w:r>
        <w:tab/>
      </w:r>
      <w:r w:rsidR="00067CD2">
        <w:t xml:space="preserve">w 2022 r. </w:t>
      </w:r>
      <w:r w:rsidR="001515E3">
        <w:t>–</w:t>
      </w:r>
      <w:r w:rsidR="00067CD2">
        <w:t xml:space="preserve"> </w:t>
      </w:r>
      <w:r w:rsidR="00294D3B">
        <w:t xml:space="preserve">1 </w:t>
      </w:r>
      <w:r w:rsidR="00E45EF7">
        <w:t xml:space="preserve">376 </w:t>
      </w:r>
      <w:r w:rsidR="00294D3B">
        <w:t>000 000</w:t>
      </w:r>
      <w:r w:rsidR="00600B88">
        <w:t xml:space="preserve"> </w:t>
      </w:r>
      <w:r w:rsidR="00067CD2">
        <w:t>zł;</w:t>
      </w:r>
    </w:p>
    <w:p w14:paraId="576D4FCD" w14:textId="61BBA98A" w:rsidR="002E66DB" w:rsidRPr="002E66DB" w:rsidRDefault="00067CD2" w:rsidP="002E66DB">
      <w:pPr>
        <w:pStyle w:val="PKTpunkt"/>
      </w:pPr>
      <w:r>
        <w:t>2)</w:t>
      </w:r>
      <w:r>
        <w:tab/>
      </w:r>
      <w:r w:rsidR="002E66DB">
        <w:t>w 2023 r. –</w:t>
      </w:r>
      <w:r w:rsidR="00074E17">
        <w:t xml:space="preserve"> </w:t>
      </w:r>
      <w:r w:rsidR="00294D3B">
        <w:t xml:space="preserve">13 </w:t>
      </w:r>
      <w:r w:rsidR="00E45EF7">
        <w:t xml:space="preserve">763 </w:t>
      </w:r>
      <w:r w:rsidR="00294D3B">
        <w:t>000 000</w:t>
      </w:r>
      <w:r w:rsidR="00600B88">
        <w:t xml:space="preserve"> </w:t>
      </w:r>
      <w:r w:rsidR="002E66DB" w:rsidRPr="002E66DB">
        <w:t>zł;</w:t>
      </w:r>
    </w:p>
    <w:p w14:paraId="179B3F52" w14:textId="33BCEAAF" w:rsidR="002E66DB" w:rsidRDefault="00067CD2" w:rsidP="00824E68">
      <w:pPr>
        <w:pStyle w:val="PKTpunkt"/>
      </w:pPr>
      <w:r>
        <w:t>3</w:t>
      </w:r>
      <w:r w:rsidR="002E66DB">
        <w:t>)</w:t>
      </w:r>
      <w:r w:rsidR="002E66DB">
        <w:tab/>
      </w:r>
      <w:r w:rsidR="002E66DB" w:rsidRPr="002E66DB">
        <w:t>w 2024 r. –</w:t>
      </w:r>
      <w:r w:rsidR="007A62CB">
        <w:t xml:space="preserve"> </w:t>
      </w:r>
      <w:r w:rsidR="00294D3B">
        <w:t>4</w:t>
      </w:r>
      <w:r w:rsidR="00600B88" w:rsidRPr="00600B88">
        <w:t xml:space="preserve"> </w:t>
      </w:r>
      <w:r w:rsidR="00E45EF7">
        <w:t>526</w:t>
      </w:r>
      <w:r w:rsidR="00E45EF7" w:rsidRPr="00600B88">
        <w:t xml:space="preserve"> </w:t>
      </w:r>
      <w:r w:rsidR="00600B88" w:rsidRPr="00600B88">
        <w:t>0</w:t>
      </w:r>
      <w:r w:rsidR="00294D3B">
        <w:t>00</w:t>
      </w:r>
      <w:r w:rsidR="00600B88" w:rsidRPr="00600B88">
        <w:t xml:space="preserve"> </w:t>
      </w:r>
      <w:r w:rsidR="00294D3B">
        <w:t>000</w:t>
      </w:r>
      <w:r w:rsidR="00600B88">
        <w:t xml:space="preserve"> </w:t>
      </w:r>
      <w:r w:rsidR="002E66DB" w:rsidRPr="002E66DB">
        <w:t>zł;</w:t>
      </w:r>
    </w:p>
    <w:p w14:paraId="523CB841" w14:textId="3522E198" w:rsidR="00C01F75" w:rsidRPr="002E66DB" w:rsidRDefault="00850C5D" w:rsidP="00824E68">
      <w:pPr>
        <w:pStyle w:val="PKTpunkt"/>
      </w:pPr>
      <w:r>
        <w:t>4)</w:t>
      </w:r>
      <w:r w:rsidR="00C01F75">
        <w:tab/>
        <w:t xml:space="preserve">w 2025 r. </w:t>
      </w:r>
      <w:r w:rsidR="00C01F75" w:rsidRPr="002E66DB">
        <w:t>–</w:t>
      </w:r>
      <w:r w:rsidR="00E45EF7">
        <w:t xml:space="preserve"> 94 000 000 zł;</w:t>
      </w:r>
    </w:p>
    <w:p w14:paraId="39D8EA15" w14:textId="1CB97D71" w:rsidR="002E66DB" w:rsidRPr="002E66DB" w:rsidRDefault="00850C5D" w:rsidP="00824E68">
      <w:pPr>
        <w:pStyle w:val="PKTpunkt"/>
      </w:pPr>
      <w:r>
        <w:t>5</w:t>
      </w:r>
      <w:r w:rsidR="002E66DB">
        <w:t>)</w:t>
      </w:r>
      <w:r w:rsidR="002E66DB">
        <w:tab/>
        <w:t xml:space="preserve">w latach </w:t>
      </w:r>
      <w:r w:rsidR="00747AC0">
        <w:t>2026</w:t>
      </w:r>
      <w:r w:rsidR="002E66DB">
        <w:t>–2032</w:t>
      </w:r>
      <w:r w:rsidR="002E66DB" w:rsidRPr="002E66DB">
        <w:t xml:space="preserve"> – 0 zł.</w:t>
      </w:r>
    </w:p>
    <w:p w14:paraId="3C3E2B5F" w14:textId="04BDD25F" w:rsidR="00074E17" w:rsidRPr="00074E17" w:rsidRDefault="00AF7D89" w:rsidP="00074E17">
      <w:pPr>
        <w:pStyle w:val="USTustnpkodeksu"/>
      </w:pPr>
      <w:r>
        <w:t>3</w:t>
      </w:r>
      <w:r w:rsidR="00074E17" w:rsidRPr="00074E17">
        <w:t>. Minister właściwy do spraw energii monitoruje wykorzystanie limitu wydatków, o którym mowa w ust. 1. W przypadku gdy wykorzystanie środków wyniesie więcej niż 80% środków, o których mowa w ust. 1, minister właściwy do spraw energii informuje o tym fakcie ministra właściwego do spraw finansów publicznych oraz Prezesa Rady Ministrów.</w:t>
      </w:r>
    </w:p>
    <w:p w14:paraId="49C1ED98" w14:textId="6FB5E0C1" w:rsidR="00074E17" w:rsidRDefault="00AF7D89" w:rsidP="00074E17">
      <w:pPr>
        <w:pStyle w:val="USTustnpkodeksu"/>
      </w:pPr>
      <w:r>
        <w:t>4</w:t>
      </w:r>
      <w:r w:rsidR="00074E17" w:rsidRPr="00074E17">
        <w:t xml:space="preserve">. W przypadku gdy wykorzystanie środków wyniesie więcej niż 95% środków, o których mowa w ust. 1, wysokość wypłacanych rekompensat podlega proporcjonalnemu obniżeniu tak, aby łączna wysokość wypłacanych rekompensat była równa maksymalnemu limitowi środków finansowych przeznaczanych na </w:t>
      </w:r>
      <w:r w:rsidR="009E6FC4">
        <w:t>ich wypłat</w:t>
      </w:r>
      <w:r w:rsidR="008F704C">
        <w:t>ę</w:t>
      </w:r>
      <w:r w:rsidR="00074E17" w:rsidRPr="00074E17">
        <w:t>.</w:t>
      </w:r>
    </w:p>
    <w:p w14:paraId="21709540" w14:textId="4E8AF2EA" w:rsidR="006D5190" w:rsidRPr="006D5190" w:rsidRDefault="002E66DB" w:rsidP="002E66DB">
      <w:pPr>
        <w:pStyle w:val="ARTartustawynprozporzdzenia"/>
      </w:pPr>
      <w:r>
        <w:rPr>
          <w:rStyle w:val="Ppogrubienie"/>
        </w:rPr>
        <w:t xml:space="preserve">Art. </w:t>
      </w:r>
      <w:r w:rsidR="00037B84">
        <w:rPr>
          <w:rStyle w:val="Ppogrubienie"/>
        </w:rPr>
        <w:t>4</w:t>
      </w:r>
      <w:r w:rsidR="00985E1F">
        <w:rPr>
          <w:rStyle w:val="Ppogrubienie"/>
        </w:rPr>
        <w:t>1</w:t>
      </w:r>
      <w:r w:rsidR="006D5190" w:rsidRPr="006D5190">
        <w:rPr>
          <w:rStyle w:val="Ppogrubienie"/>
        </w:rPr>
        <w:t>.</w:t>
      </w:r>
      <w:r w:rsidR="006D5190" w:rsidRPr="006D5190">
        <w:t xml:space="preserve"> Ustawa wchodzi w życie z dniem </w:t>
      </w:r>
      <w:r w:rsidR="006D5190">
        <w:t>następującym po dniu ogłoszenia.</w:t>
      </w:r>
    </w:p>
    <w:sectPr w:rsidR="006D5190" w:rsidRPr="006D5190" w:rsidSect="001A7F15">
      <w:headerReference w:type="default" r:id="rId12"/>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6E0C" w14:textId="77777777" w:rsidR="00082ACA" w:rsidRDefault="00082ACA">
      <w:r>
        <w:separator/>
      </w:r>
    </w:p>
  </w:endnote>
  <w:endnote w:type="continuationSeparator" w:id="0">
    <w:p w14:paraId="2FC04064" w14:textId="77777777" w:rsidR="00082ACA" w:rsidRDefault="000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8E6B" w14:textId="77777777" w:rsidR="00082ACA" w:rsidRDefault="00082ACA">
      <w:r>
        <w:separator/>
      </w:r>
    </w:p>
  </w:footnote>
  <w:footnote w:type="continuationSeparator" w:id="0">
    <w:p w14:paraId="0EAB6B65" w14:textId="77777777" w:rsidR="00082ACA" w:rsidRDefault="00082ACA">
      <w:r>
        <w:continuationSeparator/>
      </w:r>
    </w:p>
  </w:footnote>
  <w:footnote w:id="1">
    <w:p w14:paraId="53F844A2" w14:textId="616418BB" w:rsidR="002E2A4B" w:rsidRDefault="002E2A4B" w:rsidP="009A6322">
      <w:pPr>
        <w:pStyle w:val="ODNONIKtreodnonika"/>
      </w:pPr>
      <w:r w:rsidRPr="009A6322">
        <w:rPr>
          <w:rStyle w:val="IGindeksgrny"/>
        </w:rPr>
        <w:footnoteRef/>
      </w:r>
      <w:r w:rsidRPr="009A6322">
        <w:rPr>
          <w:rStyle w:val="IGindeksgrny"/>
        </w:rPr>
        <w:t>)</w:t>
      </w:r>
      <w:r>
        <w:tab/>
      </w:r>
      <w:r w:rsidRPr="001208AD">
        <w:t xml:space="preserve">Niniejsza ustawa służy stosowaniu rozporządzenia Rady (UE) 2022/1854 </w:t>
      </w:r>
      <w:r w:rsidR="00BE12E2">
        <w:t>z dnia 6 października 2022 r. w </w:t>
      </w:r>
      <w:r w:rsidRPr="001208AD">
        <w:t xml:space="preserve">sprawie interwencji w sytuacji nadzwyczajnej w celu rozwiązania problemu wysokich cen energii (Dz. Urz. UE LI 261 z </w:t>
      </w:r>
      <w:r>
        <w:t>0</w:t>
      </w:r>
      <w:r w:rsidRPr="001208AD">
        <w:t>7.10.2022, str. 1</w:t>
      </w:r>
      <w:r>
        <w:t>)</w:t>
      </w:r>
      <w:r w:rsidRPr="001208AD">
        <w:t>.</w:t>
      </w:r>
    </w:p>
  </w:footnote>
  <w:footnote w:id="2">
    <w:p w14:paraId="63D1AFF4" w14:textId="555B0B7A" w:rsidR="002E2A4B" w:rsidRDefault="002E2A4B" w:rsidP="00614DDF">
      <w:pPr>
        <w:pStyle w:val="ODNONIKtreodnonika"/>
      </w:pPr>
      <w:r>
        <w:rPr>
          <w:rStyle w:val="Odwoanieprzypisudolnego"/>
        </w:rPr>
        <w:footnoteRef/>
      </w:r>
      <w:r w:rsidRPr="00614DDF">
        <w:rPr>
          <w:rStyle w:val="IGindeksgrny"/>
        </w:rPr>
        <w:t>)</w:t>
      </w:r>
      <w:r>
        <w:tab/>
      </w:r>
      <w:r w:rsidRPr="006A5A13">
        <w:t>Niniejsz</w:t>
      </w:r>
      <w:r>
        <w:t>ą</w:t>
      </w:r>
      <w:r w:rsidRPr="006A5A13">
        <w:t xml:space="preserve"> ustaw</w:t>
      </w:r>
      <w:r>
        <w:t>ą</w:t>
      </w:r>
      <w:r w:rsidRPr="006A5A13">
        <w:t xml:space="preserve"> </w:t>
      </w:r>
      <w:r>
        <w:t xml:space="preserve">zmienia się ustawy: </w:t>
      </w:r>
      <w:r w:rsidRPr="00AC2462">
        <w:t xml:space="preserve">ustawę z dnia 10 kwietnia 1997 r. – Prawo energetyczne, </w:t>
      </w:r>
      <w:r w:rsidRPr="000B3387">
        <w:t>ustaw</w:t>
      </w:r>
      <w:r>
        <w:t>ę</w:t>
      </w:r>
      <w:r w:rsidRPr="000B3387">
        <w:t xml:space="preserve"> z dnia 8 grudnia 2017 r. o rynku mocy</w:t>
      </w:r>
      <w:r>
        <w:t>,</w:t>
      </w:r>
      <w:r w:rsidRPr="000B3387">
        <w:t xml:space="preserve"> </w:t>
      </w:r>
      <w:r>
        <w:t xml:space="preserve">ustawę z dnia </w:t>
      </w:r>
      <w:bookmarkStart w:id="0" w:name="highlightHit_13"/>
      <w:bookmarkEnd w:id="0"/>
      <w:r w:rsidRPr="000B3387">
        <w:t xml:space="preserve">28 </w:t>
      </w:r>
      <w:bookmarkStart w:id="1" w:name="highlightHit_14"/>
      <w:bookmarkEnd w:id="1"/>
      <w:r w:rsidRPr="000B3387">
        <w:t xml:space="preserve">grudnia </w:t>
      </w:r>
      <w:bookmarkStart w:id="2" w:name="highlightHit_15"/>
      <w:bookmarkEnd w:id="2"/>
      <w:r w:rsidRPr="000B3387">
        <w:t xml:space="preserve">2018 </w:t>
      </w:r>
      <w:bookmarkStart w:id="3" w:name="highlightHit_16"/>
      <w:bookmarkEnd w:id="3"/>
      <w:r w:rsidRPr="000B3387">
        <w:t>r. o zmianie ustawy o podatku akcyzowym oraz niektórych innych ustaw</w:t>
      </w:r>
      <w:r>
        <w:t xml:space="preserve">, </w:t>
      </w:r>
      <w:r w:rsidRPr="009A6322">
        <w:t>ustaw</w:t>
      </w:r>
      <w:r>
        <w:t>ę</w:t>
      </w:r>
      <w:r w:rsidRPr="009A6322">
        <w:t xml:space="preserve"> z dnia 15 września 2022 r. o szczególnych rozwiązaniach w zakresie niektórych źródeł ciepła w związku z sytuacją na rynku paliw </w:t>
      </w:r>
      <w:r>
        <w:t xml:space="preserve">oraz </w:t>
      </w:r>
      <w:r w:rsidRPr="00332712">
        <w:t>ustaw</w:t>
      </w:r>
      <w:r>
        <w:t>ę</w:t>
      </w:r>
      <w:r w:rsidRPr="00332712">
        <w:t xml:space="preserve"> z dnia </w:t>
      </w:r>
      <w:r>
        <w:t>7 października</w:t>
      </w:r>
      <w:r w:rsidR="00BE12E2">
        <w:t xml:space="preserve"> 2022 r. o </w:t>
      </w:r>
      <w:r w:rsidRPr="00332712">
        <w:t>szczególnych rozwiązaniach służących ochronie odbiorców energii elekt</w:t>
      </w:r>
      <w:r w:rsidR="00BE12E2">
        <w:t>rycznej w 2023 roku w związku z </w:t>
      </w:r>
      <w:r w:rsidRPr="00332712">
        <w:t>sytuacją na rynku energii elektrycznej</w:t>
      </w:r>
      <w:r>
        <w:t>.</w:t>
      </w:r>
    </w:p>
  </w:footnote>
  <w:footnote w:id="3">
    <w:p w14:paraId="017B2B21" w14:textId="588762A3" w:rsidR="002E2A4B" w:rsidRDefault="002E2A4B" w:rsidP="001E01F1">
      <w:pPr>
        <w:pStyle w:val="ODNONIKtreodnonika"/>
      </w:pPr>
      <w:r>
        <w:rPr>
          <w:rStyle w:val="Odwoanieprzypisudolnego"/>
        </w:rPr>
        <w:footnoteRef/>
      </w:r>
      <w:r w:rsidRPr="001E01F1">
        <w:rPr>
          <w:rStyle w:val="IGindeksgrny"/>
        </w:rPr>
        <w:t>)</w:t>
      </w:r>
      <w:r>
        <w:tab/>
      </w:r>
      <w:r w:rsidRPr="00614DDF">
        <w:t xml:space="preserve">Zmiany tekstu jednolitego wymienionej ustawy zostały ogłoszone w Dz. U. </w:t>
      </w:r>
      <w:r>
        <w:t xml:space="preserve">z </w:t>
      </w:r>
      <w:r w:rsidRPr="00614DDF">
        <w:t>2021</w:t>
      </w:r>
      <w:r>
        <w:t xml:space="preserve"> </w:t>
      </w:r>
      <w:r w:rsidRPr="00614DDF">
        <w:t>r. poz.  2270</w:t>
      </w:r>
      <w:r>
        <w:t xml:space="preserve"> oraz z 2022 </w:t>
      </w:r>
      <w:r w:rsidRPr="00614DDF">
        <w:t>r. poz. 1, 66, 1079, 1692, 1700, 1812 i 1967.</w:t>
      </w:r>
    </w:p>
  </w:footnote>
  <w:footnote w:id="4">
    <w:p w14:paraId="62FFF593" w14:textId="5519C81A" w:rsidR="002E2A4B" w:rsidRDefault="002E2A4B" w:rsidP="001E01F1">
      <w:pPr>
        <w:pStyle w:val="ODNONIKtreodnonika"/>
      </w:pPr>
      <w:r>
        <w:rPr>
          <w:rStyle w:val="Odwoanieprzypisudolnego"/>
        </w:rPr>
        <w:footnoteRef/>
      </w:r>
      <w:r w:rsidRPr="001E01F1">
        <w:rPr>
          <w:rStyle w:val="IGindeksgrny"/>
        </w:rPr>
        <w:t>)</w:t>
      </w:r>
      <w:r>
        <w:tab/>
      </w:r>
      <w:r w:rsidRPr="001E01F1">
        <w:t>Zmiany tekstu jednolitego wymienionej ustawy zostały ogłoszone w Dz. U. z 2022 r. poz. 655, 1079, 1116, 1383, 1700</w:t>
      </w:r>
      <w:r>
        <w:t>,</w:t>
      </w:r>
      <w:r w:rsidRPr="001E01F1">
        <w:t xml:space="preserve"> 1730</w:t>
      </w:r>
      <w:r>
        <w:t xml:space="preserve"> i 2089</w:t>
      </w:r>
      <w:r w:rsidRPr="001E01F1">
        <w:t>.</w:t>
      </w:r>
    </w:p>
  </w:footnote>
  <w:footnote w:id="5">
    <w:p w14:paraId="071B6D39" w14:textId="04446824" w:rsidR="002E2A4B" w:rsidRPr="001E01F1" w:rsidRDefault="002E2A4B" w:rsidP="001E01F1">
      <w:pPr>
        <w:pStyle w:val="ODNONIKtreodnonika"/>
      </w:pPr>
      <w:r>
        <w:rPr>
          <w:rStyle w:val="Odwoanieprzypisudolnego"/>
        </w:rPr>
        <w:footnoteRef/>
      </w:r>
      <w:r w:rsidRPr="001E01F1">
        <w:rPr>
          <w:rStyle w:val="IGindeksgrny"/>
        </w:rPr>
        <w:t>)</w:t>
      </w:r>
      <w:r>
        <w:tab/>
      </w:r>
      <w:r w:rsidRPr="001E01F1">
        <w:t>Zmiany tekstu jednolitego wymienionej ustawy zostały ogłoszone w Dz. U. z 2022 r. poz. 583, 655, 682, 807, 1010, 1079, 1117 i 1459.</w:t>
      </w:r>
    </w:p>
    <w:p w14:paraId="06399928" w14:textId="4239DEAD" w:rsidR="002E2A4B" w:rsidRDefault="002E2A4B"/>
  </w:footnote>
  <w:footnote w:id="6">
    <w:p w14:paraId="3D6076AC" w14:textId="3226BE41" w:rsidR="002E2A4B" w:rsidRDefault="002E2A4B" w:rsidP="00672474">
      <w:pPr>
        <w:pStyle w:val="ODNONIKtreodnonika"/>
      </w:pPr>
      <w:r>
        <w:rPr>
          <w:rStyle w:val="Odwoanieprzypisudolnego"/>
        </w:rPr>
        <w:t>6)</w:t>
      </w:r>
      <w:r>
        <w:tab/>
      </w:r>
      <w:r w:rsidRPr="009C21F7">
        <w:t>Zmiany</w:t>
      </w:r>
      <w:r>
        <w:t xml:space="preserve"> wymienionego rozporządzenia zostały ogłoszone w</w:t>
      </w:r>
      <w:r w:rsidRPr="00B06627">
        <w:t xml:space="preserve"> </w:t>
      </w:r>
      <w:r w:rsidRPr="00173BAD">
        <w:t xml:space="preserve">Dz. Urz. UE L 62 z 23.02.2021, str. 24 </w:t>
      </w:r>
      <w:r>
        <w:t>oraz Dz. </w:t>
      </w:r>
      <w:r w:rsidRPr="00173BAD">
        <w:t>Urz. UE L 147 z 30.05.2022, str. 27</w:t>
      </w:r>
      <w:r>
        <w:t>.</w:t>
      </w:r>
    </w:p>
  </w:footnote>
  <w:footnote w:id="7">
    <w:p w14:paraId="046AE168" w14:textId="6C94E250" w:rsidR="002E2A4B" w:rsidRDefault="002E2A4B" w:rsidP="00672474">
      <w:pPr>
        <w:pStyle w:val="ODNONIKtreodnonika"/>
      </w:pPr>
      <w:r>
        <w:rPr>
          <w:rStyle w:val="Odwoanieprzypisudolnego"/>
        </w:rPr>
        <w:t>7)</w:t>
      </w:r>
      <w:r>
        <w:tab/>
      </w:r>
      <w:r w:rsidRPr="00AD0CDD">
        <w:t>Zmiany wymienionej ustawy zostały ogłoszone w Dz. U. z 2019 r. poz. 412, 1210, 1495 i 1532, z 2021 r. po</w:t>
      </w:r>
      <w:r>
        <w:t>z. </w:t>
      </w:r>
      <w:r w:rsidRPr="00AD0CDD">
        <w:t>1093 oraz z 2022 r. poz. 202, 1477 i 1692.</w:t>
      </w:r>
    </w:p>
  </w:footnote>
  <w:footnote w:id="8">
    <w:p w14:paraId="42B9EE80" w14:textId="0523310A" w:rsidR="002E2A4B" w:rsidRDefault="002E2A4B" w:rsidP="00672474">
      <w:pPr>
        <w:pStyle w:val="ODNONIKtreodnonika"/>
      </w:pPr>
      <w:r>
        <w:rPr>
          <w:rStyle w:val="Odwoanieprzypisudolnego"/>
        </w:rPr>
        <w:t>8)</w:t>
      </w:r>
      <w:r>
        <w:tab/>
      </w:r>
      <w:r w:rsidRPr="00252AC0">
        <w:t>Zmiany tekstu jednolitego wymienionej ustawy zostały ogłoszone w Dz. U. z 2021 r. poz. 1927, 2105, 2106, 2269 i 2427 oraz z 2022 r. poz. 583, 655, 830, 872, 1079, 1265, 1561, 1812</w:t>
      </w:r>
      <w:r>
        <w:t>,</w:t>
      </w:r>
      <w:r w:rsidRPr="00252AC0">
        <w:t xml:space="preserve"> 1967</w:t>
      </w:r>
      <w:r>
        <w:t xml:space="preserve"> i 2014</w:t>
      </w:r>
      <w:r w:rsidRPr="00252AC0">
        <w:t>.</w:t>
      </w:r>
    </w:p>
  </w:footnote>
  <w:footnote w:id="9">
    <w:p w14:paraId="6B85B3BE" w14:textId="4943A0DC" w:rsidR="002E2A4B" w:rsidRDefault="002E2A4B" w:rsidP="00672474">
      <w:pPr>
        <w:pStyle w:val="ODNONIKtreodnonika"/>
      </w:pPr>
      <w:r>
        <w:rPr>
          <w:rStyle w:val="Odwoanieprzypisudolnego"/>
        </w:rPr>
        <w:t>9)</w:t>
      </w:r>
      <w:r w:rsidR="00530BE1">
        <w:tab/>
      </w:r>
      <w:r>
        <w:t xml:space="preserve">Zmiana wymienionego rozporządzenia została ogłoszona w </w:t>
      </w:r>
      <w:r w:rsidRPr="00974F5D">
        <w:t xml:space="preserve">Dz. Urz. UE L 152 z </w:t>
      </w:r>
      <w:r>
        <w:t>0</w:t>
      </w:r>
      <w:r w:rsidRPr="00974F5D">
        <w:t>3.</w:t>
      </w:r>
      <w:r>
        <w:t>0</w:t>
      </w:r>
      <w:r w:rsidRPr="00974F5D">
        <w:t>6.2022, str. 45</w:t>
      </w:r>
      <w:r>
        <w:t>.</w:t>
      </w:r>
    </w:p>
  </w:footnote>
  <w:footnote w:id="10">
    <w:p w14:paraId="75F8F17C" w14:textId="74ECBC84" w:rsidR="002E2A4B" w:rsidRDefault="002E2A4B" w:rsidP="00672474">
      <w:pPr>
        <w:pStyle w:val="ODNONIKtreodnonika"/>
      </w:pPr>
      <w:r>
        <w:rPr>
          <w:rStyle w:val="Odwoanieprzypisudolnego"/>
        </w:rPr>
        <w:t>10)</w:t>
      </w:r>
      <w:r w:rsidR="00850C5D">
        <w:tab/>
      </w:r>
      <w:r w:rsidRPr="002869EC">
        <w:t>Zmiany tekstu jednolitego wymienionej ustawy zostały ogłoszone w Dz. U. z 2021 r. poz. 2127 i 2269</w:t>
      </w:r>
      <w:r w:rsidRPr="002869EC">
        <w:br/>
        <w:t>oraz z 2022 r. poz. 1079, 1260, 1504, 1576</w:t>
      </w:r>
      <w:r>
        <w:t xml:space="preserve">, </w:t>
      </w:r>
      <w:r w:rsidRPr="002869EC">
        <w:t>1747</w:t>
      </w:r>
      <w:r>
        <w:t xml:space="preserve"> i 2088</w:t>
      </w:r>
      <w:r w:rsidRPr="002869EC">
        <w:t>.</w:t>
      </w:r>
    </w:p>
  </w:footnote>
  <w:footnote w:id="11">
    <w:p w14:paraId="39E2D89D" w14:textId="34FB2477" w:rsidR="002E2A4B" w:rsidRDefault="002E2A4B" w:rsidP="00672474">
      <w:pPr>
        <w:pStyle w:val="ODNONIKtreodnonika"/>
      </w:pPr>
      <w:r>
        <w:rPr>
          <w:rStyle w:val="Odwoanieprzypisudolnego"/>
        </w:rPr>
        <w:t>11)</w:t>
      </w:r>
      <w:r>
        <w:tab/>
      </w:r>
      <w:r w:rsidRPr="00144C01">
        <w:t>Zmiany wymienionej ustawy zostały ogłoszone w Dz. U. z 2019 r. poz. 412, 1210, 1495 i 1532, z 2021 r. poz. 1093 oraz z 2022 r. poz. 202, 1477 i 1692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9463" w14:textId="79810648" w:rsidR="002E2A4B" w:rsidRPr="00B371CC" w:rsidRDefault="002E2A4B" w:rsidP="00B371CC">
    <w:pPr>
      <w:pStyle w:val="Nagwek"/>
      <w:jc w:val="center"/>
    </w:pPr>
    <w:r>
      <w:t xml:space="preserve">– </w:t>
    </w:r>
    <w:r>
      <w:fldChar w:fldCharType="begin"/>
    </w:r>
    <w:r>
      <w:instrText xml:space="preserve"> PAGE  \* MERGEFORMAT </w:instrText>
    </w:r>
    <w:r>
      <w:fldChar w:fldCharType="separate"/>
    </w:r>
    <w:r w:rsidR="00E77856">
      <w:rPr>
        <w:noProof/>
      </w:rPr>
      <w:t>21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6264886">
    <w:abstractNumId w:val="23"/>
  </w:num>
  <w:num w:numId="2" w16cid:durableId="2033603929">
    <w:abstractNumId w:val="23"/>
  </w:num>
  <w:num w:numId="3" w16cid:durableId="415906630">
    <w:abstractNumId w:val="18"/>
  </w:num>
  <w:num w:numId="4" w16cid:durableId="1618948371">
    <w:abstractNumId w:val="18"/>
  </w:num>
  <w:num w:numId="5" w16cid:durableId="1988707367">
    <w:abstractNumId w:val="35"/>
  </w:num>
  <w:num w:numId="6" w16cid:durableId="1919319068">
    <w:abstractNumId w:val="31"/>
  </w:num>
  <w:num w:numId="7" w16cid:durableId="1245799962">
    <w:abstractNumId w:val="35"/>
  </w:num>
  <w:num w:numId="8" w16cid:durableId="1920823061">
    <w:abstractNumId w:val="31"/>
  </w:num>
  <w:num w:numId="9" w16cid:durableId="1453402464">
    <w:abstractNumId w:val="35"/>
  </w:num>
  <w:num w:numId="10" w16cid:durableId="1275212905">
    <w:abstractNumId w:val="31"/>
  </w:num>
  <w:num w:numId="11" w16cid:durableId="258636103">
    <w:abstractNumId w:val="14"/>
  </w:num>
  <w:num w:numId="12" w16cid:durableId="852768469">
    <w:abstractNumId w:val="10"/>
  </w:num>
  <w:num w:numId="13" w16cid:durableId="275986170">
    <w:abstractNumId w:val="15"/>
  </w:num>
  <w:num w:numId="14" w16cid:durableId="1934899478">
    <w:abstractNumId w:val="26"/>
  </w:num>
  <w:num w:numId="15" w16cid:durableId="2100324018">
    <w:abstractNumId w:val="14"/>
  </w:num>
  <w:num w:numId="16" w16cid:durableId="922295699">
    <w:abstractNumId w:val="16"/>
  </w:num>
  <w:num w:numId="17" w16cid:durableId="217984253">
    <w:abstractNumId w:val="8"/>
  </w:num>
  <w:num w:numId="18" w16cid:durableId="378627591">
    <w:abstractNumId w:val="3"/>
  </w:num>
  <w:num w:numId="19" w16cid:durableId="1432508000">
    <w:abstractNumId w:val="2"/>
  </w:num>
  <w:num w:numId="20" w16cid:durableId="1968972154">
    <w:abstractNumId w:val="1"/>
  </w:num>
  <w:num w:numId="21" w16cid:durableId="1810127460">
    <w:abstractNumId w:val="0"/>
  </w:num>
  <w:num w:numId="22" w16cid:durableId="691803913">
    <w:abstractNumId w:val="9"/>
  </w:num>
  <w:num w:numId="23" w16cid:durableId="1950962625">
    <w:abstractNumId w:val="7"/>
  </w:num>
  <w:num w:numId="24" w16cid:durableId="682631179">
    <w:abstractNumId w:val="6"/>
  </w:num>
  <w:num w:numId="25" w16cid:durableId="1779255603">
    <w:abstractNumId w:val="5"/>
  </w:num>
  <w:num w:numId="26" w16cid:durableId="1439982246">
    <w:abstractNumId w:val="4"/>
  </w:num>
  <w:num w:numId="27" w16cid:durableId="513691483">
    <w:abstractNumId w:val="33"/>
  </w:num>
  <w:num w:numId="28" w16cid:durableId="466121266">
    <w:abstractNumId w:val="25"/>
  </w:num>
  <w:num w:numId="29" w16cid:durableId="1668438843">
    <w:abstractNumId w:val="36"/>
  </w:num>
  <w:num w:numId="30" w16cid:durableId="2129275573">
    <w:abstractNumId w:val="32"/>
  </w:num>
  <w:num w:numId="31" w16cid:durableId="183329168">
    <w:abstractNumId w:val="19"/>
  </w:num>
  <w:num w:numId="32" w16cid:durableId="278073499">
    <w:abstractNumId w:val="11"/>
  </w:num>
  <w:num w:numId="33" w16cid:durableId="633632574">
    <w:abstractNumId w:val="30"/>
  </w:num>
  <w:num w:numId="34" w16cid:durableId="1959330252">
    <w:abstractNumId w:val="20"/>
  </w:num>
  <w:num w:numId="35" w16cid:durableId="616832018">
    <w:abstractNumId w:val="17"/>
  </w:num>
  <w:num w:numId="36" w16cid:durableId="1466898334">
    <w:abstractNumId w:val="22"/>
  </w:num>
  <w:num w:numId="37" w16cid:durableId="1258515792">
    <w:abstractNumId w:val="27"/>
  </w:num>
  <w:num w:numId="38" w16cid:durableId="2040427911">
    <w:abstractNumId w:val="24"/>
  </w:num>
  <w:num w:numId="39" w16cid:durableId="904218143">
    <w:abstractNumId w:val="13"/>
  </w:num>
  <w:num w:numId="40" w16cid:durableId="419374906">
    <w:abstractNumId w:val="29"/>
  </w:num>
  <w:num w:numId="41" w16cid:durableId="361328146">
    <w:abstractNumId w:val="28"/>
  </w:num>
  <w:num w:numId="42" w16cid:durableId="1280989457">
    <w:abstractNumId w:val="21"/>
  </w:num>
  <w:num w:numId="43" w16cid:durableId="707486304">
    <w:abstractNumId w:val="34"/>
  </w:num>
  <w:num w:numId="44" w16cid:durableId="7494221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BED"/>
    <w:rsid w:val="000012DA"/>
    <w:rsid w:val="0000246E"/>
    <w:rsid w:val="00003862"/>
    <w:rsid w:val="00007344"/>
    <w:rsid w:val="000108FF"/>
    <w:rsid w:val="00012A35"/>
    <w:rsid w:val="0001439B"/>
    <w:rsid w:val="000151E9"/>
    <w:rsid w:val="00016099"/>
    <w:rsid w:val="00016D57"/>
    <w:rsid w:val="00017DC2"/>
    <w:rsid w:val="00021522"/>
    <w:rsid w:val="00021F75"/>
    <w:rsid w:val="00023471"/>
    <w:rsid w:val="00023F13"/>
    <w:rsid w:val="000249FE"/>
    <w:rsid w:val="00030634"/>
    <w:rsid w:val="000316D5"/>
    <w:rsid w:val="000319C1"/>
    <w:rsid w:val="00031A8B"/>
    <w:rsid w:val="00031BCA"/>
    <w:rsid w:val="00032306"/>
    <w:rsid w:val="000330FA"/>
    <w:rsid w:val="0003362F"/>
    <w:rsid w:val="00036B63"/>
    <w:rsid w:val="00037B84"/>
    <w:rsid w:val="00037E1A"/>
    <w:rsid w:val="00041097"/>
    <w:rsid w:val="00042044"/>
    <w:rsid w:val="00043495"/>
    <w:rsid w:val="00046A75"/>
    <w:rsid w:val="00047312"/>
    <w:rsid w:val="000508BD"/>
    <w:rsid w:val="000510B4"/>
    <w:rsid w:val="000512C0"/>
    <w:rsid w:val="000517AB"/>
    <w:rsid w:val="0005339C"/>
    <w:rsid w:val="0005571B"/>
    <w:rsid w:val="00057325"/>
    <w:rsid w:val="00057AB3"/>
    <w:rsid w:val="00060076"/>
    <w:rsid w:val="00060217"/>
    <w:rsid w:val="00060432"/>
    <w:rsid w:val="00060D87"/>
    <w:rsid w:val="00060F76"/>
    <w:rsid w:val="000615A5"/>
    <w:rsid w:val="000646A0"/>
    <w:rsid w:val="00064E4C"/>
    <w:rsid w:val="00065B2C"/>
    <w:rsid w:val="00066901"/>
    <w:rsid w:val="0006734A"/>
    <w:rsid w:val="00067CD2"/>
    <w:rsid w:val="00070146"/>
    <w:rsid w:val="00071BEE"/>
    <w:rsid w:val="000736CD"/>
    <w:rsid w:val="00074422"/>
    <w:rsid w:val="00074E17"/>
    <w:rsid w:val="0007533B"/>
    <w:rsid w:val="0007545D"/>
    <w:rsid w:val="00075F3B"/>
    <w:rsid w:val="000760BF"/>
    <w:rsid w:val="0007613E"/>
    <w:rsid w:val="00076BFC"/>
    <w:rsid w:val="00077D16"/>
    <w:rsid w:val="00077E0C"/>
    <w:rsid w:val="000814A7"/>
    <w:rsid w:val="00081BCA"/>
    <w:rsid w:val="00082ACA"/>
    <w:rsid w:val="00083112"/>
    <w:rsid w:val="00083697"/>
    <w:rsid w:val="0008379B"/>
    <w:rsid w:val="00084530"/>
    <w:rsid w:val="00084C49"/>
    <w:rsid w:val="0008557B"/>
    <w:rsid w:val="000856D2"/>
    <w:rsid w:val="00085CE7"/>
    <w:rsid w:val="000906EE"/>
    <w:rsid w:val="00091BA2"/>
    <w:rsid w:val="00091DB7"/>
    <w:rsid w:val="000926E6"/>
    <w:rsid w:val="000944EF"/>
    <w:rsid w:val="0009670B"/>
    <w:rsid w:val="0009732D"/>
    <w:rsid w:val="000973F0"/>
    <w:rsid w:val="000A1296"/>
    <w:rsid w:val="000A1C27"/>
    <w:rsid w:val="000A1DAD"/>
    <w:rsid w:val="000A207F"/>
    <w:rsid w:val="000A2649"/>
    <w:rsid w:val="000A3078"/>
    <w:rsid w:val="000A323B"/>
    <w:rsid w:val="000A42E3"/>
    <w:rsid w:val="000A5ABA"/>
    <w:rsid w:val="000A74BB"/>
    <w:rsid w:val="000B091F"/>
    <w:rsid w:val="000B1F9A"/>
    <w:rsid w:val="000B298D"/>
    <w:rsid w:val="000B3223"/>
    <w:rsid w:val="000B3387"/>
    <w:rsid w:val="000B5B2D"/>
    <w:rsid w:val="000B5DCE"/>
    <w:rsid w:val="000B634F"/>
    <w:rsid w:val="000C05BA"/>
    <w:rsid w:val="000C0ADC"/>
    <w:rsid w:val="000C0BE1"/>
    <w:rsid w:val="000C0E8F"/>
    <w:rsid w:val="000C3FE9"/>
    <w:rsid w:val="000C4484"/>
    <w:rsid w:val="000C4BC4"/>
    <w:rsid w:val="000C7BA8"/>
    <w:rsid w:val="000D0110"/>
    <w:rsid w:val="000D2468"/>
    <w:rsid w:val="000D318A"/>
    <w:rsid w:val="000D3DAA"/>
    <w:rsid w:val="000D4D53"/>
    <w:rsid w:val="000D6173"/>
    <w:rsid w:val="000D630C"/>
    <w:rsid w:val="000D6487"/>
    <w:rsid w:val="000D6F83"/>
    <w:rsid w:val="000E027A"/>
    <w:rsid w:val="000E25CC"/>
    <w:rsid w:val="000E3694"/>
    <w:rsid w:val="000E490F"/>
    <w:rsid w:val="000E6241"/>
    <w:rsid w:val="000F2BE3"/>
    <w:rsid w:val="000F316D"/>
    <w:rsid w:val="000F3D0D"/>
    <w:rsid w:val="000F503A"/>
    <w:rsid w:val="000F6ED4"/>
    <w:rsid w:val="000F7A6E"/>
    <w:rsid w:val="00100D32"/>
    <w:rsid w:val="00101AFF"/>
    <w:rsid w:val="00101FFB"/>
    <w:rsid w:val="00103C73"/>
    <w:rsid w:val="001042BA"/>
    <w:rsid w:val="001047A4"/>
    <w:rsid w:val="00105855"/>
    <w:rsid w:val="00106D03"/>
    <w:rsid w:val="00110465"/>
    <w:rsid w:val="00110628"/>
    <w:rsid w:val="0011245A"/>
    <w:rsid w:val="00113F4D"/>
    <w:rsid w:val="0011493E"/>
    <w:rsid w:val="00115B72"/>
    <w:rsid w:val="001167ED"/>
    <w:rsid w:val="00120652"/>
    <w:rsid w:val="001208AD"/>
    <w:rsid w:val="001209EC"/>
    <w:rsid w:val="00120A9E"/>
    <w:rsid w:val="00123581"/>
    <w:rsid w:val="00125A9C"/>
    <w:rsid w:val="00126C3E"/>
    <w:rsid w:val="001270A2"/>
    <w:rsid w:val="00131237"/>
    <w:rsid w:val="001329AC"/>
    <w:rsid w:val="00134CA0"/>
    <w:rsid w:val="00135C3F"/>
    <w:rsid w:val="00136478"/>
    <w:rsid w:val="00136B20"/>
    <w:rsid w:val="0013743C"/>
    <w:rsid w:val="00137842"/>
    <w:rsid w:val="0014026F"/>
    <w:rsid w:val="0014412B"/>
    <w:rsid w:val="00147A47"/>
    <w:rsid w:val="00147AA1"/>
    <w:rsid w:val="00147BEA"/>
    <w:rsid w:val="001515E3"/>
    <w:rsid w:val="001520CF"/>
    <w:rsid w:val="00152891"/>
    <w:rsid w:val="00154C1A"/>
    <w:rsid w:val="0015667C"/>
    <w:rsid w:val="00157110"/>
    <w:rsid w:val="0015742A"/>
    <w:rsid w:val="00157DA1"/>
    <w:rsid w:val="00157F76"/>
    <w:rsid w:val="00161D37"/>
    <w:rsid w:val="00163147"/>
    <w:rsid w:val="001644CD"/>
    <w:rsid w:val="00164C40"/>
    <w:rsid w:val="00164C57"/>
    <w:rsid w:val="00164C9D"/>
    <w:rsid w:val="001651F8"/>
    <w:rsid w:val="00171DC2"/>
    <w:rsid w:val="00172F7A"/>
    <w:rsid w:val="00173150"/>
    <w:rsid w:val="00173390"/>
    <w:rsid w:val="001736F0"/>
    <w:rsid w:val="00173BAD"/>
    <w:rsid w:val="00173BB3"/>
    <w:rsid w:val="001740D0"/>
    <w:rsid w:val="00174F2C"/>
    <w:rsid w:val="001758CA"/>
    <w:rsid w:val="00175E3A"/>
    <w:rsid w:val="0017728B"/>
    <w:rsid w:val="00180F2A"/>
    <w:rsid w:val="00182C70"/>
    <w:rsid w:val="00183C97"/>
    <w:rsid w:val="0018411E"/>
    <w:rsid w:val="00184B91"/>
    <w:rsid w:val="00184D4A"/>
    <w:rsid w:val="001858CD"/>
    <w:rsid w:val="0018678A"/>
    <w:rsid w:val="00186EC1"/>
    <w:rsid w:val="0018716C"/>
    <w:rsid w:val="00187D5A"/>
    <w:rsid w:val="00191E1F"/>
    <w:rsid w:val="0019403B"/>
    <w:rsid w:val="0019473B"/>
    <w:rsid w:val="0019528F"/>
    <w:rsid w:val="001952B1"/>
    <w:rsid w:val="00195E54"/>
    <w:rsid w:val="00196E39"/>
    <w:rsid w:val="00197649"/>
    <w:rsid w:val="001A01FB"/>
    <w:rsid w:val="001A10E9"/>
    <w:rsid w:val="001A183D"/>
    <w:rsid w:val="001A2B65"/>
    <w:rsid w:val="001A3CD3"/>
    <w:rsid w:val="001A3DD1"/>
    <w:rsid w:val="001A3E98"/>
    <w:rsid w:val="001A5BEF"/>
    <w:rsid w:val="001A5CDB"/>
    <w:rsid w:val="001A7F15"/>
    <w:rsid w:val="001B17F0"/>
    <w:rsid w:val="001B342E"/>
    <w:rsid w:val="001B6B52"/>
    <w:rsid w:val="001B72FA"/>
    <w:rsid w:val="001C1832"/>
    <w:rsid w:val="001C188C"/>
    <w:rsid w:val="001C249B"/>
    <w:rsid w:val="001C3A0E"/>
    <w:rsid w:val="001C73A4"/>
    <w:rsid w:val="001D1783"/>
    <w:rsid w:val="001D18BF"/>
    <w:rsid w:val="001D2259"/>
    <w:rsid w:val="001D3231"/>
    <w:rsid w:val="001D4645"/>
    <w:rsid w:val="001D53CD"/>
    <w:rsid w:val="001D55A3"/>
    <w:rsid w:val="001D5AF5"/>
    <w:rsid w:val="001E01F1"/>
    <w:rsid w:val="001E0BA1"/>
    <w:rsid w:val="001E1E73"/>
    <w:rsid w:val="001E36F0"/>
    <w:rsid w:val="001E4E0C"/>
    <w:rsid w:val="001E526D"/>
    <w:rsid w:val="001E5655"/>
    <w:rsid w:val="001F1832"/>
    <w:rsid w:val="001F1A16"/>
    <w:rsid w:val="001F1BDE"/>
    <w:rsid w:val="001F220F"/>
    <w:rsid w:val="001F25B3"/>
    <w:rsid w:val="001F28B9"/>
    <w:rsid w:val="001F29FF"/>
    <w:rsid w:val="001F4C02"/>
    <w:rsid w:val="001F5749"/>
    <w:rsid w:val="001F6616"/>
    <w:rsid w:val="001F71D8"/>
    <w:rsid w:val="002020EF"/>
    <w:rsid w:val="00202BD4"/>
    <w:rsid w:val="00204A97"/>
    <w:rsid w:val="002073FD"/>
    <w:rsid w:val="00210361"/>
    <w:rsid w:val="002111E8"/>
    <w:rsid w:val="002114EF"/>
    <w:rsid w:val="0021485F"/>
    <w:rsid w:val="002166AD"/>
    <w:rsid w:val="0021786F"/>
    <w:rsid w:val="00217871"/>
    <w:rsid w:val="00221902"/>
    <w:rsid w:val="00221ED8"/>
    <w:rsid w:val="002231EA"/>
    <w:rsid w:val="00223FDF"/>
    <w:rsid w:val="00225341"/>
    <w:rsid w:val="002279C0"/>
    <w:rsid w:val="00232D04"/>
    <w:rsid w:val="002361B5"/>
    <w:rsid w:val="002368B4"/>
    <w:rsid w:val="0023727E"/>
    <w:rsid w:val="00242081"/>
    <w:rsid w:val="00243777"/>
    <w:rsid w:val="002441CD"/>
    <w:rsid w:val="00245A3E"/>
    <w:rsid w:val="002501A3"/>
    <w:rsid w:val="002511F4"/>
    <w:rsid w:val="0025166C"/>
    <w:rsid w:val="00252AC0"/>
    <w:rsid w:val="002555D4"/>
    <w:rsid w:val="00256580"/>
    <w:rsid w:val="0026029D"/>
    <w:rsid w:val="00261A16"/>
    <w:rsid w:val="00263522"/>
    <w:rsid w:val="00264EC6"/>
    <w:rsid w:val="00264F4C"/>
    <w:rsid w:val="00270F50"/>
    <w:rsid w:val="00271013"/>
    <w:rsid w:val="0027294E"/>
    <w:rsid w:val="00273FE4"/>
    <w:rsid w:val="00274F59"/>
    <w:rsid w:val="002765B4"/>
    <w:rsid w:val="00276A94"/>
    <w:rsid w:val="002819D6"/>
    <w:rsid w:val="00284F91"/>
    <w:rsid w:val="002859B7"/>
    <w:rsid w:val="002869EC"/>
    <w:rsid w:val="0029405D"/>
    <w:rsid w:val="00294D3B"/>
    <w:rsid w:val="00294FA6"/>
    <w:rsid w:val="00295A6F"/>
    <w:rsid w:val="002A165A"/>
    <w:rsid w:val="002A20C4"/>
    <w:rsid w:val="002A570F"/>
    <w:rsid w:val="002A7292"/>
    <w:rsid w:val="002A7358"/>
    <w:rsid w:val="002A7902"/>
    <w:rsid w:val="002B0F6B"/>
    <w:rsid w:val="002B23B8"/>
    <w:rsid w:val="002B4429"/>
    <w:rsid w:val="002B68A6"/>
    <w:rsid w:val="002B7FAF"/>
    <w:rsid w:val="002C0918"/>
    <w:rsid w:val="002C1D07"/>
    <w:rsid w:val="002C36FD"/>
    <w:rsid w:val="002C3F2B"/>
    <w:rsid w:val="002D0C4F"/>
    <w:rsid w:val="002D0FFE"/>
    <w:rsid w:val="002D1364"/>
    <w:rsid w:val="002D2405"/>
    <w:rsid w:val="002D34E9"/>
    <w:rsid w:val="002D402C"/>
    <w:rsid w:val="002D4D30"/>
    <w:rsid w:val="002D5000"/>
    <w:rsid w:val="002D598D"/>
    <w:rsid w:val="002D63B4"/>
    <w:rsid w:val="002D7188"/>
    <w:rsid w:val="002E1DE3"/>
    <w:rsid w:val="002E2935"/>
    <w:rsid w:val="002E2A4B"/>
    <w:rsid w:val="002E2AB6"/>
    <w:rsid w:val="002E3F1B"/>
    <w:rsid w:val="002E3F34"/>
    <w:rsid w:val="002E5F79"/>
    <w:rsid w:val="002E61D2"/>
    <w:rsid w:val="002E6476"/>
    <w:rsid w:val="002E64FA"/>
    <w:rsid w:val="002E66DB"/>
    <w:rsid w:val="002F0A00"/>
    <w:rsid w:val="002F0CFA"/>
    <w:rsid w:val="002F21C0"/>
    <w:rsid w:val="002F5D52"/>
    <w:rsid w:val="002F669F"/>
    <w:rsid w:val="003007F2"/>
    <w:rsid w:val="00300996"/>
    <w:rsid w:val="003012FF"/>
    <w:rsid w:val="00301C97"/>
    <w:rsid w:val="0030219B"/>
    <w:rsid w:val="003070D0"/>
    <w:rsid w:val="00307EA5"/>
    <w:rsid w:val="0031004C"/>
    <w:rsid w:val="003105F6"/>
    <w:rsid w:val="00311297"/>
    <w:rsid w:val="003113BE"/>
    <w:rsid w:val="00311B91"/>
    <w:rsid w:val="003122CA"/>
    <w:rsid w:val="003148FD"/>
    <w:rsid w:val="003162D5"/>
    <w:rsid w:val="00321080"/>
    <w:rsid w:val="00321611"/>
    <w:rsid w:val="00322D45"/>
    <w:rsid w:val="00323F39"/>
    <w:rsid w:val="0032569A"/>
    <w:rsid w:val="00325A1F"/>
    <w:rsid w:val="003267BE"/>
    <w:rsid w:val="003268F9"/>
    <w:rsid w:val="00330BAF"/>
    <w:rsid w:val="00332712"/>
    <w:rsid w:val="00334E3A"/>
    <w:rsid w:val="003361DD"/>
    <w:rsid w:val="0034018F"/>
    <w:rsid w:val="003404AB"/>
    <w:rsid w:val="00341681"/>
    <w:rsid w:val="00341A6A"/>
    <w:rsid w:val="00345B9C"/>
    <w:rsid w:val="0034711C"/>
    <w:rsid w:val="0034761D"/>
    <w:rsid w:val="00351108"/>
    <w:rsid w:val="003511EA"/>
    <w:rsid w:val="003513CA"/>
    <w:rsid w:val="00352DAE"/>
    <w:rsid w:val="00354EB9"/>
    <w:rsid w:val="0035510F"/>
    <w:rsid w:val="003602AE"/>
    <w:rsid w:val="00360929"/>
    <w:rsid w:val="003647D5"/>
    <w:rsid w:val="0036504C"/>
    <w:rsid w:val="00365846"/>
    <w:rsid w:val="003674B0"/>
    <w:rsid w:val="00370FE0"/>
    <w:rsid w:val="0037609E"/>
    <w:rsid w:val="003761EE"/>
    <w:rsid w:val="0037727C"/>
    <w:rsid w:val="00377E70"/>
    <w:rsid w:val="00380904"/>
    <w:rsid w:val="003823EE"/>
    <w:rsid w:val="00382960"/>
    <w:rsid w:val="00383ACC"/>
    <w:rsid w:val="003846F7"/>
    <w:rsid w:val="003851ED"/>
    <w:rsid w:val="00385B39"/>
    <w:rsid w:val="00386785"/>
    <w:rsid w:val="00390BDA"/>
    <w:rsid w:val="00390E89"/>
    <w:rsid w:val="00390F6D"/>
    <w:rsid w:val="00391540"/>
    <w:rsid w:val="00391B1A"/>
    <w:rsid w:val="00391C9B"/>
    <w:rsid w:val="003942A4"/>
    <w:rsid w:val="00394423"/>
    <w:rsid w:val="00396942"/>
    <w:rsid w:val="00396B49"/>
    <w:rsid w:val="00396E3E"/>
    <w:rsid w:val="003A0A1A"/>
    <w:rsid w:val="003A1BFB"/>
    <w:rsid w:val="003A306E"/>
    <w:rsid w:val="003A4505"/>
    <w:rsid w:val="003A45A9"/>
    <w:rsid w:val="003A60DC"/>
    <w:rsid w:val="003A6A46"/>
    <w:rsid w:val="003A7A63"/>
    <w:rsid w:val="003B000C"/>
    <w:rsid w:val="003B0F1D"/>
    <w:rsid w:val="003B1977"/>
    <w:rsid w:val="003B1C4D"/>
    <w:rsid w:val="003B4A57"/>
    <w:rsid w:val="003C0AD9"/>
    <w:rsid w:val="003C0ED0"/>
    <w:rsid w:val="003C1D49"/>
    <w:rsid w:val="003C1E17"/>
    <w:rsid w:val="003C35C4"/>
    <w:rsid w:val="003C781F"/>
    <w:rsid w:val="003C7C07"/>
    <w:rsid w:val="003D12C2"/>
    <w:rsid w:val="003D31B9"/>
    <w:rsid w:val="003D3867"/>
    <w:rsid w:val="003D3C0C"/>
    <w:rsid w:val="003D6B68"/>
    <w:rsid w:val="003E015E"/>
    <w:rsid w:val="003E0B94"/>
    <w:rsid w:val="003E0D1A"/>
    <w:rsid w:val="003E2DA3"/>
    <w:rsid w:val="003E3BEC"/>
    <w:rsid w:val="003E4579"/>
    <w:rsid w:val="003E69B6"/>
    <w:rsid w:val="003F020D"/>
    <w:rsid w:val="003F03D9"/>
    <w:rsid w:val="003F2FBE"/>
    <w:rsid w:val="003F301D"/>
    <w:rsid w:val="003F318D"/>
    <w:rsid w:val="003F45C0"/>
    <w:rsid w:val="003F5BAE"/>
    <w:rsid w:val="003F6569"/>
    <w:rsid w:val="003F6ED7"/>
    <w:rsid w:val="004015F6"/>
    <w:rsid w:val="00401B1E"/>
    <w:rsid w:val="00401C84"/>
    <w:rsid w:val="00402FAA"/>
    <w:rsid w:val="00403210"/>
    <w:rsid w:val="004035BB"/>
    <w:rsid w:val="004035EB"/>
    <w:rsid w:val="00404774"/>
    <w:rsid w:val="00407332"/>
    <w:rsid w:val="004076BB"/>
    <w:rsid w:val="00407828"/>
    <w:rsid w:val="00407AF3"/>
    <w:rsid w:val="00410757"/>
    <w:rsid w:val="004114F8"/>
    <w:rsid w:val="00412959"/>
    <w:rsid w:val="00413D8E"/>
    <w:rsid w:val="004140F2"/>
    <w:rsid w:val="00414141"/>
    <w:rsid w:val="00415394"/>
    <w:rsid w:val="0041596F"/>
    <w:rsid w:val="00416269"/>
    <w:rsid w:val="0041642D"/>
    <w:rsid w:val="00417B22"/>
    <w:rsid w:val="00421085"/>
    <w:rsid w:val="004222ED"/>
    <w:rsid w:val="0042465E"/>
    <w:rsid w:val="00424DF7"/>
    <w:rsid w:val="00426E76"/>
    <w:rsid w:val="0042780E"/>
    <w:rsid w:val="00430605"/>
    <w:rsid w:val="004314E0"/>
    <w:rsid w:val="00432B76"/>
    <w:rsid w:val="00433F5F"/>
    <w:rsid w:val="00434D01"/>
    <w:rsid w:val="00435D26"/>
    <w:rsid w:val="00440C99"/>
    <w:rsid w:val="0044175C"/>
    <w:rsid w:val="00445F4D"/>
    <w:rsid w:val="00445FB9"/>
    <w:rsid w:val="004504C0"/>
    <w:rsid w:val="00451F19"/>
    <w:rsid w:val="00452079"/>
    <w:rsid w:val="004536F4"/>
    <w:rsid w:val="004550FB"/>
    <w:rsid w:val="0045644A"/>
    <w:rsid w:val="00456C89"/>
    <w:rsid w:val="00456CBD"/>
    <w:rsid w:val="0046111A"/>
    <w:rsid w:val="00461255"/>
    <w:rsid w:val="00462946"/>
    <w:rsid w:val="00463F43"/>
    <w:rsid w:val="00464B94"/>
    <w:rsid w:val="00464F0F"/>
    <w:rsid w:val="004653A8"/>
    <w:rsid w:val="004653F4"/>
    <w:rsid w:val="00465A0B"/>
    <w:rsid w:val="00466BB3"/>
    <w:rsid w:val="004672DC"/>
    <w:rsid w:val="004674AB"/>
    <w:rsid w:val="00467C16"/>
    <w:rsid w:val="0047077C"/>
    <w:rsid w:val="00470B05"/>
    <w:rsid w:val="00471A76"/>
    <w:rsid w:val="0047207C"/>
    <w:rsid w:val="00472CD6"/>
    <w:rsid w:val="0047447D"/>
    <w:rsid w:val="00474513"/>
    <w:rsid w:val="00474E3C"/>
    <w:rsid w:val="00474F83"/>
    <w:rsid w:val="0047542A"/>
    <w:rsid w:val="00477354"/>
    <w:rsid w:val="00480A58"/>
    <w:rsid w:val="00482151"/>
    <w:rsid w:val="00485FAD"/>
    <w:rsid w:val="00487AED"/>
    <w:rsid w:val="00491EDF"/>
    <w:rsid w:val="00491EFC"/>
    <w:rsid w:val="00492A3F"/>
    <w:rsid w:val="00493723"/>
    <w:rsid w:val="00494F62"/>
    <w:rsid w:val="00495F44"/>
    <w:rsid w:val="0049759A"/>
    <w:rsid w:val="004A138D"/>
    <w:rsid w:val="004A2001"/>
    <w:rsid w:val="004A3590"/>
    <w:rsid w:val="004B00A7"/>
    <w:rsid w:val="004B25E2"/>
    <w:rsid w:val="004B34D7"/>
    <w:rsid w:val="004B4FD0"/>
    <w:rsid w:val="004B5037"/>
    <w:rsid w:val="004B5B2F"/>
    <w:rsid w:val="004B626A"/>
    <w:rsid w:val="004B660E"/>
    <w:rsid w:val="004B6E95"/>
    <w:rsid w:val="004B7E60"/>
    <w:rsid w:val="004C05BD"/>
    <w:rsid w:val="004C3290"/>
    <w:rsid w:val="004C34DE"/>
    <w:rsid w:val="004C3B06"/>
    <w:rsid w:val="004C3F97"/>
    <w:rsid w:val="004C512A"/>
    <w:rsid w:val="004C5583"/>
    <w:rsid w:val="004C7936"/>
    <w:rsid w:val="004C7EE7"/>
    <w:rsid w:val="004D04D1"/>
    <w:rsid w:val="004D2DEE"/>
    <w:rsid w:val="004D2E1F"/>
    <w:rsid w:val="004D67EE"/>
    <w:rsid w:val="004D7FD9"/>
    <w:rsid w:val="004E0B1C"/>
    <w:rsid w:val="004E1324"/>
    <w:rsid w:val="004E19A5"/>
    <w:rsid w:val="004E37E5"/>
    <w:rsid w:val="004E3957"/>
    <w:rsid w:val="004E3FDB"/>
    <w:rsid w:val="004E75A4"/>
    <w:rsid w:val="004F1DCB"/>
    <w:rsid w:val="004F1F4A"/>
    <w:rsid w:val="004F296D"/>
    <w:rsid w:val="004F36C3"/>
    <w:rsid w:val="004F508B"/>
    <w:rsid w:val="004F5114"/>
    <w:rsid w:val="004F695F"/>
    <w:rsid w:val="004F6CA4"/>
    <w:rsid w:val="00500752"/>
    <w:rsid w:val="00501249"/>
    <w:rsid w:val="00501A50"/>
    <w:rsid w:val="0050222D"/>
    <w:rsid w:val="0050229F"/>
    <w:rsid w:val="00503AF3"/>
    <w:rsid w:val="0050696D"/>
    <w:rsid w:val="00510878"/>
    <w:rsid w:val="0051094B"/>
    <w:rsid w:val="005110D7"/>
    <w:rsid w:val="0051116C"/>
    <w:rsid w:val="00511D99"/>
    <w:rsid w:val="005128D3"/>
    <w:rsid w:val="005147E8"/>
    <w:rsid w:val="005148D6"/>
    <w:rsid w:val="005158F2"/>
    <w:rsid w:val="005240F3"/>
    <w:rsid w:val="00524293"/>
    <w:rsid w:val="00526DFC"/>
    <w:rsid w:val="00526F43"/>
    <w:rsid w:val="00527651"/>
    <w:rsid w:val="00527A47"/>
    <w:rsid w:val="00530BE1"/>
    <w:rsid w:val="00534BD1"/>
    <w:rsid w:val="005363AB"/>
    <w:rsid w:val="0054364D"/>
    <w:rsid w:val="00543A4D"/>
    <w:rsid w:val="00544EF4"/>
    <w:rsid w:val="00545E53"/>
    <w:rsid w:val="005479D9"/>
    <w:rsid w:val="005528EE"/>
    <w:rsid w:val="0055444F"/>
    <w:rsid w:val="00556722"/>
    <w:rsid w:val="005572BD"/>
    <w:rsid w:val="00557A12"/>
    <w:rsid w:val="00560A73"/>
    <w:rsid w:val="00560AC7"/>
    <w:rsid w:val="00560DB8"/>
    <w:rsid w:val="00561AFB"/>
    <w:rsid w:val="00561FA8"/>
    <w:rsid w:val="005635ED"/>
    <w:rsid w:val="00565253"/>
    <w:rsid w:val="00570191"/>
    <w:rsid w:val="00570570"/>
    <w:rsid w:val="00572512"/>
    <w:rsid w:val="00573EE6"/>
    <w:rsid w:val="00574C91"/>
    <w:rsid w:val="0057547F"/>
    <w:rsid w:val="005754EE"/>
    <w:rsid w:val="0057617E"/>
    <w:rsid w:val="00576497"/>
    <w:rsid w:val="00577760"/>
    <w:rsid w:val="005835E7"/>
    <w:rsid w:val="0058397F"/>
    <w:rsid w:val="00583BF8"/>
    <w:rsid w:val="00585272"/>
    <w:rsid w:val="005857E5"/>
    <w:rsid w:val="00585F33"/>
    <w:rsid w:val="00591124"/>
    <w:rsid w:val="00591FAF"/>
    <w:rsid w:val="00597024"/>
    <w:rsid w:val="005A0274"/>
    <w:rsid w:val="005A095C"/>
    <w:rsid w:val="005A1697"/>
    <w:rsid w:val="005A237C"/>
    <w:rsid w:val="005A2DA2"/>
    <w:rsid w:val="005A3AC1"/>
    <w:rsid w:val="005A4557"/>
    <w:rsid w:val="005A4B13"/>
    <w:rsid w:val="005A4E15"/>
    <w:rsid w:val="005A669D"/>
    <w:rsid w:val="005A681F"/>
    <w:rsid w:val="005A75D8"/>
    <w:rsid w:val="005B2133"/>
    <w:rsid w:val="005B2C4E"/>
    <w:rsid w:val="005B494D"/>
    <w:rsid w:val="005B713E"/>
    <w:rsid w:val="005C0109"/>
    <w:rsid w:val="005C03B6"/>
    <w:rsid w:val="005C348E"/>
    <w:rsid w:val="005C371D"/>
    <w:rsid w:val="005C3906"/>
    <w:rsid w:val="005C3924"/>
    <w:rsid w:val="005C636D"/>
    <w:rsid w:val="005C68E1"/>
    <w:rsid w:val="005D0FC5"/>
    <w:rsid w:val="005D3763"/>
    <w:rsid w:val="005D55E1"/>
    <w:rsid w:val="005D5C30"/>
    <w:rsid w:val="005E19F7"/>
    <w:rsid w:val="005E4F04"/>
    <w:rsid w:val="005E62C2"/>
    <w:rsid w:val="005E64A4"/>
    <w:rsid w:val="005E6C71"/>
    <w:rsid w:val="005F04F5"/>
    <w:rsid w:val="005F0963"/>
    <w:rsid w:val="005F2824"/>
    <w:rsid w:val="005F2EBA"/>
    <w:rsid w:val="005F35ED"/>
    <w:rsid w:val="005F50C6"/>
    <w:rsid w:val="005F6A48"/>
    <w:rsid w:val="005F6CF9"/>
    <w:rsid w:val="005F7812"/>
    <w:rsid w:val="005F7A88"/>
    <w:rsid w:val="00600B88"/>
    <w:rsid w:val="00601381"/>
    <w:rsid w:val="0060310A"/>
    <w:rsid w:val="00603A1A"/>
    <w:rsid w:val="006046D5"/>
    <w:rsid w:val="006047AA"/>
    <w:rsid w:val="00607A93"/>
    <w:rsid w:val="00607AE1"/>
    <w:rsid w:val="00610C08"/>
    <w:rsid w:val="00611F74"/>
    <w:rsid w:val="00614DDF"/>
    <w:rsid w:val="0061553F"/>
    <w:rsid w:val="00615772"/>
    <w:rsid w:val="00621256"/>
    <w:rsid w:val="006214A3"/>
    <w:rsid w:val="00621FCC"/>
    <w:rsid w:val="00622E4B"/>
    <w:rsid w:val="00627089"/>
    <w:rsid w:val="006333DA"/>
    <w:rsid w:val="006345D6"/>
    <w:rsid w:val="00635134"/>
    <w:rsid w:val="006356E2"/>
    <w:rsid w:val="00641FFE"/>
    <w:rsid w:val="00642A65"/>
    <w:rsid w:val="00645DCE"/>
    <w:rsid w:val="00646552"/>
    <w:rsid w:val="006465AC"/>
    <w:rsid w:val="006465BF"/>
    <w:rsid w:val="00647D19"/>
    <w:rsid w:val="00650993"/>
    <w:rsid w:val="00653B22"/>
    <w:rsid w:val="006558DD"/>
    <w:rsid w:val="0065592B"/>
    <w:rsid w:val="00657BF4"/>
    <w:rsid w:val="00660074"/>
    <w:rsid w:val="006603FB"/>
    <w:rsid w:val="006608DF"/>
    <w:rsid w:val="0066100E"/>
    <w:rsid w:val="00661AF1"/>
    <w:rsid w:val="006623AC"/>
    <w:rsid w:val="0066246B"/>
    <w:rsid w:val="00664C59"/>
    <w:rsid w:val="006678AF"/>
    <w:rsid w:val="006701EF"/>
    <w:rsid w:val="00672474"/>
    <w:rsid w:val="0067301B"/>
    <w:rsid w:val="00673BA5"/>
    <w:rsid w:val="006748B7"/>
    <w:rsid w:val="00680058"/>
    <w:rsid w:val="0068051A"/>
    <w:rsid w:val="00681F9F"/>
    <w:rsid w:val="006830A1"/>
    <w:rsid w:val="006840EA"/>
    <w:rsid w:val="006844E2"/>
    <w:rsid w:val="00685267"/>
    <w:rsid w:val="00686A5B"/>
    <w:rsid w:val="006872AE"/>
    <w:rsid w:val="00690082"/>
    <w:rsid w:val="00690252"/>
    <w:rsid w:val="006946BB"/>
    <w:rsid w:val="006969FA"/>
    <w:rsid w:val="006A27F8"/>
    <w:rsid w:val="006A35D5"/>
    <w:rsid w:val="006A3EB1"/>
    <w:rsid w:val="006A748A"/>
    <w:rsid w:val="006B2524"/>
    <w:rsid w:val="006B25A5"/>
    <w:rsid w:val="006B36E7"/>
    <w:rsid w:val="006B626A"/>
    <w:rsid w:val="006C1E68"/>
    <w:rsid w:val="006C25BD"/>
    <w:rsid w:val="006C419E"/>
    <w:rsid w:val="006C4A31"/>
    <w:rsid w:val="006C5AC2"/>
    <w:rsid w:val="006C5BA4"/>
    <w:rsid w:val="006C6A9B"/>
    <w:rsid w:val="006C6AFB"/>
    <w:rsid w:val="006D2735"/>
    <w:rsid w:val="006D45B2"/>
    <w:rsid w:val="006D5190"/>
    <w:rsid w:val="006E0049"/>
    <w:rsid w:val="006E0FCC"/>
    <w:rsid w:val="006E1DCB"/>
    <w:rsid w:val="006E1E96"/>
    <w:rsid w:val="006E2CF6"/>
    <w:rsid w:val="006E2E2A"/>
    <w:rsid w:val="006E2FB9"/>
    <w:rsid w:val="006E5E21"/>
    <w:rsid w:val="006F0FE9"/>
    <w:rsid w:val="006F2648"/>
    <w:rsid w:val="006F2F10"/>
    <w:rsid w:val="006F482B"/>
    <w:rsid w:val="006F6311"/>
    <w:rsid w:val="00701952"/>
    <w:rsid w:val="00702556"/>
    <w:rsid w:val="0070277E"/>
    <w:rsid w:val="00702D6C"/>
    <w:rsid w:val="00704156"/>
    <w:rsid w:val="007069FC"/>
    <w:rsid w:val="00707AA8"/>
    <w:rsid w:val="00711221"/>
    <w:rsid w:val="00712675"/>
    <w:rsid w:val="007136F6"/>
    <w:rsid w:val="00713808"/>
    <w:rsid w:val="00713FFF"/>
    <w:rsid w:val="007151B6"/>
    <w:rsid w:val="0071520D"/>
    <w:rsid w:val="00715A6B"/>
    <w:rsid w:val="00715EDB"/>
    <w:rsid w:val="007160D5"/>
    <w:rsid w:val="007163FB"/>
    <w:rsid w:val="00717C2E"/>
    <w:rsid w:val="007204FA"/>
    <w:rsid w:val="007213B3"/>
    <w:rsid w:val="0072457F"/>
    <w:rsid w:val="00725406"/>
    <w:rsid w:val="0072621B"/>
    <w:rsid w:val="00726EF8"/>
    <w:rsid w:val="00730555"/>
    <w:rsid w:val="007312CC"/>
    <w:rsid w:val="007328A5"/>
    <w:rsid w:val="0073403B"/>
    <w:rsid w:val="00734C71"/>
    <w:rsid w:val="00735A41"/>
    <w:rsid w:val="00736A64"/>
    <w:rsid w:val="007379C5"/>
    <w:rsid w:val="00737F6A"/>
    <w:rsid w:val="0074035A"/>
    <w:rsid w:val="007410B6"/>
    <w:rsid w:val="00744C6F"/>
    <w:rsid w:val="007457F6"/>
    <w:rsid w:val="00745ABB"/>
    <w:rsid w:val="00746E38"/>
    <w:rsid w:val="00747AC0"/>
    <w:rsid w:val="00747CD5"/>
    <w:rsid w:val="00753B51"/>
    <w:rsid w:val="00755B5A"/>
    <w:rsid w:val="00756382"/>
    <w:rsid w:val="007564E5"/>
    <w:rsid w:val="00756629"/>
    <w:rsid w:val="007575D2"/>
    <w:rsid w:val="00757B4F"/>
    <w:rsid w:val="00757B6A"/>
    <w:rsid w:val="007610E0"/>
    <w:rsid w:val="007621AA"/>
    <w:rsid w:val="0076260A"/>
    <w:rsid w:val="007649C7"/>
    <w:rsid w:val="00764A67"/>
    <w:rsid w:val="00770F6B"/>
    <w:rsid w:val="00771883"/>
    <w:rsid w:val="00773934"/>
    <w:rsid w:val="00775BC1"/>
    <w:rsid w:val="00776DC2"/>
    <w:rsid w:val="00780122"/>
    <w:rsid w:val="00781DDE"/>
    <w:rsid w:val="0078214B"/>
    <w:rsid w:val="0078498A"/>
    <w:rsid w:val="007878FE"/>
    <w:rsid w:val="00792207"/>
    <w:rsid w:val="00792AD5"/>
    <w:rsid w:val="00792B64"/>
    <w:rsid w:val="00792E29"/>
    <w:rsid w:val="0079379A"/>
    <w:rsid w:val="00794953"/>
    <w:rsid w:val="00796828"/>
    <w:rsid w:val="00796BD1"/>
    <w:rsid w:val="007A0DBB"/>
    <w:rsid w:val="007A1A34"/>
    <w:rsid w:val="007A1F2F"/>
    <w:rsid w:val="007A2A5C"/>
    <w:rsid w:val="007A4CD0"/>
    <w:rsid w:val="007A4DD7"/>
    <w:rsid w:val="007A5150"/>
    <w:rsid w:val="007A5373"/>
    <w:rsid w:val="007A62CB"/>
    <w:rsid w:val="007A6F9E"/>
    <w:rsid w:val="007A717D"/>
    <w:rsid w:val="007A789F"/>
    <w:rsid w:val="007B01AE"/>
    <w:rsid w:val="007B3765"/>
    <w:rsid w:val="007B56B2"/>
    <w:rsid w:val="007B75BC"/>
    <w:rsid w:val="007C0BD6"/>
    <w:rsid w:val="007C3806"/>
    <w:rsid w:val="007C5BB7"/>
    <w:rsid w:val="007C7C3B"/>
    <w:rsid w:val="007D07D5"/>
    <w:rsid w:val="007D1C64"/>
    <w:rsid w:val="007D20BF"/>
    <w:rsid w:val="007D32DD"/>
    <w:rsid w:val="007D487C"/>
    <w:rsid w:val="007D6DCE"/>
    <w:rsid w:val="007D7246"/>
    <w:rsid w:val="007D72C4"/>
    <w:rsid w:val="007D7AA2"/>
    <w:rsid w:val="007E2AC2"/>
    <w:rsid w:val="007E2CFE"/>
    <w:rsid w:val="007E59C9"/>
    <w:rsid w:val="007F0072"/>
    <w:rsid w:val="007F0E8E"/>
    <w:rsid w:val="007F1621"/>
    <w:rsid w:val="007F2EB6"/>
    <w:rsid w:val="007F54C3"/>
    <w:rsid w:val="007F7513"/>
    <w:rsid w:val="008016AD"/>
    <w:rsid w:val="00802949"/>
    <w:rsid w:val="0080301E"/>
    <w:rsid w:val="0080365F"/>
    <w:rsid w:val="00806678"/>
    <w:rsid w:val="00812BE5"/>
    <w:rsid w:val="00814817"/>
    <w:rsid w:val="00815066"/>
    <w:rsid w:val="00815D2B"/>
    <w:rsid w:val="008173E7"/>
    <w:rsid w:val="00817429"/>
    <w:rsid w:val="00821346"/>
    <w:rsid w:val="00821514"/>
    <w:rsid w:val="008217D6"/>
    <w:rsid w:val="00821E35"/>
    <w:rsid w:val="00824591"/>
    <w:rsid w:val="00824AED"/>
    <w:rsid w:val="00824E68"/>
    <w:rsid w:val="00827820"/>
    <w:rsid w:val="00827FCE"/>
    <w:rsid w:val="00831974"/>
    <w:rsid w:val="00831B8B"/>
    <w:rsid w:val="00831F2C"/>
    <w:rsid w:val="0083405D"/>
    <w:rsid w:val="00834787"/>
    <w:rsid w:val="00835160"/>
    <w:rsid w:val="008352D4"/>
    <w:rsid w:val="00836DB9"/>
    <w:rsid w:val="00837C67"/>
    <w:rsid w:val="008415B0"/>
    <w:rsid w:val="00842028"/>
    <w:rsid w:val="008436B8"/>
    <w:rsid w:val="008460B6"/>
    <w:rsid w:val="00850C5D"/>
    <w:rsid w:val="00850C9D"/>
    <w:rsid w:val="00852B59"/>
    <w:rsid w:val="00854F48"/>
    <w:rsid w:val="00855734"/>
    <w:rsid w:val="00855CC6"/>
    <w:rsid w:val="00856272"/>
    <w:rsid w:val="008563FF"/>
    <w:rsid w:val="00856D69"/>
    <w:rsid w:val="0086018B"/>
    <w:rsid w:val="008611DD"/>
    <w:rsid w:val="008620DE"/>
    <w:rsid w:val="008645A7"/>
    <w:rsid w:val="00866867"/>
    <w:rsid w:val="00866BFC"/>
    <w:rsid w:val="00866C58"/>
    <w:rsid w:val="0087139B"/>
    <w:rsid w:val="00872257"/>
    <w:rsid w:val="008741F0"/>
    <w:rsid w:val="00874D5E"/>
    <w:rsid w:val="008753E6"/>
    <w:rsid w:val="0087569F"/>
    <w:rsid w:val="00877297"/>
    <w:rsid w:val="0087738C"/>
    <w:rsid w:val="008802AF"/>
    <w:rsid w:val="00881926"/>
    <w:rsid w:val="0088318F"/>
    <w:rsid w:val="0088331D"/>
    <w:rsid w:val="008835AB"/>
    <w:rsid w:val="008840B9"/>
    <w:rsid w:val="00885066"/>
    <w:rsid w:val="008852B0"/>
    <w:rsid w:val="00885AE7"/>
    <w:rsid w:val="008861EF"/>
    <w:rsid w:val="00886B60"/>
    <w:rsid w:val="00887889"/>
    <w:rsid w:val="00887F9E"/>
    <w:rsid w:val="00890A08"/>
    <w:rsid w:val="008920FF"/>
    <w:rsid w:val="008926E8"/>
    <w:rsid w:val="00894F19"/>
    <w:rsid w:val="00895420"/>
    <w:rsid w:val="00896A10"/>
    <w:rsid w:val="008971B5"/>
    <w:rsid w:val="008A58A0"/>
    <w:rsid w:val="008A5D26"/>
    <w:rsid w:val="008A6B13"/>
    <w:rsid w:val="008A6ECB"/>
    <w:rsid w:val="008B0BF9"/>
    <w:rsid w:val="008B1515"/>
    <w:rsid w:val="008B15C2"/>
    <w:rsid w:val="008B2866"/>
    <w:rsid w:val="008B3859"/>
    <w:rsid w:val="008B436D"/>
    <w:rsid w:val="008B446A"/>
    <w:rsid w:val="008B49EE"/>
    <w:rsid w:val="008B4E49"/>
    <w:rsid w:val="008B5438"/>
    <w:rsid w:val="008B6DAB"/>
    <w:rsid w:val="008B7712"/>
    <w:rsid w:val="008B7B26"/>
    <w:rsid w:val="008C3524"/>
    <w:rsid w:val="008C4061"/>
    <w:rsid w:val="008C4229"/>
    <w:rsid w:val="008C5BE0"/>
    <w:rsid w:val="008C7233"/>
    <w:rsid w:val="008D2434"/>
    <w:rsid w:val="008D49DE"/>
    <w:rsid w:val="008E07CE"/>
    <w:rsid w:val="008E171D"/>
    <w:rsid w:val="008E26E3"/>
    <w:rsid w:val="008E2785"/>
    <w:rsid w:val="008E3FA7"/>
    <w:rsid w:val="008E634F"/>
    <w:rsid w:val="008E781A"/>
    <w:rsid w:val="008E78A3"/>
    <w:rsid w:val="008E7FCC"/>
    <w:rsid w:val="008F0654"/>
    <w:rsid w:val="008F06CB"/>
    <w:rsid w:val="008F1D3F"/>
    <w:rsid w:val="008F249B"/>
    <w:rsid w:val="008F2E83"/>
    <w:rsid w:val="008F3283"/>
    <w:rsid w:val="008F46DA"/>
    <w:rsid w:val="008F612A"/>
    <w:rsid w:val="008F66C7"/>
    <w:rsid w:val="008F704C"/>
    <w:rsid w:val="00900F59"/>
    <w:rsid w:val="0090293D"/>
    <w:rsid w:val="009034DE"/>
    <w:rsid w:val="00903C24"/>
    <w:rsid w:val="00905396"/>
    <w:rsid w:val="0090605D"/>
    <w:rsid w:val="00906419"/>
    <w:rsid w:val="0090711C"/>
    <w:rsid w:val="0091184A"/>
    <w:rsid w:val="00912889"/>
    <w:rsid w:val="00913A42"/>
    <w:rsid w:val="00914033"/>
    <w:rsid w:val="00914167"/>
    <w:rsid w:val="009143DB"/>
    <w:rsid w:val="0091450D"/>
    <w:rsid w:val="00915065"/>
    <w:rsid w:val="00917CE5"/>
    <w:rsid w:val="009217C0"/>
    <w:rsid w:val="00922C0F"/>
    <w:rsid w:val="00925241"/>
    <w:rsid w:val="00925CEC"/>
    <w:rsid w:val="00926A3F"/>
    <w:rsid w:val="009275D3"/>
    <w:rsid w:val="0092794E"/>
    <w:rsid w:val="00930D30"/>
    <w:rsid w:val="0093244A"/>
    <w:rsid w:val="009332A2"/>
    <w:rsid w:val="00935331"/>
    <w:rsid w:val="009369EE"/>
    <w:rsid w:val="00937598"/>
    <w:rsid w:val="0093790B"/>
    <w:rsid w:val="00940C17"/>
    <w:rsid w:val="00943751"/>
    <w:rsid w:val="009454BF"/>
    <w:rsid w:val="00946DD0"/>
    <w:rsid w:val="0095032E"/>
    <w:rsid w:val="009509E6"/>
    <w:rsid w:val="00952018"/>
    <w:rsid w:val="00952800"/>
    <w:rsid w:val="0095300D"/>
    <w:rsid w:val="009534C4"/>
    <w:rsid w:val="0095459F"/>
    <w:rsid w:val="00954898"/>
    <w:rsid w:val="00956812"/>
    <w:rsid w:val="0095719A"/>
    <w:rsid w:val="00960A68"/>
    <w:rsid w:val="009623E9"/>
    <w:rsid w:val="009623EF"/>
    <w:rsid w:val="009632B7"/>
    <w:rsid w:val="00963EEB"/>
    <w:rsid w:val="009648BC"/>
    <w:rsid w:val="00964C2F"/>
    <w:rsid w:val="00965F88"/>
    <w:rsid w:val="009664B8"/>
    <w:rsid w:val="00967054"/>
    <w:rsid w:val="0097020C"/>
    <w:rsid w:val="00977FB9"/>
    <w:rsid w:val="00981A8B"/>
    <w:rsid w:val="00982563"/>
    <w:rsid w:val="00984E03"/>
    <w:rsid w:val="00985E1F"/>
    <w:rsid w:val="00986199"/>
    <w:rsid w:val="00987E85"/>
    <w:rsid w:val="009949DC"/>
    <w:rsid w:val="009A09D4"/>
    <w:rsid w:val="009A0D12"/>
    <w:rsid w:val="009A1103"/>
    <w:rsid w:val="009A1987"/>
    <w:rsid w:val="009A1C0B"/>
    <w:rsid w:val="009A2BEE"/>
    <w:rsid w:val="009A312F"/>
    <w:rsid w:val="009A5289"/>
    <w:rsid w:val="009A57DE"/>
    <w:rsid w:val="009A6322"/>
    <w:rsid w:val="009A7A53"/>
    <w:rsid w:val="009A7F2B"/>
    <w:rsid w:val="009B0402"/>
    <w:rsid w:val="009B0B75"/>
    <w:rsid w:val="009B0FCB"/>
    <w:rsid w:val="009B1081"/>
    <w:rsid w:val="009B16DF"/>
    <w:rsid w:val="009B20E1"/>
    <w:rsid w:val="009B20EF"/>
    <w:rsid w:val="009B2152"/>
    <w:rsid w:val="009B3C56"/>
    <w:rsid w:val="009B4CB2"/>
    <w:rsid w:val="009B4CE1"/>
    <w:rsid w:val="009B6701"/>
    <w:rsid w:val="009B6EF7"/>
    <w:rsid w:val="009B7000"/>
    <w:rsid w:val="009B739C"/>
    <w:rsid w:val="009C04EC"/>
    <w:rsid w:val="009C0EC2"/>
    <w:rsid w:val="009C21F7"/>
    <w:rsid w:val="009C2E4B"/>
    <w:rsid w:val="009C328C"/>
    <w:rsid w:val="009C3C87"/>
    <w:rsid w:val="009C4444"/>
    <w:rsid w:val="009C4B61"/>
    <w:rsid w:val="009C79AD"/>
    <w:rsid w:val="009C7CA6"/>
    <w:rsid w:val="009D32E3"/>
    <w:rsid w:val="009D3316"/>
    <w:rsid w:val="009D4E1B"/>
    <w:rsid w:val="009D55AA"/>
    <w:rsid w:val="009D5D56"/>
    <w:rsid w:val="009E12D4"/>
    <w:rsid w:val="009E154B"/>
    <w:rsid w:val="009E3E77"/>
    <w:rsid w:val="009E3FAB"/>
    <w:rsid w:val="009E5B3F"/>
    <w:rsid w:val="009E5BED"/>
    <w:rsid w:val="009E6FC4"/>
    <w:rsid w:val="009E7D90"/>
    <w:rsid w:val="009F1AB0"/>
    <w:rsid w:val="009F20EB"/>
    <w:rsid w:val="009F501D"/>
    <w:rsid w:val="009F664D"/>
    <w:rsid w:val="009F6896"/>
    <w:rsid w:val="00A00EFF"/>
    <w:rsid w:val="00A039D5"/>
    <w:rsid w:val="00A046AD"/>
    <w:rsid w:val="00A069B6"/>
    <w:rsid w:val="00A079C1"/>
    <w:rsid w:val="00A12520"/>
    <w:rsid w:val="00A130FD"/>
    <w:rsid w:val="00A13D6D"/>
    <w:rsid w:val="00A14769"/>
    <w:rsid w:val="00A16151"/>
    <w:rsid w:val="00A16EC6"/>
    <w:rsid w:val="00A16F1D"/>
    <w:rsid w:val="00A17C06"/>
    <w:rsid w:val="00A2126E"/>
    <w:rsid w:val="00A21706"/>
    <w:rsid w:val="00A21F4E"/>
    <w:rsid w:val="00A23A90"/>
    <w:rsid w:val="00A23E12"/>
    <w:rsid w:val="00A24FCC"/>
    <w:rsid w:val="00A26A90"/>
    <w:rsid w:val="00A26B27"/>
    <w:rsid w:val="00A3068B"/>
    <w:rsid w:val="00A30E4F"/>
    <w:rsid w:val="00A32253"/>
    <w:rsid w:val="00A32FD3"/>
    <w:rsid w:val="00A3310E"/>
    <w:rsid w:val="00A333A0"/>
    <w:rsid w:val="00A35321"/>
    <w:rsid w:val="00A373E9"/>
    <w:rsid w:val="00A37E70"/>
    <w:rsid w:val="00A42AAC"/>
    <w:rsid w:val="00A437E1"/>
    <w:rsid w:val="00A43B1A"/>
    <w:rsid w:val="00A466E3"/>
    <w:rsid w:val="00A4685E"/>
    <w:rsid w:val="00A50CD4"/>
    <w:rsid w:val="00A51191"/>
    <w:rsid w:val="00A56D62"/>
    <w:rsid w:val="00A56F07"/>
    <w:rsid w:val="00A574EE"/>
    <w:rsid w:val="00A5762C"/>
    <w:rsid w:val="00A57840"/>
    <w:rsid w:val="00A57B4A"/>
    <w:rsid w:val="00A600FC"/>
    <w:rsid w:val="00A60BCA"/>
    <w:rsid w:val="00A61814"/>
    <w:rsid w:val="00A61DC3"/>
    <w:rsid w:val="00A638DA"/>
    <w:rsid w:val="00A65B41"/>
    <w:rsid w:val="00A65E00"/>
    <w:rsid w:val="00A66A78"/>
    <w:rsid w:val="00A66EC0"/>
    <w:rsid w:val="00A7436E"/>
    <w:rsid w:val="00A74480"/>
    <w:rsid w:val="00A74E96"/>
    <w:rsid w:val="00A75A8E"/>
    <w:rsid w:val="00A774DA"/>
    <w:rsid w:val="00A77F12"/>
    <w:rsid w:val="00A80135"/>
    <w:rsid w:val="00A8093A"/>
    <w:rsid w:val="00A80F32"/>
    <w:rsid w:val="00A824DD"/>
    <w:rsid w:val="00A82C01"/>
    <w:rsid w:val="00A83676"/>
    <w:rsid w:val="00A83B7B"/>
    <w:rsid w:val="00A84274"/>
    <w:rsid w:val="00A850F3"/>
    <w:rsid w:val="00A864E3"/>
    <w:rsid w:val="00A86B22"/>
    <w:rsid w:val="00A90080"/>
    <w:rsid w:val="00A90175"/>
    <w:rsid w:val="00A9095C"/>
    <w:rsid w:val="00A94574"/>
    <w:rsid w:val="00A95936"/>
    <w:rsid w:val="00A96265"/>
    <w:rsid w:val="00A97084"/>
    <w:rsid w:val="00AA0234"/>
    <w:rsid w:val="00AA08C5"/>
    <w:rsid w:val="00AA1926"/>
    <w:rsid w:val="00AA1C2C"/>
    <w:rsid w:val="00AA35F6"/>
    <w:rsid w:val="00AA61C8"/>
    <w:rsid w:val="00AA667C"/>
    <w:rsid w:val="00AA6E91"/>
    <w:rsid w:val="00AA7439"/>
    <w:rsid w:val="00AB047E"/>
    <w:rsid w:val="00AB0B0A"/>
    <w:rsid w:val="00AB0BB7"/>
    <w:rsid w:val="00AB22C6"/>
    <w:rsid w:val="00AB2AD0"/>
    <w:rsid w:val="00AB67FC"/>
    <w:rsid w:val="00AC00F2"/>
    <w:rsid w:val="00AC082E"/>
    <w:rsid w:val="00AC2462"/>
    <w:rsid w:val="00AC31B5"/>
    <w:rsid w:val="00AC33F9"/>
    <w:rsid w:val="00AC4EA1"/>
    <w:rsid w:val="00AC5381"/>
    <w:rsid w:val="00AC5920"/>
    <w:rsid w:val="00AC79F5"/>
    <w:rsid w:val="00AD05F8"/>
    <w:rsid w:val="00AD0CDD"/>
    <w:rsid w:val="00AD0E65"/>
    <w:rsid w:val="00AD17D8"/>
    <w:rsid w:val="00AD1A77"/>
    <w:rsid w:val="00AD2BF2"/>
    <w:rsid w:val="00AD4E90"/>
    <w:rsid w:val="00AD5422"/>
    <w:rsid w:val="00AD6E82"/>
    <w:rsid w:val="00AD7EA4"/>
    <w:rsid w:val="00AE1FEE"/>
    <w:rsid w:val="00AE33CF"/>
    <w:rsid w:val="00AE3985"/>
    <w:rsid w:val="00AE4179"/>
    <w:rsid w:val="00AE4425"/>
    <w:rsid w:val="00AE4EE2"/>
    <w:rsid w:val="00AE4FBE"/>
    <w:rsid w:val="00AE5128"/>
    <w:rsid w:val="00AE5DFA"/>
    <w:rsid w:val="00AE60F2"/>
    <w:rsid w:val="00AE650F"/>
    <w:rsid w:val="00AE6555"/>
    <w:rsid w:val="00AE7D16"/>
    <w:rsid w:val="00AF221E"/>
    <w:rsid w:val="00AF4CAA"/>
    <w:rsid w:val="00AF571A"/>
    <w:rsid w:val="00AF60A0"/>
    <w:rsid w:val="00AF6499"/>
    <w:rsid w:val="00AF67FC"/>
    <w:rsid w:val="00AF71EA"/>
    <w:rsid w:val="00AF7D89"/>
    <w:rsid w:val="00AF7DF5"/>
    <w:rsid w:val="00B006E5"/>
    <w:rsid w:val="00B024C2"/>
    <w:rsid w:val="00B02ACA"/>
    <w:rsid w:val="00B040A1"/>
    <w:rsid w:val="00B06627"/>
    <w:rsid w:val="00B07700"/>
    <w:rsid w:val="00B13921"/>
    <w:rsid w:val="00B1510B"/>
    <w:rsid w:val="00B1528C"/>
    <w:rsid w:val="00B16ACD"/>
    <w:rsid w:val="00B206EE"/>
    <w:rsid w:val="00B21487"/>
    <w:rsid w:val="00B21816"/>
    <w:rsid w:val="00B232D1"/>
    <w:rsid w:val="00B23E9E"/>
    <w:rsid w:val="00B24633"/>
    <w:rsid w:val="00B24DB5"/>
    <w:rsid w:val="00B26CA9"/>
    <w:rsid w:val="00B301A2"/>
    <w:rsid w:val="00B30B5D"/>
    <w:rsid w:val="00B31F9E"/>
    <w:rsid w:val="00B3268F"/>
    <w:rsid w:val="00B32C2C"/>
    <w:rsid w:val="00B33A1A"/>
    <w:rsid w:val="00B33E6C"/>
    <w:rsid w:val="00B35B3C"/>
    <w:rsid w:val="00B371CC"/>
    <w:rsid w:val="00B37295"/>
    <w:rsid w:val="00B37F91"/>
    <w:rsid w:val="00B40E08"/>
    <w:rsid w:val="00B41CD9"/>
    <w:rsid w:val="00B422F7"/>
    <w:rsid w:val="00B427E6"/>
    <w:rsid w:val="00B428A6"/>
    <w:rsid w:val="00B43E1F"/>
    <w:rsid w:val="00B45FBC"/>
    <w:rsid w:val="00B47F7A"/>
    <w:rsid w:val="00B500AE"/>
    <w:rsid w:val="00B51A7D"/>
    <w:rsid w:val="00B51BD1"/>
    <w:rsid w:val="00B535C2"/>
    <w:rsid w:val="00B55544"/>
    <w:rsid w:val="00B56D82"/>
    <w:rsid w:val="00B642FC"/>
    <w:rsid w:val="00B64D26"/>
    <w:rsid w:val="00B64FBB"/>
    <w:rsid w:val="00B6509B"/>
    <w:rsid w:val="00B70E22"/>
    <w:rsid w:val="00B72091"/>
    <w:rsid w:val="00B76BBB"/>
    <w:rsid w:val="00B774CB"/>
    <w:rsid w:val="00B77A61"/>
    <w:rsid w:val="00B80402"/>
    <w:rsid w:val="00B807E1"/>
    <w:rsid w:val="00B80B9A"/>
    <w:rsid w:val="00B830B7"/>
    <w:rsid w:val="00B8479C"/>
    <w:rsid w:val="00B848EA"/>
    <w:rsid w:val="00B84B2B"/>
    <w:rsid w:val="00B869BB"/>
    <w:rsid w:val="00B90500"/>
    <w:rsid w:val="00B9176C"/>
    <w:rsid w:val="00B935A4"/>
    <w:rsid w:val="00B9364B"/>
    <w:rsid w:val="00B973CC"/>
    <w:rsid w:val="00B97EE1"/>
    <w:rsid w:val="00BA0F02"/>
    <w:rsid w:val="00BA1A67"/>
    <w:rsid w:val="00BA3B5D"/>
    <w:rsid w:val="00BA4B1C"/>
    <w:rsid w:val="00BA4B24"/>
    <w:rsid w:val="00BA561A"/>
    <w:rsid w:val="00BA6921"/>
    <w:rsid w:val="00BA6C70"/>
    <w:rsid w:val="00BB0DC6"/>
    <w:rsid w:val="00BB15E4"/>
    <w:rsid w:val="00BB1E19"/>
    <w:rsid w:val="00BB21D1"/>
    <w:rsid w:val="00BB31BA"/>
    <w:rsid w:val="00BB32F2"/>
    <w:rsid w:val="00BB4338"/>
    <w:rsid w:val="00BB4838"/>
    <w:rsid w:val="00BB69B2"/>
    <w:rsid w:val="00BB6C0E"/>
    <w:rsid w:val="00BB70FE"/>
    <w:rsid w:val="00BB7B38"/>
    <w:rsid w:val="00BB7D37"/>
    <w:rsid w:val="00BC11E5"/>
    <w:rsid w:val="00BC3F3B"/>
    <w:rsid w:val="00BC4BC6"/>
    <w:rsid w:val="00BC52FD"/>
    <w:rsid w:val="00BC6096"/>
    <w:rsid w:val="00BC6E62"/>
    <w:rsid w:val="00BC71E1"/>
    <w:rsid w:val="00BC7443"/>
    <w:rsid w:val="00BD0648"/>
    <w:rsid w:val="00BD08AA"/>
    <w:rsid w:val="00BD1040"/>
    <w:rsid w:val="00BD34AA"/>
    <w:rsid w:val="00BD3819"/>
    <w:rsid w:val="00BD60F0"/>
    <w:rsid w:val="00BE0C44"/>
    <w:rsid w:val="00BE12E2"/>
    <w:rsid w:val="00BE1B8B"/>
    <w:rsid w:val="00BE21BE"/>
    <w:rsid w:val="00BE2A18"/>
    <w:rsid w:val="00BE2C01"/>
    <w:rsid w:val="00BE41EC"/>
    <w:rsid w:val="00BE4750"/>
    <w:rsid w:val="00BE56FB"/>
    <w:rsid w:val="00BF1062"/>
    <w:rsid w:val="00BF1A89"/>
    <w:rsid w:val="00BF3D5D"/>
    <w:rsid w:val="00BF3DDE"/>
    <w:rsid w:val="00BF4F32"/>
    <w:rsid w:val="00BF5738"/>
    <w:rsid w:val="00BF6589"/>
    <w:rsid w:val="00BF6F7F"/>
    <w:rsid w:val="00C00647"/>
    <w:rsid w:val="00C01254"/>
    <w:rsid w:val="00C017A0"/>
    <w:rsid w:val="00C01CEC"/>
    <w:rsid w:val="00C01F75"/>
    <w:rsid w:val="00C02764"/>
    <w:rsid w:val="00C02A3F"/>
    <w:rsid w:val="00C04CEF"/>
    <w:rsid w:val="00C0662F"/>
    <w:rsid w:val="00C102C5"/>
    <w:rsid w:val="00C10BD8"/>
    <w:rsid w:val="00C11943"/>
    <w:rsid w:val="00C1216C"/>
    <w:rsid w:val="00C12E96"/>
    <w:rsid w:val="00C12FE2"/>
    <w:rsid w:val="00C14763"/>
    <w:rsid w:val="00C16141"/>
    <w:rsid w:val="00C167AC"/>
    <w:rsid w:val="00C222AC"/>
    <w:rsid w:val="00C23026"/>
    <w:rsid w:val="00C2363F"/>
    <w:rsid w:val="00C236C8"/>
    <w:rsid w:val="00C25FCA"/>
    <w:rsid w:val="00C260B1"/>
    <w:rsid w:val="00C26321"/>
    <w:rsid w:val="00C26E56"/>
    <w:rsid w:val="00C30AE2"/>
    <w:rsid w:val="00C31406"/>
    <w:rsid w:val="00C318BC"/>
    <w:rsid w:val="00C32272"/>
    <w:rsid w:val="00C35960"/>
    <w:rsid w:val="00C37194"/>
    <w:rsid w:val="00C3767E"/>
    <w:rsid w:val="00C40637"/>
    <w:rsid w:val="00C40F6C"/>
    <w:rsid w:val="00C41CA6"/>
    <w:rsid w:val="00C44426"/>
    <w:rsid w:val="00C445F3"/>
    <w:rsid w:val="00C451F4"/>
    <w:rsid w:val="00C45EB1"/>
    <w:rsid w:val="00C514D8"/>
    <w:rsid w:val="00C54A3A"/>
    <w:rsid w:val="00C54E77"/>
    <w:rsid w:val="00C5512C"/>
    <w:rsid w:val="00C55566"/>
    <w:rsid w:val="00C56448"/>
    <w:rsid w:val="00C57D83"/>
    <w:rsid w:val="00C61341"/>
    <w:rsid w:val="00C644CF"/>
    <w:rsid w:val="00C646E4"/>
    <w:rsid w:val="00C65BB4"/>
    <w:rsid w:val="00C667BE"/>
    <w:rsid w:val="00C6766B"/>
    <w:rsid w:val="00C67D00"/>
    <w:rsid w:val="00C72223"/>
    <w:rsid w:val="00C72A04"/>
    <w:rsid w:val="00C76417"/>
    <w:rsid w:val="00C7726F"/>
    <w:rsid w:val="00C82042"/>
    <w:rsid w:val="00C823DA"/>
    <w:rsid w:val="00C8259F"/>
    <w:rsid w:val="00C82746"/>
    <w:rsid w:val="00C8312F"/>
    <w:rsid w:val="00C84C47"/>
    <w:rsid w:val="00C84E98"/>
    <w:rsid w:val="00C85205"/>
    <w:rsid w:val="00C858A4"/>
    <w:rsid w:val="00C86AFA"/>
    <w:rsid w:val="00C9033D"/>
    <w:rsid w:val="00C94E5A"/>
    <w:rsid w:val="00C966C3"/>
    <w:rsid w:val="00C96B75"/>
    <w:rsid w:val="00CA2DF5"/>
    <w:rsid w:val="00CA4962"/>
    <w:rsid w:val="00CA7B55"/>
    <w:rsid w:val="00CB18D0"/>
    <w:rsid w:val="00CB1C8A"/>
    <w:rsid w:val="00CB1D05"/>
    <w:rsid w:val="00CB24F5"/>
    <w:rsid w:val="00CB2663"/>
    <w:rsid w:val="00CB3BAF"/>
    <w:rsid w:val="00CB3BBE"/>
    <w:rsid w:val="00CB3F4E"/>
    <w:rsid w:val="00CB59E9"/>
    <w:rsid w:val="00CC0D6A"/>
    <w:rsid w:val="00CC3831"/>
    <w:rsid w:val="00CC3E3D"/>
    <w:rsid w:val="00CC4331"/>
    <w:rsid w:val="00CC4C79"/>
    <w:rsid w:val="00CC519B"/>
    <w:rsid w:val="00CC6397"/>
    <w:rsid w:val="00CC7DE7"/>
    <w:rsid w:val="00CD12C1"/>
    <w:rsid w:val="00CD214E"/>
    <w:rsid w:val="00CD2C37"/>
    <w:rsid w:val="00CD46FA"/>
    <w:rsid w:val="00CD486B"/>
    <w:rsid w:val="00CD4940"/>
    <w:rsid w:val="00CD4B84"/>
    <w:rsid w:val="00CD5973"/>
    <w:rsid w:val="00CD78C0"/>
    <w:rsid w:val="00CE1DE4"/>
    <w:rsid w:val="00CE2E08"/>
    <w:rsid w:val="00CE31A6"/>
    <w:rsid w:val="00CE67A1"/>
    <w:rsid w:val="00CE6EF5"/>
    <w:rsid w:val="00CF09AA"/>
    <w:rsid w:val="00CF1618"/>
    <w:rsid w:val="00CF4813"/>
    <w:rsid w:val="00CF5233"/>
    <w:rsid w:val="00D00F51"/>
    <w:rsid w:val="00D029B8"/>
    <w:rsid w:val="00D02F60"/>
    <w:rsid w:val="00D0464E"/>
    <w:rsid w:val="00D04A96"/>
    <w:rsid w:val="00D053FD"/>
    <w:rsid w:val="00D07A7B"/>
    <w:rsid w:val="00D109B4"/>
    <w:rsid w:val="00D10E06"/>
    <w:rsid w:val="00D13CA5"/>
    <w:rsid w:val="00D15197"/>
    <w:rsid w:val="00D16820"/>
    <w:rsid w:val="00D169C8"/>
    <w:rsid w:val="00D1793F"/>
    <w:rsid w:val="00D17AA7"/>
    <w:rsid w:val="00D2083C"/>
    <w:rsid w:val="00D22926"/>
    <w:rsid w:val="00D22AF5"/>
    <w:rsid w:val="00D235EA"/>
    <w:rsid w:val="00D247A9"/>
    <w:rsid w:val="00D254F4"/>
    <w:rsid w:val="00D26198"/>
    <w:rsid w:val="00D31A66"/>
    <w:rsid w:val="00D32721"/>
    <w:rsid w:val="00D328DC"/>
    <w:rsid w:val="00D33387"/>
    <w:rsid w:val="00D33BF6"/>
    <w:rsid w:val="00D351E1"/>
    <w:rsid w:val="00D3603D"/>
    <w:rsid w:val="00D37183"/>
    <w:rsid w:val="00D402FB"/>
    <w:rsid w:val="00D44C6D"/>
    <w:rsid w:val="00D454FC"/>
    <w:rsid w:val="00D47D7A"/>
    <w:rsid w:val="00D50ABD"/>
    <w:rsid w:val="00D510A2"/>
    <w:rsid w:val="00D55290"/>
    <w:rsid w:val="00D5581A"/>
    <w:rsid w:val="00D57791"/>
    <w:rsid w:val="00D6046A"/>
    <w:rsid w:val="00D607C3"/>
    <w:rsid w:val="00D614B1"/>
    <w:rsid w:val="00D61918"/>
    <w:rsid w:val="00D61E62"/>
    <w:rsid w:val="00D62870"/>
    <w:rsid w:val="00D655D9"/>
    <w:rsid w:val="00D65872"/>
    <w:rsid w:val="00D676F3"/>
    <w:rsid w:val="00D70EF5"/>
    <w:rsid w:val="00D71024"/>
    <w:rsid w:val="00D71437"/>
    <w:rsid w:val="00D71A25"/>
    <w:rsid w:val="00D71FCF"/>
    <w:rsid w:val="00D72A54"/>
    <w:rsid w:val="00D72CC1"/>
    <w:rsid w:val="00D73B36"/>
    <w:rsid w:val="00D76EC9"/>
    <w:rsid w:val="00D80E3D"/>
    <w:rsid w:val="00D80E7D"/>
    <w:rsid w:val="00D81397"/>
    <w:rsid w:val="00D848B9"/>
    <w:rsid w:val="00D8772C"/>
    <w:rsid w:val="00D90DA8"/>
    <w:rsid w:val="00D90E69"/>
    <w:rsid w:val="00D91368"/>
    <w:rsid w:val="00D917E4"/>
    <w:rsid w:val="00D92DB8"/>
    <w:rsid w:val="00D93106"/>
    <w:rsid w:val="00D933E9"/>
    <w:rsid w:val="00D94122"/>
    <w:rsid w:val="00D9505D"/>
    <w:rsid w:val="00D953D0"/>
    <w:rsid w:val="00D959F5"/>
    <w:rsid w:val="00D96884"/>
    <w:rsid w:val="00DA10CF"/>
    <w:rsid w:val="00DA3FDD"/>
    <w:rsid w:val="00DA5E4E"/>
    <w:rsid w:val="00DA61D1"/>
    <w:rsid w:val="00DA62B0"/>
    <w:rsid w:val="00DA7017"/>
    <w:rsid w:val="00DA7028"/>
    <w:rsid w:val="00DB12D6"/>
    <w:rsid w:val="00DB1AD2"/>
    <w:rsid w:val="00DB2B58"/>
    <w:rsid w:val="00DB30EF"/>
    <w:rsid w:val="00DB3375"/>
    <w:rsid w:val="00DB5206"/>
    <w:rsid w:val="00DB53C4"/>
    <w:rsid w:val="00DB5D53"/>
    <w:rsid w:val="00DB6276"/>
    <w:rsid w:val="00DB63F5"/>
    <w:rsid w:val="00DB72D9"/>
    <w:rsid w:val="00DB7611"/>
    <w:rsid w:val="00DC148F"/>
    <w:rsid w:val="00DC1C6B"/>
    <w:rsid w:val="00DC2C2E"/>
    <w:rsid w:val="00DC4AF0"/>
    <w:rsid w:val="00DC7886"/>
    <w:rsid w:val="00DD0027"/>
    <w:rsid w:val="00DD0CF2"/>
    <w:rsid w:val="00DD1E00"/>
    <w:rsid w:val="00DD1EAD"/>
    <w:rsid w:val="00DD488C"/>
    <w:rsid w:val="00DD66CA"/>
    <w:rsid w:val="00DE1554"/>
    <w:rsid w:val="00DE2901"/>
    <w:rsid w:val="00DE590F"/>
    <w:rsid w:val="00DE7DC1"/>
    <w:rsid w:val="00DF18BD"/>
    <w:rsid w:val="00DF3F7E"/>
    <w:rsid w:val="00DF7648"/>
    <w:rsid w:val="00E00E29"/>
    <w:rsid w:val="00E01C5D"/>
    <w:rsid w:val="00E02BAB"/>
    <w:rsid w:val="00E0310A"/>
    <w:rsid w:val="00E04B22"/>
    <w:rsid w:val="00E04CEB"/>
    <w:rsid w:val="00E0535D"/>
    <w:rsid w:val="00E056CE"/>
    <w:rsid w:val="00E060BC"/>
    <w:rsid w:val="00E11420"/>
    <w:rsid w:val="00E11B30"/>
    <w:rsid w:val="00E132FB"/>
    <w:rsid w:val="00E170B7"/>
    <w:rsid w:val="00E177DD"/>
    <w:rsid w:val="00E17AE2"/>
    <w:rsid w:val="00E2086A"/>
    <w:rsid w:val="00E20900"/>
    <w:rsid w:val="00E20C7F"/>
    <w:rsid w:val="00E2280A"/>
    <w:rsid w:val="00E2396E"/>
    <w:rsid w:val="00E23DAE"/>
    <w:rsid w:val="00E24728"/>
    <w:rsid w:val="00E27135"/>
    <w:rsid w:val="00E276AC"/>
    <w:rsid w:val="00E3491B"/>
    <w:rsid w:val="00E34A35"/>
    <w:rsid w:val="00E3565E"/>
    <w:rsid w:val="00E37C2F"/>
    <w:rsid w:val="00E40EC3"/>
    <w:rsid w:val="00E41051"/>
    <w:rsid w:val="00E41C28"/>
    <w:rsid w:val="00E45364"/>
    <w:rsid w:val="00E45911"/>
    <w:rsid w:val="00E45EF7"/>
    <w:rsid w:val="00E46308"/>
    <w:rsid w:val="00E472B3"/>
    <w:rsid w:val="00E47443"/>
    <w:rsid w:val="00E50B62"/>
    <w:rsid w:val="00E51E17"/>
    <w:rsid w:val="00E52DAB"/>
    <w:rsid w:val="00E539B0"/>
    <w:rsid w:val="00E5567C"/>
    <w:rsid w:val="00E55994"/>
    <w:rsid w:val="00E55A73"/>
    <w:rsid w:val="00E578F2"/>
    <w:rsid w:val="00E60606"/>
    <w:rsid w:val="00E60C66"/>
    <w:rsid w:val="00E6164D"/>
    <w:rsid w:val="00E61877"/>
    <w:rsid w:val="00E618C9"/>
    <w:rsid w:val="00E62774"/>
    <w:rsid w:val="00E6307C"/>
    <w:rsid w:val="00E636FA"/>
    <w:rsid w:val="00E64830"/>
    <w:rsid w:val="00E66C50"/>
    <w:rsid w:val="00E66D91"/>
    <w:rsid w:val="00E67054"/>
    <w:rsid w:val="00E679D3"/>
    <w:rsid w:val="00E67EA4"/>
    <w:rsid w:val="00E70DAB"/>
    <w:rsid w:val="00E71208"/>
    <w:rsid w:val="00E71444"/>
    <w:rsid w:val="00E71C91"/>
    <w:rsid w:val="00E720A1"/>
    <w:rsid w:val="00E74A6E"/>
    <w:rsid w:val="00E75DDA"/>
    <w:rsid w:val="00E773E8"/>
    <w:rsid w:val="00E77856"/>
    <w:rsid w:val="00E83ADD"/>
    <w:rsid w:val="00E84F38"/>
    <w:rsid w:val="00E85623"/>
    <w:rsid w:val="00E86094"/>
    <w:rsid w:val="00E87441"/>
    <w:rsid w:val="00E91FAE"/>
    <w:rsid w:val="00E96E3F"/>
    <w:rsid w:val="00EA270C"/>
    <w:rsid w:val="00EA4974"/>
    <w:rsid w:val="00EA532E"/>
    <w:rsid w:val="00EB06D9"/>
    <w:rsid w:val="00EB0D60"/>
    <w:rsid w:val="00EB155D"/>
    <w:rsid w:val="00EB192B"/>
    <w:rsid w:val="00EB19ED"/>
    <w:rsid w:val="00EB1CAB"/>
    <w:rsid w:val="00EB46D4"/>
    <w:rsid w:val="00EC0F5A"/>
    <w:rsid w:val="00EC3B1C"/>
    <w:rsid w:val="00EC4265"/>
    <w:rsid w:val="00EC4A01"/>
    <w:rsid w:val="00EC4CEB"/>
    <w:rsid w:val="00EC659E"/>
    <w:rsid w:val="00EC698A"/>
    <w:rsid w:val="00EC6A8D"/>
    <w:rsid w:val="00ED11B7"/>
    <w:rsid w:val="00ED1DA7"/>
    <w:rsid w:val="00ED2072"/>
    <w:rsid w:val="00ED2AE0"/>
    <w:rsid w:val="00ED512E"/>
    <w:rsid w:val="00ED5553"/>
    <w:rsid w:val="00ED58CE"/>
    <w:rsid w:val="00ED5E36"/>
    <w:rsid w:val="00ED6961"/>
    <w:rsid w:val="00ED6CD8"/>
    <w:rsid w:val="00EE13F1"/>
    <w:rsid w:val="00EE3117"/>
    <w:rsid w:val="00EF0B96"/>
    <w:rsid w:val="00EF2987"/>
    <w:rsid w:val="00EF3486"/>
    <w:rsid w:val="00EF47AF"/>
    <w:rsid w:val="00EF53B6"/>
    <w:rsid w:val="00F00B73"/>
    <w:rsid w:val="00F10401"/>
    <w:rsid w:val="00F115CA"/>
    <w:rsid w:val="00F14817"/>
    <w:rsid w:val="00F14A82"/>
    <w:rsid w:val="00F14EBA"/>
    <w:rsid w:val="00F1510F"/>
    <w:rsid w:val="00F1533A"/>
    <w:rsid w:val="00F15E5A"/>
    <w:rsid w:val="00F16D6E"/>
    <w:rsid w:val="00F17F0A"/>
    <w:rsid w:val="00F23627"/>
    <w:rsid w:val="00F2668F"/>
    <w:rsid w:val="00F2742F"/>
    <w:rsid w:val="00F2753B"/>
    <w:rsid w:val="00F27A64"/>
    <w:rsid w:val="00F33F8B"/>
    <w:rsid w:val="00F340B2"/>
    <w:rsid w:val="00F40138"/>
    <w:rsid w:val="00F4233F"/>
    <w:rsid w:val="00F4282F"/>
    <w:rsid w:val="00F43390"/>
    <w:rsid w:val="00F443B2"/>
    <w:rsid w:val="00F458D8"/>
    <w:rsid w:val="00F4687A"/>
    <w:rsid w:val="00F47DB7"/>
    <w:rsid w:val="00F50237"/>
    <w:rsid w:val="00F50A75"/>
    <w:rsid w:val="00F51BB3"/>
    <w:rsid w:val="00F53596"/>
    <w:rsid w:val="00F548FF"/>
    <w:rsid w:val="00F555E0"/>
    <w:rsid w:val="00F55BA8"/>
    <w:rsid w:val="00F55DB1"/>
    <w:rsid w:val="00F56ACA"/>
    <w:rsid w:val="00F600FE"/>
    <w:rsid w:val="00F62E4D"/>
    <w:rsid w:val="00F63E45"/>
    <w:rsid w:val="00F65BC0"/>
    <w:rsid w:val="00F66B34"/>
    <w:rsid w:val="00F675B9"/>
    <w:rsid w:val="00F711C9"/>
    <w:rsid w:val="00F72A0A"/>
    <w:rsid w:val="00F74C59"/>
    <w:rsid w:val="00F75C3A"/>
    <w:rsid w:val="00F762F3"/>
    <w:rsid w:val="00F7757A"/>
    <w:rsid w:val="00F829A0"/>
    <w:rsid w:val="00F82E30"/>
    <w:rsid w:val="00F831CB"/>
    <w:rsid w:val="00F848A3"/>
    <w:rsid w:val="00F84ACF"/>
    <w:rsid w:val="00F85742"/>
    <w:rsid w:val="00F85BF8"/>
    <w:rsid w:val="00F871CE"/>
    <w:rsid w:val="00F87802"/>
    <w:rsid w:val="00F90E1B"/>
    <w:rsid w:val="00F9109B"/>
    <w:rsid w:val="00F92C0A"/>
    <w:rsid w:val="00F9415B"/>
    <w:rsid w:val="00F95DB5"/>
    <w:rsid w:val="00F97428"/>
    <w:rsid w:val="00FA13C2"/>
    <w:rsid w:val="00FA3335"/>
    <w:rsid w:val="00FA64AD"/>
    <w:rsid w:val="00FA69F4"/>
    <w:rsid w:val="00FA7F91"/>
    <w:rsid w:val="00FB088F"/>
    <w:rsid w:val="00FB121C"/>
    <w:rsid w:val="00FB143E"/>
    <w:rsid w:val="00FB1CDD"/>
    <w:rsid w:val="00FB25D5"/>
    <w:rsid w:val="00FB2C2F"/>
    <w:rsid w:val="00FB305C"/>
    <w:rsid w:val="00FC2E3D"/>
    <w:rsid w:val="00FC2FAA"/>
    <w:rsid w:val="00FC3BDE"/>
    <w:rsid w:val="00FC3CF5"/>
    <w:rsid w:val="00FD1CE2"/>
    <w:rsid w:val="00FD1DBE"/>
    <w:rsid w:val="00FD25A7"/>
    <w:rsid w:val="00FD27B6"/>
    <w:rsid w:val="00FD2B36"/>
    <w:rsid w:val="00FD2BCF"/>
    <w:rsid w:val="00FD2D96"/>
    <w:rsid w:val="00FD3689"/>
    <w:rsid w:val="00FD42A3"/>
    <w:rsid w:val="00FD7468"/>
    <w:rsid w:val="00FD7CE0"/>
    <w:rsid w:val="00FE0B3B"/>
    <w:rsid w:val="00FE1BE2"/>
    <w:rsid w:val="00FE2549"/>
    <w:rsid w:val="00FE543A"/>
    <w:rsid w:val="00FE730A"/>
    <w:rsid w:val="00FF1DD7"/>
    <w:rsid w:val="00FF4453"/>
    <w:rsid w:val="00FF77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0F0CC"/>
  <w15:docId w15:val="{907EB9B3-5ED7-4306-9211-27600321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C5D"/>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FA33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semiHidden/>
    <w:unhideWhenUsed/>
    <w:qFormat/>
    <w:rsid w:val="00F51BB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table" w:styleId="Siatkatabelijasna">
    <w:name w:val="Grid Table Light"/>
    <w:basedOn w:val="Standardowy"/>
    <w:uiPriority w:val="40"/>
    <w:rsid w:val="00E01C5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basedOn w:val="Domylnaczcionkaakapitu"/>
    <w:uiPriority w:val="99"/>
    <w:unhideWhenUsed/>
    <w:rsid w:val="00E01C5D"/>
    <w:rPr>
      <w:color w:val="0000FF" w:themeColor="hyperlink"/>
      <w:u w:val="single"/>
    </w:rPr>
  </w:style>
  <w:style w:type="paragraph" w:styleId="Poprawka">
    <w:name w:val="Revision"/>
    <w:hidden/>
    <w:uiPriority w:val="99"/>
    <w:semiHidden/>
    <w:rsid w:val="00BB4838"/>
    <w:pPr>
      <w:spacing w:line="240" w:lineRule="auto"/>
    </w:pPr>
    <w:rPr>
      <w:rFonts w:ascii="Times New Roman" w:eastAsiaTheme="minorEastAsia" w:hAnsi="Times New Roman" w:cs="Arial"/>
      <w:szCs w:val="20"/>
    </w:rPr>
  </w:style>
  <w:style w:type="character" w:customStyle="1" w:styleId="Nierozpoznanawzmianka1">
    <w:name w:val="Nierozpoznana wzmianka1"/>
    <w:basedOn w:val="Domylnaczcionkaakapitu"/>
    <w:uiPriority w:val="99"/>
    <w:semiHidden/>
    <w:unhideWhenUsed/>
    <w:rsid w:val="00C84E98"/>
    <w:rPr>
      <w:color w:val="605E5C"/>
      <w:shd w:val="clear" w:color="auto" w:fill="E1DFDD"/>
    </w:rPr>
  </w:style>
  <w:style w:type="character" w:customStyle="1" w:styleId="Nagwek2Znak">
    <w:name w:val="Nagłówek 2 Znak"/>
    <w:basedOn w:val="Domylnaczcionkaakapitu"/>
    <w:link w:val="Nagwek2"/>
    <w:uiPriority w:val="99"/>
    <w:semiHidden/>
    <w:rsid w:val="00FA3335"/>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unhideWhenUsed/>
    <w:rsid w:val="0027294E"/>
    <w:rPr>
      <w:rFonts w:cs="Times New Roman"/>
      <w:szCs w:val="24"/>
    </w:rPr>
  </w:style>
  <w:style w:type="character" w:customStyle="1" w:styleId="Nagwek3Znak">
    <w:name w:val="Nagłówek 3 Znak"/>
    <w:basedOn w:val="Domylnaczcionkaakapitu"/>
    <w:link w:val="Nagwek3"/>
    <w:uiPriority w:val="99"/>
    <w:semiHidden/>
    <w:rsid w:val="00F51BB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0883">
      <w:bodyDiv w:val="1"/>
      <w:marLeft w:val="0"/>
      <w:marRight w:val="0"/>
      <w:marTop w:val="0"/>
      <w:marBottom w:val="0"/>
      <w:divBdr>
        <w:top w:val="none" w:sz="0" w:space="0" w:color="auto"/>
        <w:left w:val="none" w:sz="0" w:space="0" w:color="auto"/>
        <w:bottom w:val="none" w:sz="0" w:space="0" w:color="auto"/>
        <w:right w:val="none" w:sz="0" w:space="0" w:color="auto"/>
      </w:divBdr>
    </w:div>
    <w:div w:id="341396141">
      <w:bodyDiv w:val="1"/>
      <w:marLeft w:val="0"/>
      <w:marRight w:val="0"/>
      <w:marTop w:val="0"/>
      <w:marBottom w:val="0"/>
      <w:divBdr>
        <w:top w:val="none" w:sz="0" w:space="0" w:color="auto"/>
        <w:left w:val="none" w:sz="0" w:space="0" w:color="auto"/>
        <w:bottom w:val="none" w:sz="0" w:space="0" w:color="auto"/>
        <w:right w:val="none" w:sz="0" w:space="0" w:color="auto"/>
      </w:divBdr>
    </w:div>
    <w:div w:id="404187938">
      <w:bodyDiv w:val="1"/>
      <w:marLeft w:val="0"/>
      <w:marRight w:val="0"/>
      <w:marTop w:val="0"/>
      <w:marBottom w:val="0"/>
      <w:divBdr>
        <w:top w:val="none" w:sz="0" w:space="0" w:color="auto"/>
        <w:left w:val="none" w:sz="0" w:space="0" w:color="auto"/>
        <w:bottom w:val="none" w:sz="0" w:space="0" w:color="auto"/>
        <w:right w:val="none" w:sz="0" w:space="0" w:color="auto"/>
      </w:divBdr>
    </w:div>
    <w:div w:id="597834241">
      <w:bodyDiv w:val="1"/>
      <w:marLeft w:val="0"/>
      <w:marRight w:val="0"/>
      <w:marTop w:val="0"/>
      <w:marBottom w:val="0"/>
      <w:divBdr>
        <w:top w:val="none" w:sz="0" w:space="0" w:color="auto"/>
        <w:left w:val="none" w:sz="0" w:space="0" w:color="auto"/>
        <w:bottom w:val="none" w:sz="0" w:space="0" w:color="auto"/>
        <w:right w:val="none" w:sz="0" w:space="0" w:color="auto"/>
      </w:divBdr>
    </w:div>
    <w:div w:id="685787790">
      <w:bodyDiv w:val="1"/>
      <w:marLeft w:val="0"/>
      <w:marRight w:val="0"/>
      <w:marTop w:val="0"/>
      <w:marBottom w:val="0"/>
      <w:divBdr>
        <w:top w:val="none" w:sz="0" w:space="0" w:color="auto"/>
        <w:left w:val="none" w:sz="0" w:space="0" w:color="auto"/>
        <w:bottom w:val="none" w:sz="0" w:space="0" w:color="auto"/>
        <w:right w:val="none" w:sz="0" w:space="0" w:color="auto"/>
      </w:divBdr>
    </w:div>
    <w:div w:id="706216913">
      <w:bodyDiv w:val="1"/>
      <w:marLeft w:val="0"/>
      <w:marRight w:val="0"/>
      <w:marTop w:val="0"/>
      <w:marBottom w:val="0"/>
      <w:divBdr>
        <w:top w:val="none" w:sz="0" w:space="0" w:color="auto"/>
        <w:left w:val="none" w:sz="0" w:space="0" w:color="auto"/>
        <w:bottom w:val="none" w:sz="0" w:space="0" w:color="auto"/>
        <w:right w:val="none" w:sz="0" w:space="0" w:color="auto"/>
      </w:divBdr>
    </w:div>
    <w:div w:id="836772878">
      <w:bodyDiv w:val="1"/>
      <w:marLeft w:val="0"/>
      <w:marRight w:val="0"/>
      <w:marTop w:val="0"/>
      <w:marBottom w:val="0"/>
      <w:divBdr>
        <w:top w:val="none" w:sz="0" w:space="0" w:color="auto"/>
        <w:left w:val="none" w:sz="0" w:space="0" w:color="auto"/>
        <w:bottom w:val="none" w:sz="0" w:space="0" w:color="auto"/>
        <w:right w:val="none" w:sz="0" w:space="0" w:color="auto"/>
      </w:divBdr>
    </w:div>
    <w:div w:id="1144784769">
      <w:bodyDiv w:val="1"/>
      <w:marLeft w:val="0"/>
      <w:marRight w:val="0"/>
      <w:marTop w:val="0"/>
      <w:marBottom w:val="0"/>
      <w:divBdr>
        <w:top w:val="none" w:sz="0" w:space="0" w:color="auto"/>
        <w:left w:val="none" w:sz="0" w:space="0" w:color="auto"/>
        <w:bottom w:val="none" w:sz="0" w:space="0" w:color="auto"/>
        <w:right w:val="none" w:sz="0" w:space="0" w:color="auto"/>
      </w:divBdr>
    </w:div>
    <w:div w:id="1342733518">
      <w:bodyDiv w:val="1"/>
      <w:marLeft w:val="0"/>
      <w:marRight w:val="0"/>
      <w:marTop w:val="0"/>
      <w:marBottom w:val="0"/>
      <w:divBdr>
        <w:top w:val="none" w:sz="0" w:space="0" w:color="auto"/>
        <w:left w:val="none" w:sz="0" w:space="0" w:color="auto"/>
        <w:bottom w:val="none" w:sz="0" w:space="0" w:color="auto"/>
        <w:right w:val="none" w:sz="0" w:space="0" w:color="auto"/>
      </w:divBdr>
    </w:div>
    <w:div w:id="1420058678">
      <w:bodyDiv w:val="1"/>
      <w:marLeft w:val="0"/>
      <w:marRight w:val="0"/>
      <w:marTop w:val="0"/>
      <w:marBottom w:val="0"/>
      <w:divBdr>
        <w:top w:val="none" w:sz="0" w:space="0" w:color="auto"/>
        <w:left w:val="none" w:sz="0" w:space="0" w:color="auto"/>
        <w:bottom w:val="none" w:sz="0" w:space="0" w:color="auto"/>
        <w:right w:val="none" w:sz="0" w:space="0" w:color="auto"/>
      </w:divBdr>
    </w:div>
    <w:div w:id="1439638681">
      <w:bodyDiv w:val="1"/>
      <w:marLeft w:val="0"/>
      <w:marRight w:val="0"/>
      <w:marTop w:val="0"/>
      <w:marBottom w:val="0"/>
      <w:divBdr>
        <w:top w:val="none" w:sz="0" w:space="0" w:color="auto"/>
        <w:left w:val="none" w:sz="0" w:space="0" w:color="auto"/>
        <w:bottom w:val="none" w:sz="0" w:space="0" w:color="auto"/>
        <w:right w:val="none" w:sz="0" w:space="0" w:color="auto"/>
      </w:divBdr>
    </w:div>
    <w:div w:id="1465271435">
      <w:bodyDiv w:val="1"/>
      <w:marLeft w:val="0"/>
      <w:marRight w:val="0"/>
      <w:marTop w:val="0"/>
      <w:marBottom w:val="0"/>
      <w:divBdr>
        <w:top w:val="none" w:sz="0" w:space="0" w:color="auto"/>
        <w:left w:val="none" w:sz="0" w:space="0" w:color="auto"/>
        <w:bottom w:val="none" w:sz="0" w:space="0" w:color="auto"/>
        <w:right w:val="none" w:sz="0" w:space="0" w:color="auto"/>
      </w:divBdr>
    </w:div>
    <w:div w:id="1481342762">
      <w:bodyDiv w:val="1"/>
      <w:marLeft w:val="0"/>
      <w:marRight w:val="0"/>
      <w:marTop w:val="0"/>
      <w:marBottom w:val="0"/>
      <w:divBdr>
        <w:top w:val="none" w:sz="0" w:space="0" w:color="auto"/>
        <w:left w:val="none" w:sz="0" w:space="0" w:color="auto"/>
        <w:bottom w:val="none" w:sz="0" w:space="0" w:color="auto"/>
        <w:right w:val="none" w:sz="0" w:space="0" w:color="auto"/>
      </w:divBdr>
    </w:div>
    <w:div w:id="1632200390">
      <w:bodyDiv w:val="1"/>
      <w:marLeft w:val="0"/>
      <w:marRight w:val="0"/>
      <w:marTop w:val="0"/>
      <w:marBottom w:val="0"/>
      <w:divBdr>
        <w:top w:val="none" w:sz="0" w:space="0" w:color="auto"/>
        <w:left w:val="none" w:sz="0" w:space="0" w:color="auto"/>
        <w:bottom w:val="none" w:sz="0" w:space="0" w:color="auto"/>
        <w:right w:val="none" w:sz="0" w:space="0" w:color="auto"/>
      </w:divBdr>
    </w:div>
    <w:div w:id="1666469433">
      <w:bodyDiv w:val="1"/>
      <w:marLeft w:val="0"/>
      <w:marRight w:val="0"/>
      <w:marTop w:val="0"/>
      <w:marBottom w:val="0"/>
      <w:divBdr>
        <w:top w:val="none" w:sz="0" w:space="0" w:color="auto"/>
        <w:left w:val="none" w:sz="0" w:space="0" w:color="auto"/>
        <w:bottom w:val="none" w:sz="0" w:space="0" w:color="auto"/>
        <w:right w:val="none" w:sz="0" w:space="0" w:color="auto"/>
      </w:divBdr>
    </w:div>
    <w:div w:id="1800104940">
      <w:bodyDiv w:val="1"/>
      <w:marLeft w:val="0"/>
      <w:marRight w:val="0"/>
      <w:marTop w:val="0"/>
      <w:marBottom w:val="0"/>
      <w:divBdr>
        <w:top w:val="none" w:sz="0" w:space="0" w:color="auto"/>
        <w:left w:val="none" w:sz="0" w:space="0" w:color="auto"/>
        <w:bottom w:val="none" w:sz="0" w:space="0" w:color="auto"/>
        <w:right w:val="none" w:sz="0" w:space="0" w:color="auto"/>
      </w:divBdr>
    </w:div>
    <w:div w:id="1847210809">
      <w:bodyDiv w:val="1"/>
      <w:marLeft w:val="0"/>
      <w:marRight w:val="0"/>
      <w:marTop w:val="0"/>
      <w:marBottom w:val="0"/>
      <w:divBdr>
        <w:top w:val="none" w:sz="0" w:space="0" w:color="auto"/>
        <w:left w:val="none" w:sz="0" w:space="0" w:color="auto"/>
        <w:bottom w:val="none" w:sz="0" w:space="0" w:color="auto"/>
        <w:right w:val="none" w:sz="0" w:space="0" w:color="auto"/>
      </w:divBdr>
    </w:div>
    <w:div w:id="1925256735">
      <w:bodyDiv w:val="1"/>
      <w:marLeft w:val="0"/>
      <w:marRight w:val="0"/>
      <w:marTop w:val="0"/>
      <w:marBottom w:val="0"/>
      <w:divBdr>
        <w:top w:val="none" w:sz="0" w:space="0" w:color="auto"/>
        <w:left w:val="none" w:sz="0" w:space="0" w:color="auto"/>
        <w:bottom w:val="none" w:sz="0" w:space="0" w:color="auto"/>
        <w:right w:val="none" w:sz="0" w:space="0" w:color="auto"/>
      </w:divBdr>
    </w:div>
    <w:div w:id="19989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s://sip.legalis.pl/document-view.seam?documentId=mfrxilrtg4ytkojzhayd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sin\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D73B16-50F5-48D2-BA7A-EFF92896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38</Pages>
  <Words>11776</Words>
  <Characters>70662</Characters>
  <Application>Microsoft Office Word</Application>
  <DocSecurity>0</DocSecurity>
  <Lines>588</Lines>
  <Paragraphs>164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82274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Smieszek Kamil</dc:creator>
  <cp:lastModifiedBy>IGWP IGWP</cp:lastModifiedBy>
  <cp:revision>2</cp:revision>
  <cp:lastPrinted>2022-10-05T12:06:00Z</cp:lastPrinted>
  <dcterms:created xsi:type="dcterms:W3CDTF">2022-10-17T11:33:00Z</dcterms:created>
  <dcterms:modified xsi:type="dcterms:W3CDTF">2022-10-17T11:33:00Z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