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C0C63" w14:textId="31820D7C" w:rsidR="00CA3DE4" w:rsidRPr="000A1451" w:rsidRDefault="000438A3" w:rsidP="0018647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A1451">
        <w:rPr>
          <w:rFonts w:ascii="Times New Roman" w:eastAsiaTheme="minorEastAsia" w:hAnsi="Times New Roman" w:cs="Times New Roman"/>
          <w:b/>
          <w:bCs/>
          <w:sz w:val="24"/>
          <w:szCs w:val="24"/>
        </w:rPr>
        <w:t>UZASADNIENIE</w:t>
      </w:r>
      <w:r w:rsidR="0054031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14:paraId="2230C415" w14:textId="751F3240" w:rsidR="000438A3" w:rsidRDefault="000438A3" w:rsidP="0026123D">
      <w:pPr>
        <w:pStyle w:val="PKTpunkt"/>
        <w:ind w:left="0" w:firstLine="709"/>
        <w:contextualSpacing/>
        <w:rPr>
          <w:rFonts w:ascii="Times New Roman" w:hAnsi="Times New Roman" w:cs="Times New Roman"/>
          <w:szCs w:val="24"/>
        </w:rPr>
      </w:pPr>
      <w:r w:rsidRPr="0026123D">
        <w:rPr>
          <w:rFonts w:ascii="Times New Roman" w:hAnsi="Times New Roman" w:cs="Times New Roman"/>
          <w:szCs w:val="24"/>
        </w:rPr>
        <w:t xml:space="preserve">Projekt rozporządzenia </w:t>
      </w:r>
      <w:r w:rsidR="00095A8A" w:rsidRPr="00095A8A">
        <w:rPr>
          <w:rFonts w:ascii="Times New Roman" w:hAnsi="Times New Roman" w:cs="Times New Roman"/>
          <w:szCs w:val="24"/>
        </w:rPr>
        <w:t xml:space="preserve">Ministra Klimatu i Środowiska </w:t>
      </w:r>
      <w:r w:rsidR="00095A8A" w:rsidRPr="00757C63">
        <w:rPr>
          <w:rFonts w:ascii="Times New Roman" w:hAnsi="Times New Roman" w:cs="Times New Roman"/>
          <w:szCs w:val="24"/>
        </w:rPr>
        <w:t>w sprawie wysokości stawki opłaty kogeneracyjnej na rok 202</w:t>
      </w:r>
      <w:r w:rsidR="00A859E2">
        <w:rPr>
          <w:rFonts w:ascii="Times New Roman" w:hAnsi="Times New Roman" w:cs="Times New Roman"/>
          <w:szCs w:val="24"/>
        </w:rPr>
        <w:t>4</w:t>
      </w:r>
      <w:r w:rsidR="00186470">
        <w:rPr>
          <w:rFonts w:ascii="Times New Roman" w:hAnsi="Times New Roman" w:cs="Times New Roman"/>
          <w:szCs w:val="24"/>
        </w:rPr>
        <w:t>,</w:t>
      </w:r>
      <w:r w:rsidR="009B7835">
        <w:rPr>
          <w:rFonts w:ascii="Times New Roman" w:hAnsi="Times New Roman" w:cs="Times New Roman"/>
          <w:szCs w:val="24"/>
        </w:rPr>
        <w:t xml:space="preserve"> </w:t>
      </w:r>
      <w:r w:rsidR="00095A8A" w:rsidRPr="008051BF">
        <w:rPr>
          <w:rFonts w:ascii="Times New Roman" w:hAnsi="Times New Roman" w:cs="Times New Roman"/>
          <w:szCs w:val="24"/>
        </w:rPr>
        <w:t>zwany dalej: „projektem rozporządzenia”</w:t>
      </w:r>
      <w:r w:rsidR="00186470">
        <w:rPr>
          <w:rFonts w:ascii="Times New Roman" w:hAnsi="Times New Roman" w:cs="Times New Roman"/>
          <w:szCs w:val="24"/>
        </w:rPr>
        <w:t xml:space="preserve">, </w:t>
      </w:r>
      <w:r w:rsidRPr="008051BF">
        <w:rPr>
          <w:rFonts w:ascii="Times New Roman" w:hAnsi="Times New Roman" w:cs="Times New Roman"/>
          <w:szCs w:val="24"/>
        </w:rPr>
        <w:t xml:space="preserve">jest realizacją </w:t>
      </w:r>
      <w:r w:rsidR="00095A8A" w:rsidRPr="008051BF">
        <w:rPr>
          <w:rFonts w:ascii="Times New Roman" w:hAnsi="Times New Roman" w:cs="Times New Roman"/>
          <w:szCs w:val="24"/>
        </w:rPr>
        <w:t xml:space="preserve">upoważnienia </w:t>
      </w:r>
      <w:r w:rsidRPr="008051BF">
        <w:rPr>
          <w:rFonts w:ascii="Times New Roman" w:hAnsi="Times New Roman" w:cs="Times New Roman"/>
          <w:szCs w:val="24"/>
        </w:rPr>
        <w:t>ustawowe</w:t>
      </w:r>
      <w:r w:rsidR="00095A8A" w:rsidRPr="008051BF">
        <w:rPr>
          <w:rFonts w:ascii="Times New Roman" w:hAnsi="Times New Roman" w:cs="Times New Roman"/>
          <w:szCs w:val="24"/>
        </w:rPr>
        <w:t>go</w:t>
      </w:r>
      <w:r w:rsidRPr="008051BF">
        <w:rPr>
          <w:rFonts w:ascii="Times New Roman" w:hAnsi="Times New Roman" w:cs="Times New Roman"/>
          <w:szCs w:val="24"/>
        </w:rPr>
        <w:t xml:space="preserve"> zawarte</w:t>
      </w:r>
      <w:r w:rsidR="00095A8A" w:rsidRPr="008051BF">
        <w:rPr>
          <w:rFonts w:ascii="Times New Roman" w:hAnsi="Times New Roman" w:cs="Times New Roman"/>
          <w:szCs w:val="24"/>
        </w:rPr>
        <w:t>go</w:t>
      </w:r>
      <w:r w:rsidRPr="008051BF">
        <w:rPr>
          <w:rFonts w:ascii="Times New Roman" w:hAnsi="Times New Roman" w:cs="Times New Roman"/>
          <w:szCs w:val="24"/>
        </w:rPr>
        <w:t xml:space="preserve"> w art. 64 ust. 4 ustawy z dnia 14 grudnia 2018 r. </w:t>
      </w:r>
      <w:r w:rsidRPr="00757C63">
        <w:rPr>
          <w:rFonts w:ascii="Times New Roman" w:hAnsi="Times New Roman" w:cs="Times New Roman"/>
          <w:szCs w:val="24"/>
        </w:rPr>
        <w:t>o promowaniu energii elektrycznej z wysokosprawnej kogeneracji</w:t>
      </w:r>
      <w:r w:rsidRPr="008051BF">
        <w:rPr>
          <w:rFonts w:ascii="Times New Roman" w:hAnsi="Times New Roman" w:cs="Times New Roman"/>
          <w:szCs w:val="24"/>
        </w:rPr>
        <w:t xml:space="preserve"> </w:t>
      </w:r>
      <w:r w:rsidRPr="0026123D">
        <w:rPr>
          <w:rFonts w:ascii="Times New Roman" w:hAnsi="Times New Roman" w:cs="Times New Roman"/>
          <w:szCs w:val="24"/>
        </w:rPr>
        <w:t xml:space="preserve">(Dz. U. </w:t>
      </w:r>
      <w:r w:rsidR="008A37E9">
        <w:rPr>
          <w:rFonts w:ascii="Times New Roman" w:hAnsi="Times New Roman" w:cs="Times New Roman"/>
          <w:szCs w:val="24"/>
        </w:rPr>
        <w:t>z 202</w:t>
      </w:r>
      <w:r w:rsidR="00FA3113">
        <w:rPr>
          <w:rFonts w:ascii="Times New Roman" w:hAnsi="Times New Roman" w:cs="Times New Roman"/>
          <w:szCs w:val="24"/>
        </w:rPr>
        <w:t>2 r. poz. 553</w:t>
      </w:r>
      <w:r w:rsidR="00FB7C77">
        <w:rPr>
          <w:rFonts w:ascii="Times New Roman" w:hAnsi="Times New Roman" w:cs="Times New Roman"/>
          <w:szCs w:val="24"/>
        </w:rPr>
        <w:t xml:space="preserve"> </w:t>
      </w:r>
      <w:bookmarkStart w:id="0" w:name="_GoBack"/>
      <w:r w:rsidR="00FB7C77">
        <w:rPr>
          <w:rFonts w:ascii="Times New Roman" w:hAnsi="Times New Roman" w:cs="Times New Roman"/>
          <w:szCs w:val="24"/>
        </w:rPr>
        <w:t>oraz z 2023 r. poz. 1681</w:t>
      </w:r>
      <w:bookmarkEnd w:id="0"/>
      <w:r w:rsidRPr="0026123D">
        <w:rPr>
          <w:rFonts w:ascii="Times New Roman" w:hAnsi="Times New Roman" w:cs="Times New Roman"/>
          <w:szCs w:val="24"/>
        </w:rPr>
        <w:t>), zwanej dalej „ustawą”, która nakłada na</w:t>
      </w:r>
      <w:r w:rsidR="008A37E9">
        <w:rPr>
          <w:rFonts w:ascii="Times New Roman" w:hAnsi="Times New Roman" w:cs="Times New Roman"/>
          <w:szCs w:val="24"/>
        </w:rPr>
        <w:t> </w:t>
      </w:r>
      <w:r w:rsidRPr="0026123D">
        <w:rPr>
          <w:rFonts w:ascii="Times New Roman" w:hAnsi="Times New Roman" w:cs="Times New Roman"/>
          <w:szCs w:val="24"/>
        </w:rPr>
        <w:t>ministra właściwego do spraw energii obowiązek określenia, w drodz</w:t>
      </w:r>
      <w:r w:rsidR="00183038">
        <w:rPr>
          <w:rFonts w:ascii="Times New Roman" w:hAnsi="Times New Roman" w:cs="Times New Roman"/>
          <w:szCs w:val="24"/>
        </w:rPr>
        <w:t>e rozporządzenia,</w:t>
      </w:r>
      <w:r w:rsidR="00186470">
        <w:rPr>
          <w:rFonts w:ascii="Times New Roman" w:hAnsi="Times New Roman" w:cs="Times New Roman"/>
          <w:szCs w:val="24"/>
        </w:rPr>
        <w:t xml:space="preserve"> po zasięgnięciu opinii Prezesa URE,</w:t>
      </w:r>
      <w:r w:rsidR="00183038">
        <w:rPr>
          <w:rFonts w:ascii="Times New Roman" w:hAnsi="Times New Roman" w:cs="Times New Roman"/>
          <w:szCs w:val="24"/>
        </w:rPr>
        <w:t xml:space="preserve"> w</w:t>
      </w:r>
      <w:r w:rsidR="008A37E9">
        <w:rPr>
          <w:rFonts w:ascii="Times New Roman" w:hAnsi="Times New Roman" w:cs="Times New Roman"/>
          <w:szCs w:val="24"/>
        </w:rPr>
        <w:t> </w:t>
      </w:r>
      <w:r w:rsidR="00183038">
        <w:rPr>
          <w:rFonts w:ascii="Times New Roman" w:hAnsi="Times New Roman" w:cs="Times New Roman"/>
          <w:szCs w:val="24"/>
        </w:rPr>
        <w:t>terminie do </w:t>
      </w:r>
      <w:r w:rsidRPr="0026123D">
        <w:rPr>
          <w:rFonts w:ascii="Times New Roman" w:hAnsi="Times New Roman" w:cs="Times New Roman"/>
          <w:szCs w:val="24"/>
        </w:rPr>
        <w:t xml:space="preserve">dnia 30 listopada </w:t>
      </w:r>
      <w:r w:rsidR="00186470">
        <w:rPr>
          <w:rFonts w:ascii="Times New Roman" w:hAnsi="Times New Roman" w:cs="Times New Roman"/>
          <w:szCs w:val="24"/>
        </w:rPr>
        <w:t>każdego roku</w:t>
      </w:r>
      <w:r w:rsidRPr="0026123D">
        <w:rPr>
          <w:rFonts w:ascii="Times New Roman" w:hAnsi="Times New Roman" w:cs="Times New Roman"/>
          <w:szCs w:val="24"/>
        </w:rPr>
        <w:t>, wysokości stawki opłaty kogeneracyjnej na rok</w:t>
      </w:r>
      <w:r w:rsidR="00186470">
        <w:rPr>
          <w:rFonts w:ascii="Times New Roman" w:hAnsi="Times New Roman" w:cs="Times New Roman"/>
          <w:szCs w:val="24"/>
        </w:rPr>
        <w:t xml:space="preserve"> kolejny</w:t>
      </w:r>
      <w:r w:rsidR="005D1D75">
        <w:rPr>
          <w:rFonts w:ascii="Times New Roman" w:hAnsi="Times New Roman" w:cs="Times New Roman"/>
          <w:szCs w:val="24"/>
        </w:rPr>
        <w:t xml:space="preserve"> </w:t>
      </w:r>
      <w:r w:rsidR="005D1D75" w:rsidRPr="005D1D75">
        <w:rPr>
          <w:rFonts w:ascii="Times New Roman" w:hAnsi="Times New Roman" w:cs="Times New Roman"/>
          <w:szCs w:val="24"/>
        </w:rPr>
        <w:t>Celem opłaty jest wspieranie kogeneracji, czyli jednoczesnej produkcji energii cieplnej i elektrycznej.</w:t>
      </w:r>
      <w:r w:rsidR="00FC42A0">
        <w:rPr>
          <w:rFonts w:ascii="Times New Roman" w:hAnsi="Times New Roman" w:cs="Times New Roman"/>
          <w:szCs w:val="24"/>
        </w:rPr>
        <w:t xml:space="preserve"> </w:t>
      </w:r>
    </w:p>
    <w:p w14:paraId="4AE0E552" w14:textId="48A09E0F" w:rsidR="00715FB5" w:rsidRPr="00715FB5" w:rsidRDefault="00D338B8" w:rsidP="00715FB5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Określenie wysokości stawki opłaty kogeneracyjnej w 2024 r. </w:t>
      </w:r>
      <w:r w:rsidR="00715FB5">
        <w:rPr>
          <w:rFonts w:ascii="Times New Roman" w:hAnsi="Times New Roman" w:cs="Times New Roman"/>
          <w:sz w:val="24"/>
          <w:szCs w:val="24"/>
        </w:rPr>
        <w:t>zapewni właściwe funkcjonowani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715FB5">
        <w:rPr>
          <w:rFonts w:ascii="Times New Roman" w:hAnsi="Times New Roman" w:cs="Times New Roman"/>
          <w:sz w:val="24"/>
          <w:szCs w:val="24"/>
        </w:rPr>
        <w:t xml:space="preserve"> mechanizmu wsparcia dla energii elektrycznej z</w:t>
      </w:r>
      <w:r w:rsidR="00011755">
        <w:rPr>
          <w:rFonts w:ascii="Times New Roman" w:hAnsi="Times New Roman" w:cs="Times New Roman"/>
          <w:sz w:val="24"/>
          <w:szCs w:val="24"/>
        </w:rPr>
        <w:t> </w:t>
      </w:r>
      <w:r w:rsidR="00715FB5">
        <w:rPr>
          <w:rFonts w:ascii="Times New Roman" w:hAnsi="Times New Roman" w:cs="Times New Roman"/>
          <w:sz w:val="24"/>
          <w:szCs w:val="24"/>
        </w:rPr>
        <w:t>wysokosprawnej kogeneracji przez zagwarantowanie finansowania systemu wsparcia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2AB08E" w14:textId="64B5A24A" w:rsidR="00095A8A" w:rsidRDefault="00583601" w:rsidP="00D93B2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23D">
        <w:rPr>
          <w:rFonts w:ascii="Times New Roman" w:hAnsi="Times New Roman" w:cs="Times New Roman"/>
          <w:sz w:val="24"/>
          <w:szCs w:val="24"/>
        </w:rPr>
        <w:t>W pro</w:t>
      </w:r>
      <w:r w:rsidR="0026123D">
        <w:rPr>
          <w:rFonts w:ascii="Times New Roman" w:hAnsi="Times New Roman" w:cs="Times New Roman"/>
          <w:sz w:val="24"/>
          <w:szCs w:val="24"/>
        </w:rPr>
        <w:t>jekcie rozporządzenia określono</w:t>
      </w:r>
      <w:r w:rsidRPr="0026123D">
        <w:rPr>
          <w:rFonts w:ascii="Times New Roman" w:hAnsi="Times New Roman" w:cs="Times New Roman"/>
          <w:sz w:val="24"/>
          <w:szCs w:val="24"/>
        </w:rPr>
        <w:t xml:space="preserve"> wysokość stawki opłaty kogeneracyjnej </w:t>
      </w:r>
      <w:r w:rsidR="00095A8A">
        <w:rPr>
          <w:rFonts w:ascii="Times New Roman" w:hAnsi="Times New Roman" w:cs="Times New Roman"/>
          <w:sz w:val="24"/>
          <w:szCs w:val="24"/>
        </w:rPr>
        <w:br/>
      </w:r>
      <w:r w:rsidR="008051BF">
        <w:rPr>
          <w:rFonts w:ascii="Times New Roman" w:hAnsi="Times New Roman" w:cs="Times New Roman"/>
          <w:sz w:val="24"/>
          <w:szCs w:val="24"/>
        </w:rPr>
        <w:t>na rok</w:t>
      </w:r>
      <w:r w:rsidR="00095A8A">
        <w:rPr>
          <w:rFonts w:ascii="Times New Roman" w:hAnsi="Times New Roman" w:cs="Times New Roman"/>
          <w:sz w:val="24"/>
          <w:szCs w:val="24"/>
        </w:rPr>
        <w:t xml:space="preserve"> </w:t>
      </w:r>
      <w:r w:rsidRPr="00183038">
        <w:rPr>
          <w:rFonts w:ascii="Times New Roman" w:hAnsi="Times New Roman" w:cs="Times New Roman"/>
          <w:sz w:val="24"/>
          <w:szCs w:val="24"/>
        </w:rPr>
        <w:t>202</w:t>
      </w:r>
      <w:r w:rsidR="00A859E2">
        <w:rPr>
          <w:rFonts w:ascii="Times New Roman" w:hAnsi="Times New Roman" w:cs="Times New Roman"/>
          <w:sz w:val="24"/>
          <w:szCs w:val="24"/>
        </w:rPr>
        <w:t>4</w:t>
      </w:r>
      <w:r w:rsidR="00AF30D3" w:rsidRPr="00183038">
        <w:rPr>
          <w:rFonts w:ascii="Times New Roman" w:hAnsi="Times New Roman" w:cs="Times New Roman"/>
          <w:sz w:val="24"/>
          <w:szCs w:val="24"/>
        </w:rPr>
        <w:t xml:space="preserve"> na poziomie </w:t>
      </w:r>
      <w:r w:rsidR="00715FB5" w:rsidRPr="0055132A">
        <w:rPr>
          <w:rFonts w:ascii="Times New Roman" w:hAnsi="Times New Roman" w:cs="Times New Roman"/>
          <w:sz w:val="24"/>
          <w:szCs w:val="24"/>
        </w:rPr>
        <w:t>4,</w:t>
      </w:r>
      <w:r w:rsidR="00757C63" w:rsidRPr="0055132A">
        <w:rPr>
          <w:rFonts w:ascii="Times New Roman" w:hAnsi="Times New Roman" w:cs="Times New Roman"/>
          <w:sz w:val="24"/>
          <w:szCs w:val="24"/>
        </w:rPr>
        <w:t>9</w:t>
      </w:r>
      <w:r w:rsidR="00715FB5" w:rsidRPr="0055132A">
        <w:rPr>
          <w:rFonts w:ascii="Times New Roman" w:hAnsi="Times New Roman" w:cs="Times New Roman"/>
          <w:sz w:val="24"/>
          <w:szCs w:val="24"/>
        </w:rPr>
        <w:t>6</w:t>
      </w:r>
      <w:r w:rsidR="00F77D21" w:rsidRPr="00183038">
        <w:rPr>
          <w:rFonts w:ascii="Times New Roman" w:hAnsi="Times New Roman" w:cs="Times New Roman"/>
          <w:sz w:val="24"/>
          <w:szCs w:val="24"/>
        </w:rPr>
        <w:t xml:space="preserve"> zł/MWh</w:t>
      </w:r>
      <w:r w:rsidR="008051BF">
        <w:rPr>
          <w:rFonts w:ascii="Times New Roman" w:hAnsi="Times New Roman" w:cs="Times New Roman"/>
          <w:sz w:val="24"/>
          <w:szCs w:val="24"/>
        </w:rPr>
        <w:t>. Wysokość ta została obliczona</w:t>
      </w:r>
      <w:r w:rsidR="008051BF" w:rsidRPr="008051BF">
        <w:rPr>
          <w:rFonts w:ascii="Times New Roman" w:hAnsi="Times New Roman" w:cs="Times New Roman"/>
        </w:rPr>
        <w:t xml:space="preserve"> </w:t>
      </w:r>
      <w:r w:rsidR="008051BF" w:rsidRPr="008051BF">
        <w:rPr>
          <w:rFonts w:ascii="Times New Roman" w:hAnsi="Times New Roman" w:cs="Times New Roman"/>
          <w:sz w:val="24"/>
          <w:szCs w:val="24"/>
        </w:rPr>
        <w:t>zgodnie z przepisami art. 64, art. 65 i art. 69 ust. 2 ustawy</w:t>
      </w:r>
      <w:r w:rsidR="008051BF">
        <w:rPr>
          <w:rFonts w:ascii="Times New Roman" w:hAnsi="Times New Roman" w:cs="Times New Roman"/>
          <w:sz w:val="24"/>
          <w:szCs w:val="24"/>
        </w:rPr>
        <w:t>. Szczegółowy sposób obliczenia tej wysokości i dane przyjęte do obliczeń przedstawiono w ocenie skutków regulacji.</w:t>
      </w:r>
    </w:p>
    <w:p w14:paraId="6179862F" w14:textId="63E471D3" w:rsidR="00D93B29" w:rsidRDefault="00D93B29" w:rsidP="00D93B2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stawki opłaty kogeneracyjnej uwzględnia ulgę w opłacie kogeneracyjnej dla odbiorców przemysłowych wyznaczoną zgodnie z przepisami art. 62 ust. 2 ustawy. </w:t>
      </w:r>
    </w:p>
    <w:p w14:paraId="5F5CD299" w14:textId="06EEA773" w:rsidR="006B2160" w:rsidRPr="00FE6794" w:rsidRDefault="006B2160" w:rsidP="0018303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E6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przepisem art. 64 ust. 4 </w:t>
      </w:r>
      <w:r w:rsidR="00330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</w:t>
      </w:r>
      <w:r w:rsidRPr="00FE6794">
        <w:rPr>
          <w:rFonts w:ascii="Times New Roman" w:hAnsi="Times New Roman" w:cs="Times New Roman"/>
          <w:color w:val="000000" w:themeColor="text1"/>
          <w:sz w:val="24"/>
          <w:szCs w:val="24"/>
        </w:rPr>
        <w:t>projekt rozporządzenia zosta</w:t>
      </w:r>
      <w:r w:rsidR="00D93B29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Pr="00FE6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przekazany, w celu zasięgnięcia opinii, do Preze</w:t>
      </w:r>
      <w:r w:rsidR="00681DCF">
        <w:rPr>
          <w:rFonts w:ascii="Times New Roman" w:hAnsi="Times New Roman" w:cs="Times New Roman"/>
          <w:color w:val="000000" w:themeColor="text1"/>
          <w:sz w:val="24"/>
          <w:szCs w:val="24"/>
        </w:rPr>
        <w:t>sa Urzędu Regulacji Energetyki.</w:t>
      </w:r>
    </w:p>
    <w:p w14:paraId="07082ECC" w14:textId="4DCA6BF3" w:rsidR="000438A3" w:rsidRPr="00183038" w:rsidRDefault="000438A3" w:rsidP="0018303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038">
        <w:rPr>
          <w:rFonts w:ascii="Times New Roman" w:hAnsi="Times New Roman" w:cs="Times New Roman"/>
          <w:sz w:val="24"/>
          <w:szCs w:val="24"/>
        </w:rPr>
        <w:t>Rozporządzenie w</w:t>
      </w:r>
      <w:r w:rsidR="00B60742">
        <w:rPr>
          <w:rFonts w:ascii="Times New Roman" w:hAnsi="Times New Roman" w:cs="Times New Roman"/>
          <w:sz w:val="24"/>
          <w:szCs w:val="24"/>
        </w:rPr>
        <w:t xml:space="preserve">ejdzie </w:t>
      </w:r>
      <w:r w:rsidRPr="00183038">
        <w:rPr>
          <w:rFonts w:ascii="Times New Roman" w:hAnsi="Times New Roman" w:cs="Times New Roman"/>
          <w:sz w:val="24"/>
          <w:szCs w:val="24"/>
        </w:rPr>
        <w:t xml:space="preserve">w życie </w:t>
      </w:r>
      <w:r w:rsidR="00F615CD">
        <w:rPr>
          <w:rFonts w:ascii="Times New Roman" w:hAnsi="Times New Roman" w:cs="Times New Roman"/>
          <w:sz w:val="24"/>
          <w:szCs w:val="24"/>
        </w:rPr>
        <w:t>z dniem 1 stycznia 202</w:t>
      </w:r>
      <w:r w:rsidR="00A859E2">
        <w:rPr>
          <w:rFonts w:ascii="Times New Roman" w:hAnsi="Times New Roman" w:cs="Times New Roman"/>
          <w:sz w:val="24"/>
          <w:szCs w:val="24"/>
        </w:rPr>
        <w:t>4</w:t>
      </w:r>
      <w:r w:rsidR="00FA3113">
        <w:rPr>
          <w:rFonts w:ascii="Times New Roman" w:hAnsi="Times New Roman" w:cs="Times New Roman"/>
          <w:sz w:val="24"/>
          <w:szCs w:val="24"/>
        </w:rPr>
        <w:t xml:space="preserve"> </w:t>
      </w:r>
      <w:r w:rsidR="00F615CD">
        <w:rPr>
          <w:rFonts w:ascii="Times New Roman" w:hAnsi="Times New Roman" w:cs="Times New Roman"/>
          <w:sz w:val="24"/>
          <w:szCs w:val="24"/>
        </w:rPr>
        <w:t>r.</w:t>
      </w:r>
    </w:p>
    <w:p w14:paraId="5FF7FB35" w14:textId="271FE7B9" w:rsidR="00183038" w:rsidRPr="00183038" w:rsidRDefault="000438A3" w:rsidP="0018303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83038">
        <w:rPr>
          <w:rFonts w:ascii="Times New Roman" w:eastAsiaTheme="minorEastAsia" w:hAnsi="Times New Roman" w:cs="Times New Roman"/>
          <w:sz w:val="24"/>
          <w:szCs w:val="24"/>
        </w:rPr>
        <w:t>Projekt przedmiotowej regulacji zosta</w:t>
      </w:r>
      <w:r w:rsidR="00D93B29">
        <w:rPr>
          <w:rFonts w:ascii="Times New Roman" w:eastAsiaTheme="minorEastAsia" w:hAnsi="Times New Roman" w:cs="Times New Roman"/>
          <w:sz w:val="24"/>
          <w:szCs w:val="24"/>
        </w:rPr>
        <w:t>nie</w:t>
      </w:r>
      <w:r w:rsidRPr="00183038">
        <w:rPr>
          <w:rFonts w:ascii="Times New Roman" w:eastAsiaTheme="minorEastAsia" w:hAnsi="Times New Roman" w:cs="Times New Roman"/>
          <w:sz w:val="24"/>
          <w:szCs w:val="24"/>
        </w:rPr>
        <w:t xml:space="preserve"> udostępniony w Biuletynie Informacji Publicznej na stronie podmiotowej Rządowego Centrum Legislacji, </w:t>
      </w:r>
      <w:r w:rsidR="00183038" w:rsidRPr="00183038">
        <w:rPr>
          <w:rFonts w:ascii="Times New Roman" w:eastAsiaTheme="minorEastAsia" w:hAnsi="Times New Roman" w:cs="Times New Roman"/>
          <w:sz w:val="24"/>
          <w:szCs w:val="24"/>
        </w:rPr>
        <w:t>w serwisie Rządowy Proces Legislacyjny, zgodnie z ustawą z dnia 7 lipca 2005 o działalności lobbingowej w procesie st</w:t>
      </w:r>
      <w:r w:rsidR="00186470">
        <w:rPr>
          <w:rFonts w:ascii="Times New Roman" w:eastAsiaTheme="minorEastAsia" w:hAnsi="Times New Roman" w:cs="Times New Roman"/>
          <w:sz w:val="24"/>
          <w:szCs w:val="24"/>
        </w:rPr>
        <w:t>anowienia</w:t>
      </w:r>
      <w:r w:rsidR="00183038" w:rsidRPr="00183038">
        <w:rPr>
          <w:rFonts w:ascii="Times New Roman" w:eastAsiaTheme="minorEastAsia" w:hAnsi="Times New Roman" w:cs="Times New Roman"/>
          <w:sz w:val="24"/>
          <w:szCs w:val="24"/>
        </w:rPr>
        <w:t xml:space="preserve"> prawa (Dz. U. z 2017 r. poz. 248)</w:t>
      </w:r>
      <w:r w:rsidR="00F877E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183038" w:rsidRPr="001830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76D1BCF" w14:textId="77777777" w:rsidR="00183038" w:rsidRPr="00183038" w:rsidRDefault="00183038" w:rsidP="0018303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83038">
        <w:rPr>
          <w:rFonts w:ascii="Times New Roman" w:eastAsiaTheme="minorEastAsia" w:hAnsi="Times New Roman" w:cs="Times New Roman"/>
          <w:sz w:val="24"/>
          <w:szCs w:val="24"/>
        </w:rPr>
        <w:t>Projekt rozporządzenia jest zgodny z przepisami Unii Europejskiej.</w:t>
      </w:r>
    </w:p>
    <w:p w14:paraId="3FD0C232" w14:textId="77777777" w:rsidR="00183038" w:rsidRDefault="00183038" w:rsidP="0018303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83038">
        <w:rPr>
          <w:rFonts w:ascii="Times New Roman" w:eastAsiaTheme="minorEastAsia" w:hAnsi="Times New Roman" w:cs="Times New Roman"/>
          <w:sz w:val="24"/>
          <w:szCs w:val="24"/>
        </w:rPr>
        <w:t>Projekt rozporządzenia nie podlega procedurze notyfikacji w rozumieniu przepisów rozporządzenia Rady Ministrów z dnia 23 grudnia 2002 r. w sprawie sposobu funkcjonowania krajowego systemu notyfikacji norm i aktów prawnych (Dz. U. poz. 2039 oraz z 2004 r.</w:t>
      </w:r>
      <w:r w:rsidRPr="00183038">
        <w:rPr>
          <w:rFonts w:ascii="Times New Roman" w:eastAsiaTheme="minorEastAsia" w:hAnsi="Times New Roman" w:cs="Times New Roman"/>
          <w:sz w:val="24"/>
          <w:szCs w:val="24"/>
        </w:rPr>
        <w:br/>
        <w:t>poz. 597).</w:t>
      </w:r>
    </w:p>
    <w:p w14:paraId="46B6C484" w14:textId="572AE258" w:rsidR="00B421EA" w:rsidRPr="00183038" w:rsidRDefault="00B421EA" w:rsidP="0018303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21EA">
        <w:rPr>
          <w:rFonts w:ascii="Times New Roman" w:eastAsiaTheme="minorEastAsia" w:hAnsi="Times New Roman" w:cs="Times New Roman"/>
          <w:sz w:val="24"/>
          <w:szCs w:val="24"/>
        </w:rPr>
        <w:t xml:space="preserve">Projektowane rozporządzanie nie będzie miało wpływu na </w:t>
      </w:r>
      <w:r w:rsidR="00D93B29">
        <w:rPr>
          <w:rFonts w:ascii="Times New Roman" w:eastAsiaTheme="minorEastAsia" w:hAnsi="Times New Roman" w:cs="Times New Roman"/>
          <w:sz w:val="24"/>
          <w:szCs w:val="24"/>
        </w:rPr>
        <w:t xml:space="preserve">zwiększenie obciążenia regulacyjnego </w:t>
      </w:r>
      <w:r w:rsidRPr="00B421EA">
        <w:rPr>
          <w:rFonts w:ascii="Times New Roman" w:eastAsiaTheme="minorEastAsia" w:hAnsi="Times New Roman" w:cs="Times New Roman"/>
          <w:sz w:val="24"/>
          <w:szCs w:val="24"/>
        </w:rPr>
        <w:t>mikroprzedsiębiorców, małych i średnich przedsiębiorców.</w:t>
      </w:r>
    </w:p>
    <w:p w14:paraId="6C9DD950" w14:textId="522EFDCC" w:rsidR="00183038" w:rsidRPr="00183038" w:rsidRDefault="00183038" w:rsidP="0018303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038">
        <w:rPr>
          <w:rFonts w:ascii="Times New Roman" w:eastAsiaTheme="minorEastAsia" w:hAnsi="Times New Roman" w:cs="Times New Roman"/>
          <w:sz w:val="24"/>
          <w:szCs w:val="24"/>
        </w:rPr>
        <w:lastRenderedPageBreak/>
        <w:t>Projekt nie wymaga przedstawienia organom i instytucjom Unii Europejskiej, w tym Europejskiemu Bankowi Centralnemu, w celu uzyskania opinii, dokonania powiadomienia, konsultacji albo uzgodnienia.</w:t>
      </w:r>
      <w:r w:rsidRPr="00183038">
        <w:rPr>
          <w:rFonts w:ascii="Times New Roman" w:eastAsiaTheme="minorEastAsia" w:hAnsi="Times New Roman" w:cs="Times New Roman"/>
          <w:sz w:val="24"/>
          <w:szCs w:val="24"/>
        </w:rPr>
        <w:cr/>
      </w:r>
      <w:r w:rsidR="00782D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sectPr w:rsidR="00183038" w:rsidRPr="0018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2CF71" w16cex:dateUtc="2023-09-06T08:14:00Z"/>
  <w16cex:commentExtensible w16cex:durableId="28A2D00B" w16cex:dateUtc="2023-09-06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8ABA18" w16cid:durableId="28A2CF13"/>
  <w16cid:commentId w16cid:paraId="6AC8E87A" w16cid:durableId="28A2CF71"/>
  <w16cid:commentId w16cid:paraId="58392BDB" w16cid:durableId="28A2CF14"/>
  <w16cid:commentId w16cid:paraId="5B7C481A" w16cid:durableId="28A2D0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6452D" w14:textId="77777777" w:rsidR="00E7027F" w:rsidRDefault="00E7027F" w:rsidP="000438A3">
      <w:pPr>
        <w:spacing w:after="0" w:line="240" w:lineRule="auto"/>
      </w:pPr>
      <w:r>
        <w:separator/>
      </w:r>
    </w:p>
  </w:endnote>
  <w:endnote w:type="continuationSeparator" w:id="0">
    <w:p w14:paraId="5BB51B9F" w14:textId="77777777" w:rsidR="00E7027F" w:rsidRDefault="00E7027F" w:rsidP="0004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7DFD1" w14:textId="77777777" w:rsidR="00E7027F" w:rsidRDefault="00E7027F" w:rsidP="000438A3">
      <w:pPr>
        <w:spacing w:after="0" w:line="240" w:lineRule="auto"/>
      </w:pPr>
      <w:r>
        <w:separator/>
      </w:r>
    </w:p>
  </w:footnote>
  <w:footnote w:type="continuationSeparator" w:id="0">
    <w:p w14:paraId="2BC352F1" w14:textId="77777777" w:rsidR="00E7027F" w:rsidRDefault="00E7027F" w:rsidP="00043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81059"/>
    <w:multiLevelType w:val="hybridMultilevel"/>
    <w:tmpl w:val="BEC4D478"/>
    <w:lvl w:ilvl="0" w:tplc="A578586E">
      <w:start w:val="1"/>
      <w:numFmt w:val="decimal"/>
      <w:lvlText w:val="%1)"/>
      <w:lvlJc w:val="left"/>
      <w:pPr>
        <w:ind w:left="1350" w:hanging="48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385D1F"/>
    <w:multiLevelType w:val="hybridMultilevel"/>
    <w:tmpl w:val="8CA05760"/>
    <w:lvl w:ilvl="0" w:tplc="A578586E">
      <w:start w:val="1"/>
      <w:numFmt w:val="decimal"/>
      <w:lvlText w:val="%1)"/>
      <w:lvlJc w:val="left"/>
      <w:pPr>
        <w:ind w:left="1350" w:hanging="48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A3"/>
    <w:rsid w:val="00011755"/>
    <w:rsid w:val="000438A3"/>
    <w:rsid w:val="00051D4B"/>
    <w:rsid w:val="00083BE3"/>
    <w:rsid w:val="000956AA"/>
    <w:rsid w:val="00095A8A"/>
    <w:rsid w:val="000A1451"/>
    <w:rsid w:val="000D74F5"/>
    <w:rsid w:val="000F43B2"/>
    <w:rsid w:val="00123A6A"/>
    <w:rsid w:val="00132156"/>
    <w:rsid w:val="00176837"/>
    <w:rsid w:val="00183038"/>
    <w:rsid w:val="00186470"/>
    <w:rsid w:val="00192421"/>
    <w:rsid w:val="00193579"/>
    <w:rsid w:val="001A7783"/>
    <w:rsid w:val="001B3220"/>
    <w:rsid w:val="001F4588"/>
    <w:rsid w:val="002055F3"/>
    <w:rsid w:val="00226043"/>
    <w:rsid w:val="00260422"/>
    <w:rsid w:val="0026123D"/>
    <w:rsid w:val="00265AE8"/>
    <w:rsid w:val="002770B3"/>
    <w:rsid w:val="00290F91"/>
    <w:rsid w:val="002B3712"/>
    <w:rsid w:val="002D5064"/>
    <w:rsid w:val="002F79F9"/>
    <w:rsid w:val="00323901"/>
    <w:rsid w:val="00326ABD"/>
    <w:rsid w:val="003309FE"/>
    <w:rsid w:val="00337B0D"/>
    <w:rsid w:val="003428FC"/>
    <w:rsid w:val="003611FE"/>
    <w:rsid w:val="003714CE"/>
    <w:rsid w:val="003D5FD3"/>
    <w:rsid w:val="004267BA"/>
    <w:rsid w:val="00426F7F"/>
    <w:rsid w:val="00453C76"/>
    <w:rsid w:val="0046032F"/>
    <w:rsid w:val="004611BD"/>
    <w:rsid w:val="004E59A7"/>
    <w:rsid w:val="00525D26"/>
    <w:rsid w:val="00530886"/>
    <w:rsid w:val="0054031B"/>
    <w:rsid w:val="0055132A"/>
    <w:rsid w:val="00554D68"/>
    <w:rsid w:val="00583601"/>
    <w:rsid w:val="005A2026"/>
    <w:rsid w:val="005D1D75"/>
    <w:rsid w:val="00602954"/>
    <w:rsid w:val="0062220A"/>
    <w:rsid w:val="00681DCF"/>
    <w:rsid w:val="00697C93"/>
    <w:rsid w:val="006B2160"/>
    <w:rsid w:val="006C3019"/>
    <w:rsid w:val="00713844"/>
    <w:rsid w:val="00715FB5"/>
    <w:rsid w:val="00740C9B"/>
    <w:rsid w:val="00757C63"/>
    <w:rsid w:val="00782DB4"/>
    <w:rsid w:val="00785FAF"/>
    <w:rsid w:val="00801186"/>
    <w:rsid w:val="008051BF"/>
    <w:rsid w:val="00810376"/>
    <w:rsid w:val="008257BC"/>
    <w:rsid w:val="00836268"/>
    <w:rsid w:val="00891104"/>
    <w:rsid w:val="008A37E9"/>
    <w:rsid w:val="008C3BC8"/>
    <w:rsid w:val="008D4C62"/>
    <w:rsid w:val="008E5E80"/>
    <w:rsid w:val="00905340"/>
    <w:rsid w:val="00920DB4"/>
    <w:rsid w:val="00922F97"/>
    <w:rsid w:val="009734CD"/>
    <w:rsid w:val="00985260"/>
    <w:rsid w:val="009B7835"/>
    <w:rsid w:val="009C6258"/>
    <w:rsid w:val="00A21654"/>
    <w:rsid w:val="00A33ED5"/>
    <w:rsid w:val="00A53606"/>
    <w:rsid w:val="00A7423E"/>
    <w:rsid w:val="00A859E2"/>
    <w:rsid w:val="00A8716A"/>
    <w:rsid w:val="00A92A15"/>
    <w:rsid w:val="00AE7E6A"/>
    <w:rsid w:val="00AF30D3"/>
    <w:rsid w:val="00B204D8"/>
    <w:rsid w:val="00B21A31"/>
    <w:rsid w:val="00B33519"/>
    <w:rsid w:val="00B36513"/>
    <w:rsid w:val="00B421EA"/>
    <w:rsid w:val="00B56BED"/>
    <w:rsid w:val="00B60742"/>
    <w:rsid w:val="00B72BD6"/>
    <w:rsid w:val="00B91F55"/>
    <w:rsid w:val="00BA18A9"/>
    <w:rsid w:val="00BB6E1F"/>
    <w:rsid w:val="00BF14B9"/>
    <w:rsid w:val="00C6618C"/>
    <w:rsid w:val="00C70D96"/>
    <w:rsid w:val="00C8666D"/>
    <w:rsid w:val="00CA31B6"/>
    <w:rsid w:val="00CA3DE4"/>
    <w:rsid w:val="00CB2FCD"/>
    <w:rsid w:val="00CC0BA7"/>
    <w:rsid w:val="00CC6E5F"/>
    <w:rsid w:val="00CF41F6"/>
    <w:rsid w:val="00D22853"/>
    <w:rsid w:val="00D338B8"/>
    <w:rsid w:val="00D37EA4"/>
    <w:rsid w:val="00D53093"/>
    <w:rsid w:val="00D61AF8"/>
    <w:rsid w:val="00D93B29"/>
    <w:rsid w:val="00DF626E"/>
    <w:rsid w:val="00DF7FF0"/>
    <w:rsid w:val="00E7027F"/>
    <w:rsid w:val="00E80789"/>
    <w:rsid w:val="00E874D1"/>
    <w:rsid w:val="00ED3410"/>
    <w:rsid w:val="00EE314B"/>
    <w:rsid w:val="00F32952"/>
    <w:rsid w:val="00F370BC"/>
    <w:rsid w:val="00F515F4"/>
    <w:rsid w:val="00F563CA"/>
    <w:rsid w:val="00F615CD"/>
    <w:rsid w:val="00F77D21"/>
    <w:rsid w:val="00F877E6"/>
    <w:rsid w:val="00FA3113"/>
    <w:rsid w:val="00FB7C77"/>
    <w:rsid w:val="00FC30C4"/>
    <w:rsid w:val="00FC42A0"/>
    <w:rsid w:val="00FE0CD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6E44"/>
  <w15:docId w15:val="{09039DC1-5277-4ABF-8AF0-BCF89883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8A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438A3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8A3"/>
    <w:rPr>
      <w:rFonts w:ascii="Times" w:eastAsia="Times New Roman" w:hAnsi="Time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3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0438A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0438A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438A3"/>
    <w:rPr>
      <w:rFonts w:ascii="Times New Roman" w:hAnsi="Times New Roman" w:cs="Times New Roman" w:hint="default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33ED5"/>
    <w:rPr>
      <w:color w:val="808080"/>
    </w:rPr>
  </w:style>
  <w:style w:type="table" w:styleId="Tabela-Siatka">
    <w:name w:val="Table Grid"/>
    <w:basedOn w:val="Standardowy"/>
    <w:uiPriority w:val="39"/>
    <w:rsid w:val="00A3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1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1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5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5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55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5F3"/>
    <w:rPr>
      <w:b/>
      <w:bCs/>
      <w:sz w:val="20"/>
      <w:szCs w:val="20"/>
    </w:rPr>
  </w:style>
  <w:style w:type="paragraph" w:styleId="Stopka">
    <w:name w:val="footer"/>
    <w:basedOn w:val="Normalny"/>
    <w:link w:val="StopkaZnak"/>
    <w:rsid w:val="002055F3"/>
    <w:pPr>
      <w:widowControl w:val="0"/>
      <w:tabs>
        <w:tab w:val="center" w:pos="4536"/>
        <w:tab w:val="right" w:pos="9072"/>
      </w:tabs>
      <w:suppressAutoHyphens/>
      <w:spacing w:after="0" w:line="360" w:lineRule="auto"/>
      <w:jc w:val="both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2055F3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E3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Gburek Ewelina</dc:creator>
  <cp:lastModifiedBy>PAŁKA Aleksandra</cp:lastModifiedBy>
  <cp:revision>8</cp:revision>
  <dcterms:created xsi:type="dcterms:W3CDTF">2023-09-06T09:59:00Z</dcterms:created>
  <dcterms:modified xsi:type="dcterms:W3CDTF">2023-09-13T10:25:00Z</dcterms:modified>
</cp:coreProperties>
</file>