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77777777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</w:p>
    <w:p w14:paraId="401B8CE0" w14:textId="4AF2D1E7" w:rsidR="005952E3" w:rsidRPr="005952E3" w:rsidRDefault="00CA2841" w:rsidP="005952E3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ustawy</w:t>
      </w:r>
      <w:r w:rsidR="00894E5C" w:rsidRPr="00894E5C">
        <w:rPr>
          <w:rFonts w:ascii="Times" w:eastAsia="Times New Roman" w:hAnsi="Times" w:cs="Times New Roman"/>
          <w:b/>
          <w:color w:val="000000" w:themeColor="text1"/>
          <w:sz w:val="24"/>
          <w:szCs w:val="26"/>
          <w:lang w:eastAsia="pl-PL"/>
        </w:rPr>
        <w:t xml:space="preserve"> </w:t>
      </w:r>
      <w:r w:rsidR="005952E3" w:rsidRPr="005952E3">
        <w:rPr>
          <w:rFonts w:ascii="Lato" w:hAnsi="Lato" w:cs="Times New Roman"/>
          <w:b/>
          <w:bCs/>
          <w:sz w:val="20"/>
          <w:szCs w:val="20"/>
        </w:rPr>
        <w:t>o zmianie ustawy o utrzymaniu czystości i porządku w gminach</w:t>
      </w:r>
    </w:p>
    <w:bookmarkEnd w:id="1"/>
    <w:p w14:paraId="304455B3" w14:textId="1AB77380" w:rsidR="00CA2841" w:rsidRPr="008B766F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nr </w:t>
      </w:r>
      <w:r w:rsidR="005952E3" w:rsidRPr="005952E3">
        <w:rPr>
          <w:rFonts w:ascii="Lato" w:hAnsi="Lato" w:cs="Times New Roman"/>
          <w:b/>
          <w:bCs/>
          <w:sz w:val="20"/>
          <w:szCs w:val="20"/>
        </w:rPr>
        <w:t>UD252</w:t>
      </w:r>
      <w:r w:rsidR="005952E3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w Wykazie prac legislacyjnych i programowych Rady Ministrów)</w:t>
      </w: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2810" w14:textId="77777777" w:rsidR="00505271" w:rsidRDefault="00505271" w:rsidP="00CA2841">
      <w:pPr>
        <w:spacing w:after="0" w:line="240" w:lineRule="auto"/>
      </w:pPr>
      <w:r>
        <w:separator/>
      </w:r>
    </w:p>
  </w:endnote>
  <w:endnote w:type="continuationSeparator" w:id="0">
    <w:p w14:paraId="056636F2" w14:textId="77777777" w:rsidR="00505271" w:rsidRDefault="00505271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C2FF" w14:textId="77777777" w:rsidR="00505271" w:rsidRDefault="00505271" w:rsidP="00CA2841">
      <w:pPr>
        <w:spacing w:after="0" w:line="240" w:lineRule="auto"/>
      </w:pPr>
      <w:r>
        <w:separator/>
      </w:r>
    </w:p>
  </w:footnote>
  <w:footnote w:type="continuationSeparator" w:id="0">
    <w:p w14:paraId="3FD9C4FE" w14:textId="77777777" w:rsidR="00505271" w:rsidRDefault="00505271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19568F"/>
    <w:rsid w:val="001B734F"/>
    <w:rsid w:val="001E4824"/>
    <w:rsid w:val="003969D0"/>
    <w:rsid w:val="00435D45"/>
    <w:rsid w:val="004F2D1D"/>
    <w:rsid w:val="00505271"/>
    <w:rsid w:val="005952E3"/>
    <w:rsid w:val="0065784C"/>
    <w:rsid w:val="00773DAD"/>
    <w:rsid w:val="00894E5C"/>
    <w:rsid w:val="008B1756"/>
    <w:rsid w:val="008B766F"/>
    <w:rsid w:val="0090574C"/>
    <w:rsid w:val="009B5AD6"/>
    <w:rsid w:val="009E504D"/>
    <w:rsid w:val="00B829F8"/>
    <w:rsid w:val="00B91BB7"/>
    <w:rsid w:val="00C46B11"/>
    <w:rsid w:val="00C93278"/>
    <w:rsid w:val="00CA2841"/>
    <w:rsid w:val="00CD3075"/>
    <w:rsid w:val="00D35962"/>
    <w:rsid w:val="00E40E3D"/>
    <w:rsid w:val="00EB31B4"/>
    <w:rsid w:val="00EC4C43"/>
    <w:rsid w:val="00EF494C"/>
    <w:rsid w:val="00FB2DB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Rzodkiewicz Michał</cp:lastModifiedBy>
  <cp:revision>3</cp:revision>
  <dcterms:created xsi:type="dcterms:W3CDTF">2025-10-29T08:41:00Z</dcterms:created>
  <dcterms:modified xsi:type="dcterms:W3CDTF">2025-10-29T08:59:00Z</dcterms:modified>
</cp:coreProperties>
</file>