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6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9"/>
        <w:gridCol w:w="132"/>
        <w:gridCol w:w="577"/>
        <w:gridCol w:w="404"/>
        <w:gridCol w:w="304"/>
        <w:gridCol w:w="382"/>
        <w:gridCol w:w="327"/>
        <w:gridCol w:w="719"/>
        <w:gridCol w:w="132"/>
        <w:gridCol w:w="708"/>
        <w:gridCol w:w="270"/>
        <w:gridCol w:w="581"/>
        <w:gridCol w:w="201"/>
        <w:gridCol w:w="26"/>
        <w:gridCol w:w="272"/>
        <w:gridCol w:w="137"/>
        <w:gridCol w:w="214"/>
        <w:gridCol w:w="844"/>
        <w:gridCol w:w="708"/>
        <w:gridCol w:w="501"/>
        <w:gridCol w:w="189"/>
        <w:gridCol w:w="705"/>
        <w:gridCol w:w="41"/>
        <w:gridCol w:w="899"/>
      </w:tblGrid>
      <w:tr w:rsidR="009C687E" w:rsidRPr="008B4FE6" w14:paraId="146EBD96" w14:textId="77777777" w:rsidTr="00325AE9">
        <w:trPr>
          <w:trHeight w:val="1611"/>
        </w:trPr>
        <w:tc>
          <w:tcPr>
            <w:tcW w:w="6624" w:type="dxa"/>
            <w:gridSpan w:val="15"/>
          </w:tcPr>
          <w:p w14:paraId="23917942" w14:textId="77777777" w:rsidR="006A701A" w:rsidRPr="00EF1E54" w:rsidRDefault="006A701A" w:rsidP="000812DB">
            <w:pPr>
              <w:spacing w:after="120"/>
              <w:rPr>
                <w:rFonts w:ascii="Times New Roman" w:hAnsi="Times New Roman"/>
                <w:color w:val="000000"/>
              </w:rPr>
            </w:pPr>
            <w:bookmarkStart w:id="0" w:name="t1"/>
            <w:r w:rsidRPr="00EF1E54">
              <w:rPr>
                <w:rFonts w:ascii="Times New Roman" w:hAnsi="Times New Roman"/>
                <w:b/>
                <w:color w:val="000000"/>
              </w:rPr>
              <w:t xml:space="preserve">Nazwa </w:t>
            </w:r>
            <w:r w:rsidR="001B75D8" w:rsidRPr="00EF1E54">
              <w:rPr>
                <w:rFonts w:ascii="Times New Roman" w:hAnsi="Times New Roman"/>
                <w:b/>
                <w:color w:val="000000"/>
              </w:rPr>
              <w:t>projektu</w:t>
            </w:r>
          </w:p>
          <w:p w14:paraId="1EE5AACD" w14:textId="77777777" w:rsidR="00574BB1" w:rsidRPr="00EF1E54" w:rsidRDefault="00574BB1" w:rsidP="000812DB">
            <w:pPr>
              <w:spacing w:after="120"/>
              <w:ind w:hanging="45"/>
              <w:rPr>
                <w:rFonts w:ascii="Times New Roman" w:hAnsi="Times New Roman"/>
                <w:color w:val="000000"/>
              </w:rPr>
            </w:pPr>
            <w:bookmarkStart w:id="1" w:name="t2"/>
            <w:r w:rsidRPr="00EF1E54">
              <w:rPr>
                <w:rFonts w:ascii="Times New Roman" w:hAnsi="Times New Roman"/>
                <w:color w:val="000000"/>
              </w:rPr>
              <w:t>Ustawa o zrównoważonym rozwoju miast</w:t>
            </w:r>
          </w:p>
          <w:bookmarkEnd w:id="1"/>
          <w:p w14:paraId="6BD63B6F" w14:textId="77777777" w:rsidR="006A701A" w:rsidRPr="00EF1E54" w:rsidRDefault="006A701A" w:rsidP="00D0742E">
            <w:pPr>
              <w:spacing w:after="120"/>
              <w:ind w:hanging="45"/>
              <w:contextualSpacing/>
              <w:rPr>
                <w:rFonts w:ascii="Times New Roman" w:hAnsi="Times New Roman"/>
                <w:b/>
                <w:color w:val="000000"/>
              </w:rPr>
            </w:pPr>
            <w:r w:rsidRPr="00EF1E54">
              <w:rPr>
                <w:rFonts w:ascii="Times New Roman" w:hAnsi="Times New Roman"/>
                <w:b/>
                <w:color w:val="000000"/>
              </w:rPr>
              <w:t>Ministerstwo wiodące i ministerstwa współpracujące</w:t>
            </w:r>
          </w:p>
          <w:p w14:paraId="14B2FDAC" w14:textId="77777777" w:rsidR="0056353E" w:rsidRPr="00EF1E54" w:rsidRDefault="006A701A" w:rsidP="00D0742E">
            <w:pPr>
              <w:spacing w:after="120"/>
              <w:ind w:hanging="34"/>
              <w:contextualSpacing/>
              <w:rPr>
                <w:rFonts w:ascii="Times New Roman" w:hAnsi="Times New Roman"/>
                <w:color w:val="000000"/>
              </w:rPr>
            </w:pPr>
            <w:r w:rsidRPr="00EF1E54">
              <w:rPr>
                <w:rFonts w:ascii="Times New Roman" w:hAnsi="Times New Roman"/>
                <w:color w:val="000000"/>
              </w:rPr>
              <w:fldChar w:fldCharType="begin">
                <w:ffData>
                  <w:name w:val="t1"/>
                  <w:enabled/>
                  <w:calcOnExit w:val="0"/>
                  <w:helpText w:type="text" w:val="Wpisz Pełny tytuł ustawy zgodnie z wpisem do programu prac legislacyjnych"/>
                  <w:statusText w:type="text" w:val="Wpisz Pełny tytuł ustawy zgodnie z wpisem do programu prac legislacyjnych"/>
                  <w:textInput/>
                </w:ffData>
              </w:fldChar>
            </w:r>
            <w:r w:rsidRPr="00EF1E54">
              <w:rPr>
                <w:rFonts w:ascii="Times New Roman" w:hAnsi="Times New Roman"/>
                <w:color w:val="000000"/>
              </w:rPr>
              <w:instrText xml:space="preserve"> FORMTEXT </w:instrText>
            </w:r>
            <w:r w:rsidRPr="00EF1E54">
              <w:rPr>
                <w:rFonts w:ascii="Times New Roman" w:hAnsi="Times New Roman"/>
                <w:color w:val="000000"/>
              </w:rPr>
            </w:r>
            <w:r w:rsidRPr="00EF1E54">
              <w:rPr>
                <w:rFonts w:ascii="Times New Roman" w:hAnsi="Times New Roman"/>
                <w:color w:val="000000"/>
              </w:rPr>
              <w:fldChar w:fldCharType="separate"/>
            </w:r>
            <w:r w:rsidR="00574BB1" w:rsidRPr="00EF1E54">
              <w:rPr>
                <w:rFonts w:ascii="Times New Roman" w:hAnsi="Times New Roman"/>
                <w:color w:val="000000"/>
              </w:rPr>
              <w:t>Ministerstwo Funduszy i Polityki Regionalnej</w:t>
            </w:r>
            <w:r w:rsidRPr="00EF1E54">
              <w:rPr>
                <w:rFonts w:ascii="Times New Roman" w:hAnsi="Times New Roman"/>
                <w:color w:val="000000"/>
              </w:rPr>
              <w:t> </w:t>
            </w:r>
            <w:r w:rsidRPr="00EF1E54">
              <w:rPr>
                <w:rFonts w:ascii="Times New Roman" w:hAnsi="Times New Roman"/>
                <w:color w:val="000000"/>
              </w:rPr>
              <w:fldChar w:fldCharType="end"/>
            </w:r>
            <w:bookmarkEnd w:id="0"/>
          </w:p>
          <w:p w14:paraId="31BA7C23" w14:textId="77777777" w:rsidR="001B3460" w:rsidRPr="00EF1E54" w:rsidRDefault="001B3460" w:rsidP="000812DB">
            <w:pPr>
              <w:spacing w:after="120"/>
              <w:rPr>
                <w:rFonts w:ascii="Times New Roman" w:hAnsi="Times New Roman"/>
                <w:b/>
              </w:rPr>
            </w:pPr>
            <w:r w:rsidRPr="00EF1E54">
              <w:rPr>
                <w:rFonts w:ascii="Times New Roman" w:hAnsi="Times New Roman"/>
                <w:b/>
              </w:rPr>
              <w:t xml:space="preserve">Osoba odpowiedzialna za projekt w randze Ministra, Sekretarza Stanu lub Podsekretarza Stanu </w:t>
            </w:r>
          </w:p>
          <w:p w14:paraId="5A391D96" w14:textId="77777777" w:rsidR="001B3460" w:rsidRPr="00EF1E54" w:rsidRDefault="0056353E" w:rsidP="000812DB">
            <w:pPr>
              <w:spacing w:after="120"/>
              <w:rPr>
                <w:rFonts w:ascii="Times New Roman" w:hAnsi="Times New Roman"/>
              </w:rPr>
            </w:pPr>
            <w:r w:rsidRPr="00EF1E54">
              <w:rPr>
                <w:rFonts w:ascii="Times New Roman" w:hAnsi="Times New Roman"/>
              </w:rPr>
              <w:t xml:space="preserve">Katarzyna </w:t>
            </w:r>
            <w:r w:rsidR="000812DB" w:rsidRPr="00EF1E54">
              <w:rPr>
                <w:rFonts w:ascii="Times New Roman" w:hAnsi="Times New Roman"/>
              </w:rPr>
              <w:t>P</w:t>
            </w:r>
            <w:r w:rsidRPr="00EF1E54">
              <w:rPr>
                <w:rFonts w:ascii="Times New Roman" w:hAnsi="Times New Roman"/>
              </w:rPr>
              <w:t>ełczyńska-Nałęcz</w:t>
            </w:r>
            <w:r w:rsidR="000812DB" w:rsidRPr="00EF1E54">
              <w:rPr>
                <w:rFonts w:ascii="Times New Roman" w:hAnsi="Times New Roman"/>
              </w:rPr>
              <w:t xml:space="preserve"> – Minister Funduszy i Polityki Regionalnej</w:t>
            </w:r>
          </w:p>
          <w:p w14:paraId="5C30D949" w14:textId="77777777" w:rsidR="006A701A" w:rsidRPr="00D60E25" w:rsidRDefault="006A701A" w:rsidP="000812DB">
            <w:pPr>
              <w:spacing w:after="120"/>
              <w:ind w:hanging="45"/>
              <w:rPr>
                <w:rFonts w:ascii="Times New Roman" w:hAnsi="Times New Roman"/>
                <w:b/>
              </w:rPr>
            </w:pPr>
            <w:r w:rsidRPr="00D60E25">
              <w:rPr>
                <w:rFonts w:ascii="Times New Roman" w:hAnsi="Times New Roman"/>
                <w:b/>
              </w:rPr>
              <w:t>Kontakt do opiekuna merytorycznego projektu</w:t>
            </w:r>
          </w:p>
          <w:p w14:paraId="3F1297F2" w14:textId="48106733" w:rsidR="00D8616C" w:rsidRDefault="00D8616C" w:rsidP="00D8616C">
            <w:pPr>
              <w:spacing w:after="120"/>
              <w:ind w:hanging="34"/>
              <w:rPr>
                <w:rFonts w:ascii="Times New Roman" w:hAnsi="Times New Roman"/>
              </w:rPr>
            </w:pPr>
            <w:r>
              <w:rPr>
                <w:rFonts w:ascii="Times New Roman" w:hAnsi="Times New Roman"/>
              </w:rPr>
              <w:t xml:space="preserve">Jakub Sawulski – z-ca dyrektora Departamentu Rozwoju Regionów, </w:t>
            </w:r>
            <w:r>
              <w:rPr>
                <w:rFonts w:ascii="Times New Roman" w:hAnsi="Times New Roman"/>
              </w:rPr>
              <w:br/>
              <w:t xml:space="preserve">tel. 22 273 76 13, mail: </w:t>
            </w:r>
            <w:hyperlink r:id="rId7" w:history="1">
              <w:r>
                <w:rPr>
                  <w:rStyle w:val="Hipercze"/>
                  <w:rFonts w:ascii="Times New Roman" w:hAnsi="Times New Roman"/>
                </w:rPr>
                <w:t>j</w:t>
              </w:r>
              <w:r>
                <w:rPr>
                  <w:rStyle w:val="Hipercze"/>
                </w:rPr>
                <w:t>akub.sawulski</w:t>
              </w:r>
              <w:r>
                <w:rPr>
                  <w:rStyle w:val="Hipercze"/>
                  <w:rFonts w:ascii="Times New Roman" w:hAnsi="Times New Roman"/>
                </w:rPr>
                <w:t>@mfipr.gov.pl</w:t>
              </w:r>
            </w:hyperlink>
            <w:r>
              <w:rPr>
                <w:rFonts w:ascii="Times New Roman" w:hAnsi="Times New Roman"/>
              </w:rPr>
              <w:t xml:space="preserve"> </w:t>
            </w:r>
          </w:p>
          <w:p w14:paraId="475BE93E" w14:textId="1FA50B41" w:rsidR="00D8616C" w:rsidRDefault="00D8616C" w:rsidP="00D8616C">
            <w:pPr>
              <w:rPr>
                <w:rFonts w:cs="Calibri"/>
              </w:rPr>
            </w:pPr>
            <w:r>
              <w:rPr>
                <w:rFonts w:ascii="Times New Roman" w:hAnsi="Times New Roman"/>
              </w:rPr>
              <w:t xml:space="preserve">Aldona Kmiecik – Departament Rozwoju Regionów, </w:t>
            </w:r>
            <w:r>
              <w:rPr>
                <w:rFonts w:ascii="Times New Roman" w:hAnsi="Times New Roman"/>
              </w:rPr>
              <w:br/>
              <w:t xml:space="preserve">tel. 22 273 88 76, mail: </w:t>
            </w:r>
            <w:hyperlink r:id="rId8" w:history="1">
              <w:r>
                <w:rPr>
                  <w:rStyle w:val="Hipercze"/>
                  <w:rFonts w:ascii="Times New Roman" w:hAnsi="Times New Roman"/>
                </w:rPr>
                <w:t>a</w:t>
              </w:r>
              <w:r>
                <w:rPr>
                  <w:rStyle w:val="Hipercze"/>
                </w:rPr>
                <w:t>ldona.kmiecik</w:t>
              </w:r>
              <w:r>
                <w:rPr>
                  <w:rStyle w:val="Hipercze"/>
                  <w:rFonts w:ascii="Times New Roman" w:hAnsi="Times New Roman"/>
                </w:rPr>
                <w:t>@mfipr.gov.pl</w:t>
              </w:r>
            </w:hyperlink>
          </w:p>
          <w:p w14:paraId="590C9E88" w14:textId="2C0FD08F" w:rsidR="006A701A" w:rsidRPr="00EF1E54" w:rsidRDefault="009834DF" w:rsidP="009834DF">
            <w:pPr>
              <w:spacing w:after="120"/>
              <w:ind w:hanging="34"/>
              <w:rPr>
                <w:rFonts w:ascii="Times New Roman" w:hAnsi="Times New Roman"/>
                <w:color w:val="000000"/>
              </w:rPr>
            </w:pPr>
            <w:r>
              <w:rPr>
                <w:rFonts w:ascii="Times New Roman" w:hAnsi="Times New Roman"/>
              </w:rPr>
              <w:t xml:space="preserve"> </w:t>
            </w:r>
          </w:p>
        </w:tc>
        <w:tc>
          <w:tcPr>
            <w:tcW w:w="4238" w:type="dxa"/>
            <w:gridSpan w:val="9"/>
            <w:shd w:val="clear" w:color="auto" w:fill="FFFFFF"/>
          </w:tcPr>
          <w:p w14:paraId="542ABF84" w14:textId="27F4244A" w:rsidR="001B3460" w:rsidRPr="00EF1E54" w:rsidRDefault="001B3460" w:rsidP="001B3460">
            <w:pPr>
              <w:spacing w:line="240" w:lineRule="auto"/>
              <w:rPr>
                <w:rFonts w:ascii="Times New Roman" w:hAnsi="Times New Roman"/>
                <w:b/>
                <w:sz w:val="21"/>
                <w:szCs w:val="21"/>
              </w:rPr>
            </w:pPr>
            <w:r w:rsidRPr="00EF1E54">
              <w:rPr>
                <w:rFonts w:ascii="Times New Roman" w:hAnsi="Times New Roman"/>
                <w:b/>
                <w:sz w:val="21"/>
                <w:szCs w:val="21"/>
              </w:rPr>
              <w:t>Data sporządzenia</w:t>
            </w:r>
            <w:r w:rsidRPr="00EF1E54">
              <w:rPr>
                <w:rFonts w:ascii="Times New Roman" w:hAnsi="Times New Roman"/>
                <w:b/>
                <w:sz w:val="21"/>
                <w:szCs w:val="21"/>
              </w:rPr>
              <w:br/>
            </w:r>
          </w:p>
          <w:p w14:paraId="07020B51" w14:textId="77777777" w:rsidR="00F76884" w:rsidRPr="00EF1E54" w:rsidRDefault="00F76884" w:rsidP="00F76884">
            <w:pPr>
              <w:spacing w:line="240" w:lineRule="auto"/>
              <w:rPr>
                <w:rFonts w:ascii="Times New Roman" w:hAnsi="Times New Roman"/>
                <w:b/>
              </w:rPr>
            </w:pPr>
          </w:p>
          <w:p w14:paraId="7478C62A" w14:textId="02F5B8A1" w:rsidR="00F76884" w:rsidRPr="00EF1E54" w:rsidRDefault="00F76884" w:rsidP="00F76884">
            <w:pPr>
              <w:spacing w:line="240" w:lineRule="auto"/>
              <w:rPr>
                <w:rFonts w:ascii="Times New Roman" w:hAnsi="Times New Roman"/>
                <w:bCs/>
              </w:rPr>
            </w:pPr>
            <w:r w:rsidRPr="00EF1E54">
              <w:rPr>
                <w:rFonts w:ascii="Times New Roman" w:hAnsi="Times New Roman"/>
                <w:b/>
              </w:rPr>
              <w:t xml:space="preserve">Źródło: </w:t>
            </w:r>
            <w:bookmarkStart w:id="2" w:name="Lista1"/>
            <w:r w:rsidR="00F077B3">
              <w:rPr>
                <w:rFonts w:ascii="Times New Roman" w:hAnsi="Times New Roman"/>
                <w:bCs/>
              </w:rPr>
              <w:t>priorytet</w:t>
            </w:r>
          </w:p>
          <w:bookmarkEnd w:id="2"/>
          <w:p w14:paraId="58572BBF" w14:textId="77777777" w:rsidR="00F76884" w:rsidRPr="00EF1E54" w:rsidRDefault="00F76884" w:rsidP="00F76884">
            <w:pPr>
              <w:spacing w:line="240" w:lineRule="auto"/>
              <w:rPr>
                <w:rFonts w:ascii="Times New Roman" w:hAnsi="Times New Roman"/>
              </w:rPr>
            </w:pPr>
          </w:p>
          <w:p w14:paraId="23362D35" w14:textId="3853EC97" w:rsidR="006A701A" w:rsidRPr="00EF1E54" w:rsidRDefault="006A701A" w:rsidP="007943E2">
            <w:pPr>
              <w:spacing w:before="120" w:line="240" w:lineRule="auto"/>
              <w:rPr>
                <w:rFonts w:ascii="Times New Roman" w:hAnsi="Times New Roman"/>
                <w:b/>
                <w:color w:val="000000"/>
              </w:rPr>
            </w:pPr>
            <w:r w:rsidRPr="00EF1E54">
              <w:rPr>
                <w:rFonts w:ascii="Times New Roman" w:hAnsi="Times New Roman"/>
                <w:b/>
                <w:color w:val="000000"/>
              </w:rPr>
              <w:t xml:space="preserve">Nr </w:t>
            </w:r>
            <w:r w:rsidR="0057668E" w:rsidRPr="00EF1E54">
              <w:rPr>
                <w:rFonts w:ascii="Times New Roman" w:hAnsi="Times New Roman"/>
                <w:b/>
                <w:color w:val="000000"/>
              </w:rPr>
              <w:t>w</w:t>
            </w:r>
            <w:r w:rsidRPr="00EF1E54">
              <w:rPr>
                <w:rFonts w:ascii="Times New Roman" w:hAnsi="Times New Roman"/>
                <w:b/>
                <w:color w:val="000000"/>
              </w:rPr>
              <w:t xml:space="preserve"> wykaz</w:t>
            </w:r>
            <w:r w:rsidR="0057668E" w:rsidRPr="00EF1E54">
              <w:rPr>
                <w:rFonts w:ascii="Times New Roman" w:hAnsi="Times New Roman"/>
                <w:b/>
                <w:color w:val="000000"/>
              </w:rPr>
              <w:t>ie</w:t>
            </w:r>
            <w:r w:rsidRPr="00EF1E54">
              <w:rPr>
                <w:rFonts w:ascii="Times New Roman" w:hAnsi="Times New Roman"/>
                <w:b/>
                <w:color w:val="000000"/>
              </w:rPr>
              <w:t xml:space="preserve"> prac </w:t>
            </w:r>
          </w:p>
          <w:p w14:paraId="70711687" w14:textId="721EF043" w:rsidR="006A701A" w:rsidRPr="00EF1E54" w:rsidRDefault="00815DEB" w:rsidP="007943E2">
            <w:pPr>
              <w:spacing w:line="240" w:lineRule="auto"/>
              <w:rPr>
                <w:rFonts w:ascii="Times New Roman" w:hAnsi="Times New Roman"/>
                <w:color w:val="000000"/>
              </w:rPr>
            </w:pPr>
            <w:r>
              <w:rPr>
                <w:rFonts w:ascii="Times New Roman" w:hAnsi="Times New Roman"/>
                <w:color w:val="000000"/>
              </w:rPr>
              <w:t>UPR03</w:t>
            </w:r>
          </w:p>
          <w:p w14:paraId="0D36208D" w14:textId="77777777" w:rsidR="00F077B3" w:rsidRDefault="00F077B3" w:rsidP="00A17CB2">
            <w:pPr>
              <w:spacing w:line="240" w:lineRule="auto"/>
              <w:rPr>
                <w:rFonts w:ascii="Times New Roman" w:hAnsi="Times New Roman"/>
                <w:b/>
                <w:bCs/>
                <w:color w:val="000000"/>
                <w:sz w:val="28"/>
                <w:szCs w:val="28"/>
              </w:rPr>
            </w:pPr>
          </w:p>
          <w:p w14:paraId="3D7A35CD" w14:textId="0696CADB" w:rsidR="006A701A" w:rsidRPr="00F077B3" w:rsidRDefault="00F077B3" w:rsidP="00A17CB2">
            <w:pPr>
              <w:spacing w:line="240" w:lineRule="auto"/>
              <w:rPr>
                <w:rFonts w:ascii="Times New Roman" w:hAnsi="Times New Roman"/>
                <w:b/>
                <w:bCs/>
                <w:color w:val="000000"/>
                <w:sz w:val="28"/>
                <w:szCs w:val="28"/>
              </w:rPr>
            </w:pPr>
            <w:r>
              <w:rPr>
                <w:rFonts w:ascii="Times New Roman" w:hAnsi="Times New Roman"/>
                <w:b/>
                <w:bCs/>
                <w:color w:val="000000"/>
                <w:sz w:val="28"/>
                <w:szCs w:val="28"/>
              </w:rPr>
              <w:t>PRO – projekt priorytetowy (P58)</w:t>
            </w:r>
          </w:p>
        </w:tc>
      </w:tr>
      <w:tr w:rsidR="006A701A" w:rsidRPr="0022687A" w14:paraId="7FC69264" w14:textId="77777777" w:rsidTr="009C687E">
        <w:trPr>
          <w:trHeight w:val="142"/>
        </w:trPr>
        <w:tc>
          <w:tcPr>
            <w:tcW w:w="10862" w:type="dxa"/>
            <w:gridSpan w:val="24"/>
            <w:shd w:val="clear" w:color="auto" w:fill="99CCFF"/>
          </w:tcPr>
          <w:p w14:paraId="776BDB3C" w14:textId="77777777"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14:paraId="75A2E9F2" w14:textId="77777777" w:rsidTr="009C687E">
        <w:trPr>
          <w:trHeight w:val="333"/>
        </w:trPr>
        <w:tc>
          <w:tcPr>
            <w:tcW w:w="10862" w:type="dxa"/>
            <w:gridSpan w:val="24"/>
            <w:shd w:val="clear" w:color="auto" w:fill="99CCFF"/>
            <w:vAlign w:val="center"/>
          </w:tcPr>
          <w:p w14:paraId="7FEB016F" w14:textId="77777777" w:rsidR="006A701A" w:rsidRPr="008B4FE6" w:rsidRDefault="003D12F6" w:rsidP="00BA0C87">
            <w:pPr>
              <w:numPr>
                <w:ilvl w:val="0"/>
                <w:numId w:val="1"/>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3" w:name="Wybór1"/>
            <w:bookmarkEnd w:id="3"/>
          </w:p>
        </w:tc>
      </w:tr>
      <w:tr w:rsidR="006A701A" w:rsidRPr="008B4FE6" w14:paraId="0E37C9D5" w14:textId="77777777" w:rsidTr="009C687E">
        <w:trPr>
          <w:trHeight w:val="142"/>
        </w:trPr>
        <w:tc>
          <w:tcPr>
            <w:tcW w:w="10862" w:type="dxa"/>
            <w:gridSpan w:val="24"/>
            <w:shd w:val="clear" w:color="auto" w:fill="FFFFFF"/>
          </w:tcPr>
          <w:p w14:paraId="75EAD11E" w14:textId="4F28EB63" w:rsidR="00EA12B5" w:rsidRPr="00E32837" w:rsidRDefault="00EA12B5" w:rsidP="00EA12B5">
            <w:pPr>
              <w:spacing w:before="120" w:after="120"/>
              <w:rPr>
                <w:rFonts w:ascii="Times New Roman" w:hAnsi="Times New Roman"/>
              </w:rPr>
            </w:pPr>
            <w:r w:rsidRPr="00E32837">
              <w:rPr>
                <w:rFonts w:ascii="Times New Roman" w:hAnsi="Times New Roman"/>
              </w:rPr>
              <w:t xml:space="preserve">Zmiany struktury osadniczej prowadzą do sytuacji, w której na terenach wokół dużych i średnich miast geografia problemów nie pokrywa się ze strukturami administracyjnymi, które mogłyby im zaradzić. Taki charakter </w:t>
            </w:r>
            <w:r w:rsidR="00AC092B">
              <w:rPr>
                <w:rFonts w:ascii="Times New Roman" w:hAnsi="Times New Roman"/>
              </w:rPr>
              <w:br/>
            </w:r>
            <w:r w:rsidRPr="00E32837">
              <w:rPr>
                <w:rFonts w:ascii="Times New Roman" w:hAnsi="Times New Roman"/>
              </w:rPr>
              <w:t xml:space="preserve">mają </w:t>
            </w:r>
            <w:r w:rsidR="00C114B3" w:rsidRPr="00E32837">
              <w:rPr>
                <w:rFonts w:ascii="Times New Roman" w:hAnsi="Times New Roman"/>
              </w:rPr>
              <w:t xml:space="preserve">m.in. </w:t>
            </w:r>
            <w:r w:rsidRPr="00E32837">
              <w:rPr>
                <w:rFonts w:ascii="Times New Roman" w:hAnsi="Times New Roman"/>
              </w:rPr>
              <w:t xml:space="preserve">procesy chaotycznej, niekontrolowanej </w:t>
            </w:r>
            <w:proofErr w:type="spellStart"/>
            <w:r w:rsidRPr="00E32837">
              <w:rPr>
                <w:rFonts w:ascii="Times New Roman" w:hAnsi="Times New Roman"/>
              </w:rPr>
              <w:t>suburbanizacji</w:t>
            </w:r>
            <w:proofErr w:type="spellEnd"/>
            <w:r w:rsidRPr="00E32837">
              <w:rPr>
                <w:rFonts w:ascii="Times New Roman" w:hAnsi="Times New Roman"/>
              </w:rPr>
              <w:t xml:space="preserve">, kwestia dostępności transportowej, </w:t>
            </w:r>
            <w:r w:rsidR="00AC092B">
              <w:rPr>
                <w:rFonts w:ascii="Times New Roman" w:hAnsi="Times New Roman"/>
              </w:rPr>
              <w:br/>
            </w:r>
            <w:r w:rsidRPr="00E32837">
              <w:rPr>
                <w:rFonts w:ascii="Times New Roman" w:hAnsi="Times New Roman"/>
              </w:rPr>
              <w:t>zanieczyszczeni</w:t>
            </w:r>
            <w:r w:rsidR="00C114B3" w:rsidRPr="00E32837">
              <w:rPr>
                <w:rFonts w:ascii="Times New Roman" w:hAnsi="Times New Roman"/>
              </w:rPr>
              <w:t>e</w:t>
            </w:r>
            <w:r w:rsidRPr="00E32837">
              <w:rPr>
                <w:rFonts w:ascii="Times New Roman" w:hAnsi="Times New Roman"/>
              </w:rPr>
              <w:t xml:space="preserve"> </w:t>
            </w:r>
            <w:r w:rsidR="006A5C17">
              <w:rPr>
                <w:rFonts w:ascii="Times New Roman" w:hAnsi="Times New Roman"/>
              </w:rPr>
              <w:t>powietrza</w:t>
            </w:r>
            <w:r w:rsidRPr="00E32837">
              <w:rPr>
                <w:rFonts w:ascii="Times New Roman" w:hAnsi="Times New Roman"/>
              </w:rPr>
              <w:t>. Reakcją na pojawi</w:t>
            </w:r>
            <w:r w:rsidR="007458E3" w:rsidRPr="00E32837">
              <w:rPr>
                <w:rFonts w:ascii="Times New Roman" w:hAnsi="Times New Roman"/>
              </w:rPr>
              <w:t>a</w:t>
            </w:r>
            <w:r w:rsidRPr="00E32837">
              <w:rPr>
                <w:rFonts w:ascii="Times New Roman" w:hAnsi="Times New Roman"/>
              </w:rPr>
              <w:t xml:space="preserve">nie się takich problemów są działania jednostek samorządu terytorialnego podejmowane w </w:t>
            </w:r>
            <w:r w:rsidR="00C114B3" w:rsidRPr="00E32837">
              <w:rPr>
                <w:rFonts w:ascii="Times New Roman" w:hAnsi="Times New Roman"/>
              </w:rPr>
              <w:t>ramach</w:t>
            </w:r>
            <w:r w:rsidRPr="00E32837">
              <w:rPr>
                <w:rFonts w:ascii="Times New Roman" w:hAnsi="Times New Roman"/>
              </w:rPr>
              <w:t xml:space="preserve"> stowarzyszeń lub porozumień, a także liczne</w:t>
            </w:r>
            <w:r w:rsidR="008D32F4">
              <w:rPr>
                <w:rFonts w:ascii="Times New Roman" w:hAnsi="Times New Roman"/>
              </w:rPr>
              <w:t>,</w:t>
            </w:r>
            <w:r w:rsidRPr="00E32837">
              <w:rPr>
                <w:rFonts w:ascii="Times New Roman" w:hAnsi="Times New Roman"/>
              </w:rPr>
              <w:t xml:space="preserve"> </w:t>
            </w:r>
            <w:r w:rsidR="008D32F4">
              <w:rPr>
                <w:rFonts w:ascii="Times New Roman" w:hAnsi="Times New Roman"/>
              </w:rPr>
              <w:t xml:space="preserve">oddolne </w:t>
            </w:r>
            <w:r w:rsidRPr="00E32837">
              <w:rPr>
                <w:rFonts w:ascii="Times New Roman" w:hAnsi="Times New Roman"/>
              </w:rPr>
              <w:t xml:space="preserve">inicjatywy legislacyjne największych aglomeracji </w:t>
            </w:r>
            <w:r w:rsidR="007458E3" w:rsidRPr="00E32837">
              <w:rPr>
                <w:rFonts w:ascii="Times New Roman" w:hAnsi="Times New Roman"/>
              </w:rPr>
              <w:t>zmierzające do powołania związku</w:t>
            </w:r>
            <w:r w:rsidRPr="00E32837">
              <w:rPr>
                <w:rFonts w:ascii="Times New Roman" w:hAnsi="Times New Roman"/>
              </w:rPr>
              <w:t xml:space="preserve"> metropolitaln</w:t>
            </w:r>
            <w:r w:rsidR="007458E3" w:rsidRPr="00E32837">
              <w:rPr>
                <w:rFonts w:ascii="Times New Roman" w:hAnsi="Times New Roman"/>
              </w:rPr>
              <w:t>ego</w:t>
            </w:r>
            <w:r w:rsidRPr="00E32837">
              <w:rPr>
                <w:rFonts w:ascii="Times New Roman" w:hAnsi="Times New Roman"/>
              </w:rPr>
              <w:t>.</w:t>
            </w:r>
          </w:p>
          <w:p w14:paraId="45B315F4" w14:textId="056CC73C" w:rsidR="008D2734" w:rsidRPr="00E32837" w:rsidRDefault="008D2734" w:rsidP="008D2734">
            <w:pPr>
              <w:pStyle w:val="Tekstkomentarza"/>
              <w:rPr>
                <w:rFonts w:ascii="Times New Roman" w:hAnsi="Times New Roman"/>
                <w:sz w:val="22"/>
                <w:szCs w:val="22"/>
              </w:rPr>
            </w:pPr>
            <w:r w:rsidRPr="00E32837">
              <w:rPr>
                <w:rFonts w:ascii="Times New Roman" w:hAnsi="Times New Roman"/>
                <w:sz w:val="22"/>
                <w:szCs w:val="22"/>
              </w:rPr>
              <w:t xml:space="preserve">Obecnie polskie miasta mierzą się z pogłębiającymi się </w:t>
            </w:r>
            <w:r w:rsidR="008D32F4">
              <w:rPr>
                <w:rFonts w:ascii="Times New Roman" w:hAnsi="Times New Roman"/>
                <w:sz w:val="22"/>
                <w:szCs w:val="22"/>
              </w:rPr>
              <w:t xml:space="preserve">wyzwaniami </w:t>
            </w:r>
            <w:r w:rsidRPr="00E32837">
              <w:rPr>
                <w:rFonts w:ascii="Times New Roman" w:hAnsi="Times New Roman"/>
                <w:sz w:val="22"/>
                <w:szCs w:val="22"/>
              </w:rPr>
              <w:t>o charakterze demograficznym, przestrzennym, finansowym i instytucjonalnym. Istotą problemu jest splot negatywnych zjawisk, które oddziałują na siebie wzajemnie i</w:t>
            </w:r>
            <w:r w:rsidR="00815DEB">
              <w:rPr>
                <w:rFonts w:ascii="Times New Roman" w:hAnsi="Times New Roman"/>
                <w:sz w:val="22"/>
                <w:szCs w:val="22"/>
              </w:rPr>
              <w:t> </w:t>
            </w:r>
            <w:r w:rsidRPr="00E32837">
              <w:rPr>
                <w:rFonts w:ascii="Times New Roman" w:hAnsi="Times New Roman"/>
                <w:sz w:val="22"/>
                <w:szCs w:val="22"/>
              </w:rPr>
              <w:t xml:space="preserve">prowadzą do strukturalnego osłabienia </w:t>
            </w:r>
            <w:r w:rsidR="008D32F4">
              <w:rPr>
                <w:rFonts w:ascii="Times New Roman" w:hAnsi="Times New Roman"/>
                <w:sz w:val="22"/>
                <w:szCs w:val="22"/>
              </w:rPr>
              <w:t xml:space="preserve">skuteczności działania </w:t>
            </w:r>
            <w:r w:rsidRPr="00E32837">
              <w:rPr>
                <w:rFonts w:ascii="Times New Roman" w:hAnsi="Times New Roman"/>
                <w:sz w:val="22"/>
                <w:szCs w:val="22"/>
              </w:rPr>
              <w:t>samorządów miejskich oraz pogarszania się jakości życia mieszkańców.</w:t>
            </w:r>
          </w:p>
          <w:p w14:paraId="025E0770" w14:textId="42AE3CAE" w:rsidR="008D2734" w:rsidRPr="00E32837" w:rsidRDefault="008D32F4" w:rsidP="008D2734">
            <w:pPr>
              <w:pStyle w:val="Tekstkomentarza"/>
              <w:spacing w:after="120"/>
              <w:rPr>
                <w:rFonts w:ascii="Times New Roman" w:hAnsi="Times New Roman"/>
                <w:sz w:val="22"/>
                <w:szCs w:val="22"/>
              </w:rPr>
            </w:pPr>
            <w:r>
              <w:rPr>
                <w:rFonts w:ascii="Times New Roman" w:hAnsi="Times New Roman"/>
                <w:sz w:val="22"/>
                <w:szCs w:val="22"/>
              </w:rPr>
              <w:t>Jednym z n</w:t>
            </w:r>
            <w:r w:rsidR="008D2734" w:rsidRPr="00E32837">
              <w:rPr>
                <w:rFonts w:ascii="Times New Roman" w:hAnsi="Times New Roman"/>
                <w:sz w:val="22"/>
                <w:szCs w:val="22"/>
              </w:rPr>
              <w:t>ajpoważniejszy</w:t>
            </w:r>
            <w:r>
              <w:rPr>
                <w:rFonts w:ascii="Times New Roman" w:hAnsi="Times New Roman"/>
                <w:sz w:val="22"/>
                <w:szCs w:val="22"/>
              </w:rPr>
              <w:t>ch</w:t>
            </w:r>
            <w:r w:rsidR="008D2734" w:rsidRPr="00E32837">
              <w:rPr>
                <w:rFonts w:ascii="Times New Roman" w:hAnsi="Times New Roman"/>
                <w:sz w:val="22"/>
                <w:szCs w:val="22"/>
              </w:rPr>
              <w:t xml:space="preserve"> wyzwa</w:t>
            </w:r>
            <w:r>
              <w:rPr>
                <w:rFonts w:ascii="Times New Roman" w:hAnsi="Times New Roman"/>
                <w:sz w:val="22"/>
                <w:szCs w:val="22"/>
              </w:rPr>
              <w:t>ń</w:t>
            </w:r>
            <w:r w:rsidR="008D2734" w:rsidRPr="00E32837">
              <w:rPr>
                <w:rFonts w:ascii="Times New Roman" w:hAnsi="Times New Roman"/>
                <w:sz w:val="22"/>
                <w:szCs w:val="22"/>
              </w:rPr>
              <w:t xml:space="preserve">, rzutującym na wszystkie inne obszary, jest depopulacja i starzenie się społeczeństwa. Prognozy demograficzne wskazują na systematyczny spadek liczby ludności w </w:t>
            </w:r>
            <w:r w:rsidR="00B05840">
              <w:rPr>
                <w:rFonts w:ascii="Times New Roman" w:hAnsi="Times New Roman"/>
                <w:sz w:val="22"/>
                <w:szCs w:val="22"/>
              </w:rPr>
              <w:t xml:space="preserve">większości miast </w:t>
            </w:r>
            <w:r w:rsidR="008D2734" w:rsidRPr="00E32837">
              <w:rPr>
                <w:rFonts w:ascii="Times New Roman" w:hAnsi="Times New Roman"/>
                <w:sz w:val="22"/>
                <w:szCs w:val="22"/>
              </w:rPr>
              <w:t xml:space="preserve"> </w:t>
            </w:r>
            <w:r w:rsidR="00AC092B">
              <w:rPr>
                <w:rFonts w:ascii="Times New Roman" w:hAnsi="Times New Roman"/>
                <w:sz w:val="22"/>
                <w:szCs w:val="22"/>
              </w:rPr>
              <w:br/>
            </w:r>
            <w:r w:rsidR="008D2734" w:rsidRPr="00E32837">
              <w:rPr>
                <w:rFonts w:ascii="Times New Roman" w:hAnsi="Times New Roman"/>
                <w:sz w:val="22"/>
                <w:szCs w:val="22"/>
              </w:rPr>
              <w:t xml:space="preserve">poza </w:t>
            </w:r>
            <w:r w:rsidR="00B05840">
              <w:rPr>
                <w:rFonts w:ascii="Times New Roman" w:hAnsi="Times New Roman"/>
                <w:sz w:val="22"/>
                <w:szCs w:val="22"/>
              </w:rPr>
              <w:t>tymi największymi (</w:t>
            </w:r>
            <w:r w:rsidR="008D2734" w:rsidRPr="00E32837">
              <w:rPr>
                <w:rFonts w:ascii="Times New Roman" w:hAnsi="Times New Roman"/>
                <w:sz w:val="22"/>
                <w:szCs w:val="22"/>
              </w:rPr>
              <w:t>Warszawą,</w:t>
            </w:r>
            <w:r w:rsidR="00B05840">
              <w:rPr>
                <w:rFonts w:ascii="Times New Roman" w:hAnsi="Times New Roman"/>
                <w:sz w:val="22"/>
                <w:szCs w:val="22"/>
              </w:rPr>
              <w:t xml:space="preserve"> Kraków, Wrocław, Poznań)</w:t>
            </w:r>
            <w:r w:rsidR="008D2734" w:rsidRPr="00E32837">
              <w:rPr>
                <w:rFonts w:ascii="Times New Roman" w:hAnsi="Times New Roman"/>
                <w:sz w:val="22"/>
                <w:szCs w:val="22"/>
              </w:rPr>
              <w:t xml:space="preserve"> a także na istotny ubytek osób w wieku produkcyjnym – nawet o 35–40% w niektórych województwach. Proces ten prowadzi do zmniejszenia bazy podatkowej samorządów, ograniczenia dostępności zasobów ludzkich na rynku pracy oraz stopniowej utraty funkcji społeczno-gospodarczych, szczególnie w miastach małych i średnich. Jednocześnie rośnie liczba osób starszych</w:t>
            </w:r>
            <w:r w:rsidR="00C3664A">
              <w:rPr>
                <w:rFonts w:ascii="Times New Roman" w:hAnsi="Times New Roman"/>
                <w:sz w:val="22"/>
                <w:szCs w:val="22"/>
              </w:rPr>
              <w:t>,</w:t>
            </w:r>
            <w:r w:rsidR="008D2734" w:rsidRPr="00E32837">
              <w:rPr>
                <w:rFonts w:ascii="Times New Roman" w:hAnsi="Times New Roman"/>
                <w:sz w:val="22"/>
                <w:szCs w:val="22"/>
              </w:rPr>
              <w:t xml:space="preserve"> o szczególnych potrzebach, </w:t>
            </w:r>
            <w:r w:rsidR="00AC092B">
              <w:rPr>
                <w:rFonts w:ascii="Times New Roman" w:hAnsi="Times New Roman"/>
                <w:sz w:val="22"/>
                <w:szCs w:val="22"/>
              </w:rPr>
              <w:br/>
            </w:r>
            <w:r w:rsidR="008D2734" w:rsidRPr="00E32837">
              <w:rPr>
                <w:rFonts w:ascii="Times New Roman" w:hAnsi="Times New Roman"/>
                <w:sz w:val="22"/>
                <w:szCs w:val="22"/>
              </w:rPr>
              <w:t xml:space="preserve">co stawia przed miastami dodatkowe wyzwania związane z dostępnością </w:t>
            </w:r>
            <w:r w:rsidR="00C3664A">
              <w:rPr>
                <w:rFonts w:ascii="Times New Roman" w:hAnsi="Times New Roman"/>
                <w:sz w:val="22"/>
                <w:szCs w:val="22"/>
              </w:rPr>
              <w:t xml:space="preserve">przyjaznej dla nich </w:t>
            </w:r>
            <w:r w:rsidR="008D2734" w:rsidRPr="00E32837">
              <w:rPr>
                <w:rFonts w:ascii="Times New Roman" w:hAnsi="Times New Roman"/>
                <w:sz w:val="22"/>
                <w:szCs w:val="22"/>
              </w:rPr>
              <w:t>przestrzeni i usług publicznych</w:t>
            </w:r>
            <w:r w:rsidR="00C3664A">
              <w:rPr>
                <w:rFonts w:ascii="Times New Roman" w:hAnsi="Times New Roman"/>
                <w:sz w:val="22"/>
                <w:szCs w:val="22"/>
              </w:rPr>
              <w:t xml:space="preserve"> odpowiedniej jakości</w:t>
            </w:r>
            <w:r w:rsidR="008D2734" w:rsidRPr="00E32837">
              <w:rPr>
                <w:rFonts w:ascii="Times New Roman" w:hAnsi="Times New Roman"/>
                <w:sz w:val="22"/>
                <w:szCs w:val="22"/>
              </w:rPr>
              <w:t>.</w:t>
            </w:r>
          </w:p>
          <w:p w14:paraId="6C500656" w14:textId="7A2D0AB3" w:rsidR="008D2734" w:rsidRPr="00E32837" w:rsidRDefault="008D2734" w:rsidP="008D2734">
            <w:pPr>
              <w:pStyle w:val="Tekstkomentarza"/>
              <w:spacing w:after="120"/>
              <w:rPr>
                <w:rFonts w:ascii="Times New Roman" w:hAnsi="Times New Roman"/>
                <w:sz w:val="22"/>
                <w:szCs w:val="22"/>
              </w:rPr>
            </w:pPr>
            <w:r w:rsidRPr="00E32837">
              <w:rPr>
                <w:rFonts w:ascii="Times New Roman" w:hAnsi="Times New Roman"/>
                <w:sz w:val="22"/>
                <w:szCs w:val="22"/>
              </w:rPr>
              <w:t xml:space="preserve">Równolegle rozwija się zjawisko niekontrolowanej </w:t>
            </w:r>
            <w:proofErr w:type="spellStart"/>
            <w:r w:rsidRPr="00E32837">
              <w:rPr>
                <w:rFonts w:ascii="Times New Roman" w:hAnsi="Times New Roman"/>
                <w:sz w:val="22"/>
                <w:szCs w:val="22"/>
              </w:rPr>
              <w:t>suburbanizacji</w:t>
            </w:r>
            <w:proofErr w:type="spellEnd"/>
            <w:r w:rsidRPr="00E32837">
              <w:rPr>
                <w:rFonts w:ascii="Times New Roman" w:hAnsi="Times New Roman"/>
                <w:sz w:val="22"/>
                <w:szCs w:val="22"/>
              </w:rPr>
              <w:t xml:space="preserve">, czyli chaotycznego rozlewania się zabudowy </w:t>
            </w:r>
            <w:r w:rsidR="00AC092B">
              <w:rPr>
                <w:rFonts w:ascii="Times New Roman" w:hAnsi="Times New Roman"/>
                <w:sz w:val="22"/>
                <w:szCs w:val="22"/>
              </w:rPr>
              <w:br/>
            </w:r>
            <w:r w:rsidRPr="00E32837">
              <w:rPr>
                <w:rFonts w:ascii="Times New Roman" w:hAnsi="Times New Roman"/>
                <w:sz w:val="22"/>
                <w:szCs w:val="22"/>
              </w:rPr>
              <w:t>poza granice administracyjne miast. Mieszkańcy przenoszą się na tereny podmiejskie w poszukiwaniu tańszych mieszkań i</w:t>
            </w:r>
            <w:r w:rsidR="00815DEB">
              <w:rPr>
                <w:rFonts w:ascii="Times New Roman" w:hAnsi="Times New Roman"/>
                <w:sz w:val="22"/>
                <w:szCs w:val="22"/>
              </w:rPr>
              <w:t> </w:t>
            </w:r>
            <w:r w:rsidRPr="00E32837">
              <w:rPr>
                <w:rFonts w:ascii="Times New Roman" w:hAnsi="Times New Roman"/>
                <w:sz w:val="22"/>
                <w:szCs w:val="22"/>
              </w:rPr>
              <w:t>w</w:t>
            </w:r>
            <w:r w:rsidR="00815DEB">
              <w:rPr>
                <w:rFonts w:ascii="Times New Roman" w:hAnsi="Times New Roman"/>
                <w:sz w:val="22"/>
                <w:szCs w:val="22"/>
              </w:rPr>
              <w:t> </w:t>
            </w:r>
            <w:r w:rsidRPr="00E32837">
              <w:rPr>
                <w:rFonts w:ascii="Times New Roman" w:hAnsi="Times New Roman"/>
                <w:sz w:val="22"/>
                <w:szCs w:val="22"/>
              </w:rPr>
              <w:t xml:space="preserve">teorii spokojniejszego otoczenia, ale nadal codziennie korzystają z usług i infrastruktury </w:t>
            </w:r>
            <w:r w:rsidR="00B2080B" w:rsidRPr="00E32837">
              <w:rPr>
                <w:rFonts w:ascii="Times New Roman" w:hAnsi="Times New Roman"/>
                <w:sz w:val="22"/>
                <w:szCs w:val="22"/>
              </w:rPr>
              <w:t xml:space="preserve">miasta centralnego. </w:t>
            </w:r>
            <w:r w:rsidR="00AC092B">
              <w:rPr>
                <w:rFonts w:ascii="Times New Roman" w:hAnsi="Times New Roman"/>
                <w:sz w:val="22"/>
                <w:szCs w:val="22"/>
              </w:rPr>
              <w:br/>
            </w:r>
            <w:r w:rsidR="00B2080B" w:rsidRPr="00E32837">
              <w:rPr>
                <w:rFonts w:ascii="Times New Roman" w:hAnsi="Times New Roman"/>
                <w:sz w:val="22"/>
                <w:szCs w:val="22"/>
              </w:rPr>
              <w:t>B</w:t>
            </w:r>
            <w:r w:rsidRPr="00E32837">
              <w:rPr>
                <w:rFonts w:ascii="Times New Roman" w:hAnsi="Times New Roman"/>
                <w:sz w:val="22"/>
                <w:szCs w:val="22"/>
              </w:rPr>
              <w:t xml:space="preserve">rakuje korelacji między miejscem zamieszkania, miejscem korzystania z usług, a miejscem płacenia podatków. </w:t>
            </w:r>
            <w:r w:rsidR="00AC092B">
              <w:rPr>
                <w:rFonts w:ascii="Times New Roman" w:hAnsi="Times New Roman"/>
                <w:sz w:val="22"/>
                <w:szCs w:val="22"/>
              </w:rPr>
              <w:br/>
            </w:r>
            <w:r w:rsidRPr="00E32837">
              <w:rPr>
                <w:rFonts w:ascii="Times New Roman" w:hAnsi="Times New Roman"/>
                <w:sz w:val="22"/>
                <w:szCs w:val="22"/>
              </w:rPr>
              <w:t>W efekcie główne ośrodki miejskie ponoszą nieproporcjonalne koszty utrzymania transportu, edukacji, ochrony zdrowia i infrastruktury, nie otrzymując w zamian odpowiednich dochodów.</w:t>
            </w:r>
          </w:p>
          <w:p w14:paraId="4426E619" w14:textId="563B5704" w:rsidR="00B2080B" w:rsidRPr="00E32837" w:rsidRDefault="008D2734" w:rsidP="008D2734">
            <w:pPr>
              <w:pStyle w:val="Tekstkomentarza"/>
              <w:spacing w:after="120"/>
              <w:rPr>
                <w:rFonts w:ascii="Times New Roman" w:hAnsi="Times New Roman"/>
              </w:rPr>
            </w:pPr>
            <w:r w:rsidRPr="00E32837">
              <w:rPr>
                <w:rFonts w:ascii="Times New Roman" w:hAnsi="Times New Roman"/>
                <w:sz w:val="22"/>
                <w:szCs w:val="22"/>
              </w:rPr>
              <w:t>Problem ten pogłębia dodatkowo niedostateczn</w:t>
            </w:r>
            <w:r w:rsidR="005C0C51">
              <w:rPr>
                <w:rFonts w:ascii="Times New Roman" w:hAnsi="Times New Roman"/>
                <w:sz w:val="22"/>
                <w:szCs w:val="22"/>
              </w:rPr>
              <w:t>a jakość</w:t>
            </w:r>
            <w:r w:rsidRPr="00E32837">
              <w:rPr>
                <w:rFonts w:ascii="Times New Roman" w:hAnsi="Times New Roman"/>
                <w:sz w:val="22"/>
                <w:szCs w:val="22"/>
              </w:rPr>
              <w:t xml:space="preserve"> planowania przestrzennego na poziomie lokalnym. </w:t>
            </w:r>
            <w:r w:rsidR="00AC092B">
              <w:rPr>
                <w:rFonts w:ascii="Times New Roman" w:hAnsi="Times New Roman"/>
                <w:sz w:val="22"/>
                <w:szCs w:val="22"/>
              </w:rPr>
              <w:br/>
            </w:r>
            <w:r w:rsidRPr="00E32837">
              <w:rPr>
                <w:rFonts w:ascii="Times New Roman" w:hAnsi="Times New Roman"/>
                <w:sz w:val="22"/>
                <w:szCs w:val="22"/>
              </w:rPr>
              <w:t xml:space="preserve">Nowa zabudowa powstaje często w sposób przypadkowy, bez </w:t>
            </w:r>
            <w:r w:rsidR="005C0C51">
              <w:rPr>
                <w:rFonts w:ascii="Times New Roman" w:hAnsi="Times New Roman"/>
                <w:sz w:val="22"/>
                <w:szCs w:val="22"/>
              </w:rPr>
              <w:t xml:space="preserve">zabezpieczenia </w:t>
            </w:r>
            <w:r w:rsidRPr="00E32837">
              <w:rPr>
                <w:rFonts w:ascii="Times New Roman" w:hAnsi="Times New Roman"/>
                <w:sz w:val="22"/>
                <w:szCs w:val="22"/>
              </w:rPr>
              <w:t xml:space="preserve">odpowiedniej infrastruktury i usług publicznych. Prowadzi to do chaosu przestrzennego, zwiększa koszty inwestycji publicznych, powoduje uzależnienie </w:t>
            </w:r>
            <w:r w:rsidR="00AC092B">
              <w:rPr>
                <w:rFonts w:ascii="Times New Roman" w:hAnsi="Times New Roman"/>
                <w:sz w:val="22"/>
                <w:szCs w:val="22"/>
              </w:rPr>
              <w:br/>
            </w:r>
            <w:r w:rsidRPr="00E32837">
              <w:rPr>
                <w:rFonts w:ascii="Times New Roman" w:hAnsi="Times New Roman"/>
                <w:sz w:val="22"/>
                <w:szCs w:val="22"/>
              </w:rPr>
              <w:t xml:space="preserve">od transportu samochodowego, ogranicza efektywne wykorzystanie gruntów oraz przyczynia się do degradacji środowiska. Taki model rozwoju jest nie tylko </w:t>
            </w:r>
            <w:r w:rsidR="004358B5">
              <w:rPr>
                <w:rFonts w:ascii="Times New Roman" w:hAnsi="Times New Roman"/>
                <w:sz w:val="22"/>
                <w:szCs w:val="22"/>
              </w:rPr>
              <w:t>niekorzystny ekologicznie</w:t>
            </w:r>
            <w:r w:rsidRPr="00E32837">
              <w:rPr>
                <w:rFonts w:ascii="Times New Roman" w:hAnsi="Times New Roman"/>
                <w:sz w:val="22"/>
                <w:szCs w:val="22"/>
              </w:rPr>
              <w:t xml:space="preserve">, ale także nieefektywny ekonomicznie </w:t>
            </w:r>
            <w:r w:rsidR="00AC092B">
              <w:rPr>
                <w:rFonts w:ascii="Times New Roman" w:hAnsi="Times New Roman"/>
                <w:sz w:val="22"/>
                <w:szCs w:val="22"/>
              </w:rPr>
              <w:br/>
            </w:r>
            <w:r w:rsidRPr="00E32837">
              <w:rPr>
                <w:rFonts w:ascii="Times New Roman" w:hAnsi="Times New Roman"/>
                <w:sz w:val="22"/>
                <w:szCs w:val="22"/>
              </w:rPr>
              <w:t>i społecznie.</w:t>
            </w:r>
            <w:r w:rsidR="00DF1C81">
              <w:rPr>
                <w:rFonts w:ascii="Times New Roman" w:hAnsi="Times New Roman"/>
                <w:sz w:val="22"/>
                <w:szCs w:val="22"/>
              </w:rPr>
              <w:t xml:space="preserve"> </w:t>
            </w:r>
            <w:r w:rsidR="00B2080B" w:rsidRPr="00E32837">
              <w:rPr>
                <w:rFonts w:ascii="Times New Roman" w:hAnsi="Times New Roman"/>
                <w:sz w:val="22"/>
                <w:szCs w:val="22"/>
              </w:rPr>
              <w:t xml:space="preserve">Dodatkowo, brak </w:t>
            </w:r>
            <w:r w:rsidR="005C0C51">
              <w:rPr>
                <w:rFonts w:ascii="Times New Roman" w:hAnsi="Times New Roman"/>
                <w:sz w:val="22"/>
                <w:szCs w:val="22"/>
              </w:rPr>
              <w:t xml:space="preserve">narzędzi </w:t>
            </w:r>
            <w:r w:rsidR="00B2080B" w:rsidRPr="00E32837">
              <w:rPr>
                <w:rFonts w:ascii="Times New Roman" w:hAnsi="Times New Roman"/>
                <w:sz w:val="22"/>
                <w:szCs w:val="22"/>
              </w:rPr>
              <w:t xml:space="preserve">efektywnej współpracy </w:t>
            </w:r>
            <w:r w:rsidR="005C0C51">
              <w:rPr>
                <w:rFonts w:ascii="Times New Roman" w:hAnsi="Times New Roman"/>
                <w:sz w:val="22"/>
                <w:szCs w:val="22"/>
              </w:rPr>
              <w:t xml:space="preserve">miasta centralnego oraz gmin podmiejskich </w:t>
            </w:r>
            <w:r w:rsidR="00B2080B" w:rsidRPr="00E32837">
              <w:rPr>
                <w:rFonts w:ascii="Times New Roman" w:hAnsi="Times New Roman"/>
                <w:sz w:val="22"/>
                <w:szCs w:val="22"/>
              </w:rPr>
              <w:lastRenderedPageBreak/>
              <w:t>uniemożliwia pełną integrację transportu publicznego, w tym systemów miejskich i podmiejskich, ogranicza efektywność sieci transportowej o</w:t>
            </w:r>
            <w:r w:rsidR="00AC092B">
              <w:rPr>
                <w:rFonts w:ascii="Times New Roman" w:hAnsi="Times New Roman"/>
                <w:sz w:val="22"/>
                <w:szCs w:val="22"/>
              </w:rPr>
              <w:t>r</w:t>
            </w:r>
            <w:r w:rsidR="00B2080B" w:rsidRPr="00E32837">
              <w:rPr>
                <w:rFonts w:ascii="Times New Roman" w:hAnsi="Times New Roman"/>
                <w:sz w:val="22"/>
                <w:szCs w:val="22"/>
              </w:rPr>
              <w:t xml:space="preserve">az zmniejsza dostępność przestrzenną i mobilność codzienną mieszkańców. </w:t>
            </w:r>
          </w:p>
          <w:p w14:paraId="1D7C5419" w14:textId="06A82743" w:rsidR="008D2734" w:rsidRPr="00E32837" w:rsidRDefault="008D2734">
            <w:pPr>
              <w:pStyle w:val="Tekstkomentarza"/>
              <w:spacing w:after="120"/>
              <w:rPr>
                <w:rFonts w:ascii="Times New Roman" w:hAnsi="Times New Roman"/>
                <w:sz w:val="22"/>
                <w:szCs w:val="22"/>
              </w:rPr>
            </w:pPr>
            <w:r w:rsidRPr="00E32837">
              <w:rPr>
                <w:rFonts w:ascii="Times New Roman" w:hAnsi="Times New Roman"/>
                <w:sz w:val="22"/>
                <w:szCs w:val="22"/>
              </w:rPr>
              <w:t>Wszystkie te procesy mają bezpośredni wpływ na sytuację finansową</w:t>
            </w:r>
            <w:r w:rsidR="00DF1C81">
              <w:rPr>
                <w:rFonts w:ascii="Times New Roman" w:hAnsi="Times New Roman"/>
                <w:sz w:val="22"/>
                <w:szCs w:val="22"/>
              </w:rPr>
              <w:t xml:space="preserve"> jednostek samorządu terytorialnego</w:t>
            </w:r>
            <w:r w:rsidRPr="00E32837">
              <w:rPr>
                <w:rFonts w:ascii="Times New Roman" w:hAnsi="Times New Roman"/>
                <w:sz w:val="22"/>
                <w:szCs w:val="22"/>
              </w:rPr>
              <w:t xml:space="preserve"> </w:t>
            </w:r>
            <w:r w:rsidR="00DF1C81">
              <w:rPr>
                <w:rFonts w:ascii="Times New Roman" w:hAnsi="Times New Roman"/>
                <w:sz w:val="22"/>
                <w:szCs w:val="22"/>
              </w:rPr>
              <w:t>(</w:t>
            </w:r>
            <w:r w:rsidRPr="00E32837">
              <w:rPr>
                <w:rFonts w:ascii="Times New Roman" w:hAnsi="Times New Roman"/>
                <w:sz w:val="22"/>
                <w:szCs w:val="22"/>
              </w:rPr>
              <w:t>JST</w:t>
            </w:r>
            <w:r w:rsidR="00DF1C81">
              <w:rPr>
                <w:rFonts w:ascii="Times New Roman" w:hAnsi="Times New Roman"/>
                <w:sz w:val="22"/>
                <w:szCs w:val="22"/>
              </w:rPr>
              <w:t>)</w:t>
            </w:r>
            <w:r w:rsidRPr="00E32837">
              <w:rPr>
                <w:rFonts w:ascii="Times New Roman" w:hAnsi="Times New Roman"/>
                <w:sz w:val="22"/>
                <w:szCs w:val="22"/>
              </w:rPr>
              <w:t xml:space="preserve">. Malejące dochody z podatków, rosnące koszty utrzymania rozproszonej infrastruktury oraz presja na realizację </w:t>
            </w:r>
            <w:r w:rsidR="00AC092B">
              <w:rPr>
                <w:rFonts w:ascii="Times New Roman" w:hAnsi="Times New Roman"/>
                <w:sz w:val="22"/>
                <w:szCs w:val="22"/>
              </w:rPr>
              <w:br/>
            </w:r>
            <w:r w:rsidRPr="00E32837">
              <w:rPr>
                <w:rFonts w:ascii="Times New Roman" w:hAnsi="Times New Roman"/>
                <w:sz w:val="22"/>
                <w:szCs w:val="22"/>
              </w:rPr>
              <w:t>zadań własnych sprawiają, że wiele samorządów nie jest już w stanie finansować nawet bieżących potrzeb.</w:t>
            </w:r>
            <w:r w:rsidR="00AC092B">
              <w:rPr>
                <w:rFonts w:ascii="Times New Roman" w:hAnsi="Times New Roman"/>
                <w:sz w:val="22"/>
                <w:szCs w:val="22"/>
              </w:rPr>
              <w:br/>
            </w:r>
            <w:r w:rsidRPr="00E32837">
              <w:rPr>
                <w:rFonts w:ascii="Times New Roman" w:hAnsi="Times New Roman"/>
                <w:sz w:val="22"/>
                <w:szCs w:val="22"/>
              </w:rPr>
              <w:t xml:space="preserve">To z kolei pogarsza jakość usług publicznych, zwiększa niezadowolenie mieszkańców i przyspiesza odpływ ludności </w:t>
            </w:r>
            <w:r w:rsidR="00AC092B">
              <w:rPr>
                <w:rFonts w:ascii="Times New Roman" w:hAnsi="Times New Roman"/>
                <w:sz w:val="22"/>
                <w:szCs w:val="22"/>
              </w:rPr>
              <w:br/>
            </w:r>
            <w:r w:rsidRPr="00E32837">
              <w:rPr>
                <w:rFonts w:ascii="Times New Roman" w:hAnsi="Times New Roman"/>
                <w:sz w:val="22"/>
                <w:szCs w:val="22"/>
              </w:rPr>
              <w:t xml:space="preserve">– szczególnie młodych, aktywnych zawodowo osób – do bardziej konkurencyjnych i lepiej zorganizowanych ośrodków. </w:t>
            </w:r>
          </w:p>
          <w:p w14:paraId="12CFB377" w14:textId="4B32BEC7" w:rsidR="00DA0341" w:rsidRPr="00E32837" w:rsidRDefault="00AD415F" w:rsidP="00003D2B">
            <w:pPr>
              <w:spacing w:before="120" w:after="120"/>
              <w:rPr>
                <w:rFonts w:ascii="Times New Roman" w:hAnsi="Times New Roman"/>
              </w:rPr>
            </w:pPr>
            <w:r>
              <w:rPr>
                <w:rFonts w:ascii="Times New Roman" w:hAnsi="Times New Roman"/>
              </w:rPr>
              <w:t xml:space="preserve">Na konieczność wzmocnienia współpracy </w:t>
            </w:r>
            <w:r w:rsidR="008E5A78">
              <w:rPr>
                <w:rFonts w:ascii="Times New Roman" w:hAnsi="Times New Roman"/>
              </w:rPr>
              <w:t xml:space="preserve">między miastem centralnym i samorządami </w:t>
            </w:r>
            <w:r>
              <w:rPr>
                <w:rFonts w:ascii="Times New Roman" w:hAnsi="Times New Roman"/>
              </w:rPr>
              <w:t>w</w:t>
            </w:r>
            <w:r w:rsidR="008E5A78">
              <w:rPr>
                <w:rFonts w:ascii="Times New Roman" w:hAnsi="Times New Roman"/>
              </w:rPr>
              <w:t>okół miast</w:t>
            </w:r>
            <w:r>
              <w:rPr>
                <w:rFonts w:ascii="Times New Roman" w:hAnsi="Times New Roman"/>
              </w:rPr>
              <w:t xml:space="preserve"> należy spojrzeć również z punktu widzenia </w:t>
            </w:r>
            <w:r w:rsidR="008E5A78">
              <w:rPr>
                <w:rFonts w:ascii="Times New Roman" w:hAnsi="Times New Roman"/>
              </w:rPr>
              <w:t xml:space="preserve">strukturalnych relacji JST różnego szczebla. </w:t>
            </w:r>
            <w:r w:rsidR="007458E3" w:rsidRPr="00E32837">
              <w:rPr>
                <w:rFonts w:ascii="Times New Roman" w:hAnsi="Times New Roman"/>
              </w:rPr>
              <w:t>L</w:t>
            </w:r>
            <w:r w:rsidR="00EA12B5" w:rsidRPr="00E32837">
              <w:rPr>
                <w:rFonts w:ascii="Times New Roman" w:hAnsi="Times New Roman"/>
              </w:rPr>
              <w:t xml:space="preserve">iczne raporty eksperckie (Izdebski 2010, Hausner 2014, </w:t>
            </w:r>
            <w:proofErr w:type="spellStart"/>
            <w:r w:rsidR="00EA12B5" w:rsidRPr="00E32837">
              <w:rPr>
                <w:rFonts w:ascii="Times New Roman" w:hAnsi="Times New Roman"/>
              </w:rPr>
              <w:t>Swianiewicz</w:t>
            </w:r>
            <w:proofErr w:type="spellEnd"/>
            <w:r w:rsidR="00EA12B5" w:rsidRPr="00E32837">
              <w:rPr>
                <w:rFonts w:ascii="Times New Roman" w:hAnsi="Times New Roman"/>
              </w:rPr>
              <w:t xml:space="preserve"> 2014, Janas, Jarczewski 2017</w:t>
            </w:r>
            <w:r w:rsidR="00DA71A2" w:rsidRPr="00E32837">
              <w:rPr>
                <w:rFonts w:ascii="Times New Roman" w:hAnsi="Times New Roman"/>
              </w:rPr>
              <w:t xml:space="preserve">, </w:t>
            </w:r>
            <w:proofErr w:type="spellStart"/>
            <w:r w:rsidR="00DA71A2" w:rsidRPr="00E32837">
              <w:rPr>
                <w:rFonts w:ascii="Times New Roman" w:hAnsi="Times New Roman"/>
              </w:rPr>
              <w:t>Sześciło</w:t>
            </w:r>
            <w:proofErr w:type="spellEnd"/>
            <w:r w:rsidR="00DA71A2" w:rsidRPr="00E32837">
              <w:rPr>
                <w:rFonts w:ascii="Times New Roman" w:hAnsi="Times New Roman"/>
              </w:rPr>
              <w:t xml:space="preserve"> 2019</w:t>
            </w:r>
            <w:r w:rsidR="00EA12B5" w:rsidRPr="00E32837">
              <w:rPr>
                <w:rFonts w:ascii="Times New Roman" w:hAnsi="Times New Roman"/>
              </w:rPr>
              <w:t>) wskazują na problemy związane z barierami współpracy międzygminnej oraz między miastami na prawach powiatu i</w:t>
            </w:r>
            <w:r w:rsidR="00A31ECE" w:rsidRPr="00E32837">
              <w:rPr>
                <w:rFonts w:ascii="Times New Roman" w:hAnsi="Times New Roman"/>
              </w:rPr>
              <w:t> </w:t>
            </w:r>
            <w:r w:rsidR="00EA12B5" w:rsidRPr="00E32837">
              <w:rPr>
                <w:rFonts w:ascii="Times New Roman" w:hAnsi="Times New Roman"/>
              </w:rPr>
              <w:t>otaczającymi je powiatami. Ta ostatnia kwestia była też w pierwszych latach po reformie administracyjnej 1998 r</w:t>
            </w:r>
            <w:r w:rsidR="00852F13" w:rsidRPr="00E32837">
              <w:rPr>
                <w:rFonts w:ascii="Times New Roman" w:hAnsi="Times New Roman"/>
              </w:rPr>
              <w:t>.</w:t>
            </w:r>
            <w:r w:rsidR="00EA12B5" w:rsidRPr="00E32837">
              <w:rPr>
                <w:rFonts w:ascii="Times New Roman" w:hAnsi="Times New Roman"/>
              </w:rPr>
              <w:t xml:space="preserve"> podnoszona przez rząd oraz obie izby parlamentu</w:t>
            </w:r>
            <w:r w:rsidR="007458E3" w:rsidRPr="00E32837">
              <w:rPr>
                <w:rFonts w:ascii="Times New Roman" w:hAnsi="Times New Roman"/>
              </w:rPr>
              <w:t>,</w:t>
            </w:r>
            <w:r w:rsidR="00EA12B5" w:rsidRPr="00E32837">
              <w:rPr>
                <w:rFonts w:ascii="Times New Roman" w:hAnsi="Times New Roman"/>
              </w:rPr>
              <w:t xml:space="preserve"> jako domagająca się reakcji wada ustrojowa. </w:t>
            </w:r>
            <w:r w:rsidR="008E5A78">
              <w:rPr>
                <w:rFonts w:ascii="Times New Roman" w:hAnsi="Times New Roman"/>
              </w:rPr>
              <w:t xml:space="preserve">W przywołanych </w:t>
            </w:r>
            <w:r w:rsidR="00EA12B5" w:rsidRPr="00E32837">
              <w:rPr>
                <w:rFonts w:ascii="Times New Roman" w:hAnsi="Times New Roman"/>
              </w:rPr>
              <w:t xml:space="preserve">raportach podkreśla się istnienie licznych </w:t>
            </w:r>
            <w:r w:rsidR="007458E3" w:rsidRPr="00E32837">
              <w:rPr>
                <w:rFonts w:ascii="Times New Roman" w:hAnsi="Times New Roman"/>
              </w:rPr>
              <w:t>rozwiązań</w:t>
            </w:r>
            <w:r w:rsidR="00EA12B5" w:rsidRPr="00E32837">
              <w:rPr>
                <w:rFonts w:ascii="Times New Roman" w:hAnsi="Times New Roman"/>
              </w:rPr>
              <w:t xml:space="preserve"> prawnych i finansowych generujących konflikt</w:t>
            </w:r>
            <w:r w:rsidR="007458E3" w:rsidRPr="00E32837">
              <w:rPr>
                <w:rFonts w:ascii="Times New Roman" w:hAnsi="Times New Roman"/>
              </w:rPr>
              <w:t>y</w:t>
            </w:r>
            <w:r w:rsidR="00EA12B5" w:rsidRPr="00E32837">
              <w:rPr>
                <w:rFonts w:ascii="Times New Roman" w:hAnsi="Times New Roman"/>
              </w:rPr>
              <w:t xml:space="preserve"> lub zniechęcających do współpracy, a zarazem niewiele mechanizmów do tej współpracy zachęcających. </w:t>
            </w:r>
          </w:p>
          <w:p w14:paraId="551E0BBE" w14:textId="1D59C612" w:rsidR="00003D2B" w:rsidRPr="00E32837" w:rsidRDefault="00003D2B" w:rsidP="00003D2B">
            <w:pPr>
              <w:spacing w:before="120" w:after="120"/>
              <w:rPr>
                <w:rFonts w:ascii="Times New Roman" w:hAnsi="Times New Roman"/>
              </w:rPr>
            </w:pPr>
            <w:r w:rsidRPr="00E32837">
              <w:rPr>
                <w:rFonts w:ascii="Times New Roman" w:hAnsi="Times New Roman"/>
              </w:rPr>
              <w:t>Istniejące formy współpracy JST, ustanowione przepisami ustaw samorządowych – tj. związki komunalne (</w:t>
            </w:r>
            <w:r w:rsidR="001761A7">
              <w:rPr>
                <w:rFonts w:ascii="Times New Roman" w:hAnsi="Times New Roman"/>
              </w:rPr>
              <w:t xml:space="preserve">zw. </w:t>
            </w:r>
            <w:r w:rsidRPr="00E32837">
              <w:rPr>
                <w:rFonts w:ascii="Times New Roman" w:hAnsi="Times New Roman"/>
              </w:rPr>
              <w:t xml:space="preserve">gminne, </w:t>
            </w:r>
            <w:r w:rsidR="001761A7">
              <w:rPr>
                <w:rFonts w:ascii="Times New Roman" w:hAnsi="Times New Roman"/>
              </w:rPr>
              <w:t xml:space="preserve">zw. </w:t>
            </w:r>
            <w:r w:rsidRPr="00E32837">
              <w:rPr>
                <w:rFonts w:ascii="Times New Roman" w:hAnsi="Times New Roman"/>
              </w:rPr>
              <w:t xml:space="preserve">powiatowo-gminne, </w:t>
            </w:r>
            <w:r w:rsidR="001761A7">
              <w:rPr>
                <w:rFonts w:ascii="Times New Roman" w:hAnsi="Times New Roman"/>
              </w:rPr>
              <w:t xml:space="preserve">zw. </w:t>
            </w:r>
            <w:r w:rsidRPr="00E32837">
              <w:rPr>
                <w:rFonts w:ascii="Times New Roman" w:hAnsi="Times New Roman"/>
              </w:rPr>
              <w:t>powiat</w:t>
            </w:r>
            <w:r w:rsidR="001761A7">
              <w:rPr>
                <w:rFonts w:ascii="Times New Roman" w:hAnsi="Times New Roman"/>
              </w:rPr>
              <w:t>ów</w:t>
            </w:r>
            <w:r w:rsidRPr="00E32837">
              <w:rPr>
                <w:rFonts w:ascii="Times New Roman" w:hAnsi="Times New Roman"/>
              </w:rPr>
              <w:t xml:space="preserve">), porozumienia oraz stowarzyszenia JST – są nieadekwatne do realizacji tak przekrojowego zadania, jakim jest zintegrowane zarządzanie miastem i powiązanym z nim </w:t>
            </w:r>
            <w:r w:rsidR="005D2F6E">
              <w:rPr>
                <w:rFonts w:ascii="Times New Roman" w:hAnsi="Times New Roman"/>
              </w:rPr>
              <w:t xml:space="preserve">miejskim obszarem funkcjonalnym </w:t>
            </w:r>
            <w:r w:rsidRPr="00E32837">
              <w:rPr>
                <w:rFonts w:ascii="Times New Roman" w:hAnsi="Times New Roman"/>
              </w:rPr>
              <w:t>(MOF), ponieważ:</w:t>
            </w:r>
          </w:p>
          <w:p w14:paraId="364DC510" w14:textId="760A915C" w:rsidR="00815DEB" w:rsidRDefault="00003D2B" w:rsidP="00003D2B">
            <w:pPr>
              <w:numPr>
                <w:ilvl w:val="0"/>
                <w:numId w:val="33"/>
              </w:numPr>
              <w:spacing w:before="120" w:after="120"/>
              <w:rPr>
                <w:rFonts w:ascii="Times New Roman" w:hAnsi="Times New Roman"/>
              </w:rPr>
            </w:pPr>
            <w:r w:rsidRPr="00E32837">
              <w:rPr>
                <w:rFonts w:ascii="Times New Roman" w:hAnsi="Times New Roman"/>
              </w:rPr>
              <w:t>Porozumienia JST</w:t>
            </w:r>
            <w:r w:rsidR="001761A7">
              <w:rPr>
                <w:rFonts w:ascii="Times New Roman" w:hAnsi="Times New Roman"/>
              </w:rPr>
              <w:t>:</w:t>
            </w:r>
          </w:p>
          <w:p w14:paraId="7CB56E42" w14:textId="24F59240" w:rsidR="00003D2B" w:rsidRPr="00E32837" w:rsidRDefault="001761A7" w:rsidP="00815DEB">
            <w:pPr>
              <w:spacing w:before="120" w:after="120"/>
              <w:ind w:left="720"/>
              <w:rPr>
                <w:rFonts w:ascii="Times New Roman" w:hAnsi="Times New Roman"/>
              </w:rPr>
            </w:pPr>
            <w:r>
              <w:rPr>
                <w:rFonts w:ascii="Times New Roman" w:hAnsi="Times New Roman"/>
              </w:rPr>
              <w:t>m</w:t>
            </w:r>
            <w:r w:rsidR="00003D2B" w:rsidRPr="00E32837">
              <w:rPr>
                <w:rFonts w:ascii="Times New Roman" w:hAnsi="Times New Roman"/>
              </w:rPr>
              <w:t xml:space="preserve">ają charakter zadaniowy i najczęściej dwustronny. Służą realizacji konkretnych zadań publicznych, </w:t>
            </w:r>
            <w:r w:rsidR="00AC092B">
              <w:rPr>
                <w:rFonts w:ascii="Times New Roman" w:hAnsi="Times New Roman"/>
              </w:rPr>
              <w:br/>
            </w:r>
            <w:r w:rsidR="00003D2B" w:rsidRPr="00E32837">
              <w:rPr>
                <w:rFonts w:ascii="Times New Roman" w:hAnsi="Times New Roman"/>
              </w:rPr>
              <w:t>ale nie tworzą trwałych struktur współpracy ani nie zapewniają koordynacji działań w wielu sektorach jednocześnie.</w:t>
            </w:r>
          </w:p>
          <w:p w14:paraId="7787FB58" w14:textId="13312BCC" w:rsidR="00815DEB" w:rsidRDefault="00003D2B" w:rsidP="00003D2B">
            <w:pPr>
              <w:numPr>
                <w:ilvl w:val="0"/>
                <w:numId w:val="33"/>
              </w:numPr>
              <w:spacing w:before="120" w:after="120"/>
              <w:rPr>
                <w:rFonts w:ascii="Times New Roman" w:hAnsi="Times New Roman"/>
              </w:rPr>
            </w:pPr>
            <w:r w:rsidRPr="00E32837">
              <w:rPr>
                <w:rFonts w:ascii="Times New Roman" w:hAnsi="Times New Roman"/>
              </w:rPr>
              <w:t>Związki komunalne (</w:t>
            </w:r>
            <w:r w:rsidR="001761A7">
              <w:rPr>
                <w:rFonts w:ascii="Times New Roman" w:hAnsi="Times New Roman"/>
              </w:rPr>
              <w:t xml:space="preserve">zw. </w:t>
            </w:r>
            <w:r w:rsidRPr="00E32837">
              <w:rPr>
                <w:rFonts w:ascii="Times New Roman" w:hAnsi="Times New Roman"/>
              </w:rPr>
              <w:t xml:space="preserve">międzygminne, </w:t>
            </w:r>
            <w:r w:rsidR="001761A7">
              <w:rPr>
                <w:rFonts w:ascii="Times New Roman" w:hAnsi="Times New Roman"/>
              </w:rPr>
              <w:t xml:space="preserve">zw. </w:t>
            </w:r>
            <w:r w:rsidRPr="00E32837">
              <w:rPr>
                <w:rFonts w:ascii="Times New Roman" w:hAnsi="Times New Roman"/>
              </w:rPr>
              <w:t>powiatowo-gminne</w:t>
            </w:r>
            <w:r w:rsidR="001761A7">
              <w:rPr>
                <w:rFonts w:ascii="Times New Roman" w:hAnsi="Times New Roman"/>
              </w:rPr>
              <w:t>, zw. powiatów</w:t>
            </w:r>
            <w:r w:rsidRPr="00E32837">
              <w:rPr>
                <w:rFonts w:ascii="Times New Roman" w:hAnsi="Times New Roman"/>
              </w:rPr>
              <w:t>)</w:t>
            </w:r>
            <w:r w:rsidR="001761A7">
              <w:rPr>
                <w:rFonts w:ascii="Times New Roman" w:hAnsi="Times New Roman"/>
              </w:rPr>
              <w:t>:</w:t>
            </w:r>
          </w:p>
          <w:p w14:paraId="5753CBF1" w14:textId="7BF86D4D" w:rsidR="00003D2B" w:rsidRPr="00E32837" w:rsidRDefault="001761A7" w:rsidP="00815DEB">
            <w:pPr>
              <w:spacing w:before="120" w:after="120"/>
              <w:ind w:left="720"/>
              <w:rPr>
                <w:rFonts w:ascii="Times New Roman" w:hAnsi="Times New Roman"/>
              </w:rPr>
            </w:pPr>
            <w:r>
              <w:rPr>
                <w:rFonts w:ascii="Times New Roman" w:hAnsi="Times New Roman"/>
              </w:rPr>
              <w:t>m</w:t>
            </w:r>
            <w:r w:rsidRPr="00E32837">
              <w:rPr>
                <w:rFonts w:ascii="Times New Roman" w:hAnsi="Times New Roman"/>
              </w:rPr>
              <w:t xml:space="preserve">ają </w:t>
            </w:r>
            <w:r w:rsidR="005C6432" w:rsidRPr="00E32837">
              <w:rPr>
                <w:rFonts w:ascii="Times New Roman" w:hAnsi="Times New Roman"/>
              </w:rPr>
              <w:t>osobowość prawną, własny budżet i organy zarządzające, a także możliwość uchwalania strategii rozwoju ponadlokalnego. Jednak w praktyce ich działalność koncentruje się głównie na realizacji</w:t>
            </w:r>
            <w:r w:rsidR="002376B9" w:rsidRPr="00E32837">
              <w:rPr>
                <w:rFonts w:ascii="Times New Roman" w:hAnsi="Times New Roman"/>
              </w:rPr>
              <w:t xml:space="preserve"> pojedy</w:t>
            </w:r>
            <w:r w:rsidR="00E32837">
              <w:rPr>
                <w:rFonts w:ascii="Times New Roman" w:hAnsi="Times New Roman"/>
              </w:rPr>
              <w:t>n</w:t>
            </w:r>
            <w:r w:rsidR="002376B9" w:rsidRPr="00E32837">
              <w:rPr>
                <w:rFonts w:ascii="Times New Roman" w:hAnsi="Times New Roman"/>
              </w:rPr>
              <w:t>czych</w:t>
            </w:r>
            <w:r w:rsidR="005C6432" w:rsidRPr="00E32837">
              <w:rPr>
                <w:rFonts w:ascii="Times New Roman" w:hAnsi="Times New Roman"/>
              </w:rPr>
              <w:t xml:space="preserve"> </w:t>
            </w:r>
            <w:r w:rsidR="00AC092B">
              <w:rPr>
                <w:rFonts w:ascii="Times New Roman" w:hAnsi="Times New Roman"/>
              </w:rPr>
              <w:br/>
            </w:r>
            <w:r w:rsidR="005C6432" w:rsidRPr="00E32837">
              <w:rPr>
                <w:rFonts w:ascii="Times New Roman" w:hAnsi="Times New Roman"/>
              </w:rPr>
              <w:t>zadań komunalnych, takich jak transport czy gospodarka odpadami. Wynika to z braku systemowych narzędzi i</w:t>
            </w:r>
            <w:r w:rsidR="00815DEB">
              <w:rPr>
                <w:rFonts w:ascii="Times New Roman" w:hAnsi="Times New Roman"/>
              </w:rPr>
              <w:t> </w:t>
            </w:r>
            <w:r w:rsidR="005C6432" w:rsidRPr="00E32837">
              <w:rPr>
                <w:rFonts w:ascii="Times New Roman" w:hAnsi="Times New Roman"/>
              </w:rPr>
              <w:t>mechanizmów wspierających prowadzenie polityki rozwoju – zarówno w zakresie planowania strategicznego, jak i przestrzennego</w:t>
            </w:r>
            <w:r w:rsidR="002376B9" w:rsidRPr="00E32837">
              <w:rPr>
                <w:rFonts w:ascii="Times New Roman" w:hAnsi="Times New Roman"/>
              </w:rPr>
              <w:t>,</w:t>
            </w:r>
            <w:r w:rsidR="005C6432" w:rsidRPr="00E32837">
              <w:rPr>
                <w:rFonts w:ascii="Times New Roman" w:hAnsi="Times New Roman"/>
              </w:rPr>
              <w:t xml:space="preserve"> co ogranicza ich zdolność do kompleksowego zarządzania miejskimi obszarami funkcjonalnymi. W efekcie</w:t>
            </w:r>
            <w:r w:rsidR="00E32837">
              <w:rPr>
                <w:rFonts w:ascii="Times New Roman" w:hAnsi="Times New Roman"/>
              </w:rPr>
              <w:t xml:space="preserve"> </w:t>
            </w:r>
            <w:r w:rsidR="005C6432" w:rsidRPr="00E32837">
              <w:rPr>
                <w:rFonts w:ascii="Times New Roman" w:hAnsi="Times New Roman"/>
              </w:rPr>
              <w:t>związki komunalne nie są wystarczającym narzędziem do prowadzenia zintegrowanej polityki rozwoju w skali MOF.</w:t>
            </w:r>
          </w:p>
          <w:p w14:paraId="7620A707" w14:textId="42EB1843" w:rsidR="00815DEB" w:rsidRDefault="00003D2B" w:rsidP="00003D2B">
            <w:pPr>
              <w:numPr>
                <w:ilvl w:val="0"/>
                <w:numId w:val="33"/>
              </w:numPr>
              <w:spacing w:before="120" w:after="120"/>
              <w:rPr>
                <w:rFonts w:ascii="Times New Roman" w:hAnsi="Times New Roman"/>
              </w:rPr>
            </w:pPr>
            <w:r w:rsidRPr="00E32837">
              <w:rPr>
                <w:rFonts w:ascii="Times New Roman" w:hAnsi="Times New Roman"/>
              </w:rPr>
              <w:t>Stowarzyszenia JST</w:t>
            </w:r>
            <w:r w:rsidR="001761A7">
              <w:rPr>
                <w:rFonts w:ascii="Times New Roman" w:hAnsi="Times New Roman"/>
              </w:rPr>
              <w:t>:</w:t>
            </w:r>
          </w:p>
          <w:p w14:paraId="44C3C108" w14:textId="04860AD4" w:rsidR="00003D2B" w:rsidRPr="00E32837" w:rsidRDefault="001761A7" w:rsidP="00815DEB">
            <w:pPr>
              <w:spacing w:before="120" w:after="120"/>
              <w:ind w:left="720"/>
              <w:rPr>
                <w:rFonts w:ascii="Times New Roman" w:hAnsi="Times New Roman"/>
              </w:rPr>
            </w:pPr>
            <w:r>
              <w:rPr>
                <w:rFonts w:ascii="Times New Roman" w:hAnsi="Times New Roman"/>
              </w:rPr>
              <w:t>d</w:t>
            </w:r>
            <w:r w:rsidRPr="00E32837">
              <w:rPr>
                <w:rFonts w:ascii="Times New Roman" w:hAnsi="Times New Roman"/>
              </w:rPr>
              <w:t xml:space="preserve">ziałają </w:t>
            </w:r>
            <w:r w:rsidR="00003D2B" w:rsidRPr="00E32837">
              <w:rPr>
                <w:rFonts w:ascii="Times New Roman" w:hAnsi="Times New Roman"/>
              </w:rPr>
              <w:t>na podstawie ustawy o stowarzyszeniach</w:t>
            </w:r>
            <w:r>
              <w:rPr>
                <w:rFonts w:ascii="Times New Roman" w:hAnsi="Times New Roman"/>
              </w:rPr>
              <w:t>;</w:t>
            </w:r>
            <w:r w:rsidR="00003D2B" w:rsidRPr="00E32837">
              <w:rPr>
                <w:rFonts w:ascii="Times New Roman" w:hAnsi="Times New Roman"/>
              </w:rPr>
              <w:t xml:space="preserve"> </w:t>
            </w:r>
            <w:r>
              <w:rPr>
                <w:rFonts w:ascii="Times New Roman" w:hAnsi="Times New Roman"/>
              </w:rPr>
              <w:t>i</w:t>
            </w:r>
            <w:r w:rsidR="00003D2B" w:rsidRPr="00E32837">
              <w:rPr>
                <w:rFonts w:ascii="Times New Roman" w:hAnsi="Times New Roman"/>
              </w:rPr>
              <w:t xml:space="preserve">ch głównym celem jest reprezentacja interesów JST </w:t>
            </w:r>
            <w:r w:rsidR="00AC092B">
              <w:rPr>
                <w:rFonts w:ascii="Times New Roman" w:hAnsi="Times New Roman"/>
              </w:rPr>
              <w:br/>
            </w:r>
            <w:r w:rsidR="00003D2B" w:rsidRPr="00E32837">
              <w:rPr>
                <w:rFonts w:ascii="Times New Roman" w:hAnsi="Times New Roman"/>
              </w:rPr>
              <w:t>oraz realizacja projektów, często finansowanych ze środków UE. Nie posiadają kompetencji do wykonywania zadań publicznych ani prowadzenia polityki rozwoju.</w:t>
            </w:r>
          </w:p>
          <w:p w14:paraId="6F0EAA35" w14:textId="7BF6F6F9" w:rsidR="00815DEB" w:rsidRDefault="00003D2B" w:rsidP="00003D2B">
            <w:pPr>
              <w:numPr>
                <w:ilvl w:val="0"/>
                <w:numId w:val="33"/>
              </w:numPr>
              <w:spacing w:before="120" w:after="120"/>
              <w:rPr>
                <w:rFonts w:ascii="Times New Roman" w:hAnsi="Times New Roman"/>
              </w:rPr>
            </w:pPr>
            <w:r w:rsidRPr="00E32837">
              <w:rPr>
                <w:rFonts w:ascii="Times New Roman" w:hAnsi="Times New Roman"/>
              </w:rPr>
              <w:t>Partnerstwa publiczno-prywatne</w:t>
            </w:r>
            <w:r w:rsidR="001761A7">
              <w:rPr>
                <w:rFonts w:ascii="Times New Roman" w:hAnsi="Times New Roman"/>
              </w:rPr>
              <w:t>:</w:t>
            </w:r>
          </w:p>
          <w:p w14:paraId="24D119A3" w14:textId="7E65E7D0" w:rsidR="00003D2B" w:rsidRPr="00E32837" w:rsidRDefault="001761A7" w:rsidP="00815DEB">
            <w:pPr>
              <w:spacing w:before="120" w:after="120"/>
              <w:ind w:left="720"/>
              <w:rPr>
                <w:rFonts w:ascii="Times New Roman" w:hAnsi="Times New Roman"/>
              </w:rPr>
            </w:pPr>
            <w:r>
              <w:rPr>
                <w:rFonts w:ascii="Times New Roman" w:hAnsi="Times New Roman"/>
              </w:rPr>
              <w:t>u</w:t>
            </w:r>
            <w:r w:rsidR="00003D2B" w:rsidRPr="00E32837">
              <w:rPr>
                <w:rFonts w:ascii="Times New Roman" w:hAnsi="Times New Roman"/>
              </w:rPr>
              <w:t>możliwiają realizację inwestycji z udziałem kapitału prywatnego</w:t>
            </w:r>
            <w:r>
              <w:rPr>
                <w:rFonts w:ascii="Times New Roman" w:hAnsi="Times New Roman"/>
              </w:rPr>
              <w:t>;</w:t>
            </w:r>
            <w:r w:rsidR="00003D2B" w:rsidRPr="00E32837">
              <w:rPr>
                <w:rFonts w:ascii="Times New Roman" w:hAnsi="Times New Roman"/>
              </w:rPr>
              <w:t xml:space="preserve"> </w:t>
            </w:r>
            <w:r>
              <w:rPr>
                <w:rFonts w:ascii="Times New Roman" w:hAnsi="Times New Roman"/>
              </w:rPr>
              <w:t>s</w:t>
            </w:r>
            <w:r w:rsidR="00003D2B" w:rsidRPr="00E32837">
              <w:rPr>
                <w:rFonts w:ascii="Times New Roman" w:hAnsi="Times New Roman"/>
              </w:rPr>
              <w:t>prawdzają się przy dużych projektach infrastrukturalnych, ale mają ograniczoną funkcję w planowaniu rozwoju obszaru jako całości.</w:t>
            </w:r>
          </w:p>
          <w:p w14:paraId="7461B251" w14:textId="4C6DB328" w:rsidR="00815DEB" w:rsidRDefault="00003D2B" w:rsidP="00003D2B">
            <w:pPr>
              <w:numPr>
                <w:ilvl w:val="0"/>
                <w:numId w:val="33"/>
              </w:numPr>
              <w:spacing w:before="120" w:after="120"/>
              <w:rPr>
                <w:rFonts w:ascii="Times New Roman" w:hAnsi="Times New Roman"/>
              </w:rPr>
            </w:pPr>
            <w:r w:rsidRPr="00E32837">
              <w:rPr>
                <w:rFonts w:ascii="Times New Roman" w:hAnsi="Times New Roman"/>
              </w:rPr>
              <w:t>Lokalne Grupy Działania</w:t>
            </w:r>
            <w:r w:rsidR="001761A7">
              <w:rPr>
                <w:rFonts w:ascii="Times New Roman" w:hAnsi="Times New Roman"/>
              </w:rPr>
              <w:t>:</w:t>
            </w:r>
          </w:p>
          <w:p w14:paraId="04D151DE" w14:textId="7F09155C" w:rsidR="00003D2B" w:rsidRPr="00E32837" w:rsidRDefault="001761A7" w:rsidP="00815DEB">
            <w:pPr>
              <w:spacing w:before="120" w:after="120"/>
              <w:ind w:left="720"/>
              <w:rPr>
                <w:rFonts w:ascii="Times New Roman" w:hAnsi="Times New Roman"/>
              </w:rPr>
            </w:pPr>
            <w:r>
              <w:rPr>
                <w:rFonts w:ascii="Times New Roman" w:hAnsi="Times New Roman"/>
              </w:rPr>
              <w:t>s</w:t>
            </w:r>
            <w:r w:rsidR="00003D2B" w:rsidRPr="00E32837">
              <w:rPr>
                <w:rFonts w:ascii="Times New Roman" w:hAnsi="Times New Roman"/>
              </w:rPr>
              <w:t xml:space="preserve">koncentrowane na wdrażaniu lokalnych strategii rozwoju w ramach </w:t>
            </w:r>
            <w:r w:rsidR="005D2F6E">
              <w:rPr>
                <w:rFonts w:ascii="Times New Roman" w:hAnsi="Times New Roman"/>
              </w:rPr>
              <w:t xml:space="preserve">narzędzia: </w:t>
            </w:r>
            <w:r w:rsidR="005D2F6E" w:rsidRPr="005D2F6E">
              <w:rPr>
                <w:rFonts w:ascii="Times New Roman" w:hAnsi="Times New Roman"/>
              </w:rPr>
              <w:t>Rozwój Lokalny Kierowany przez Społeczność</w:t>
            </w:r>
            <w:r>
              <w:rPr>
                <w:rFonts w:ascii="Times New Roman" w:hAnsi="Times New Roman"/>
              </w:rPr>
              <w:t>;</w:t>
            </w:r>
            <w:r w:rsidR="00003D2B" w:rsidRPr="00E32837">
              <w:rPr>
                <w:rFonts w:ascii="Times New Roman" w:hAnsi="Times New Roman"/>
              </w:rPr>
              <w:t xml:space="preserve"> </w:t>
            </w:r>
            <w:r>
              <w:rPr>
                <w:rFonts w:ascii="Times New Roman" w:hAnsi="Times New Roman"/>
              </w:rPr>
              <w:t>d</w:t>
            </w:r>
            <w:r w:rsidR="00003D2B" w:rsidRPr="00E32837">
              <w:rPr>
                <w:rFonts w:ascii="Times New Roman" w:hAnsi="Times New Roman"/>
              </w:rPr>
              <w:t xml:space="preserve">ziałają głównie na obszarach wiejskich i miejsko-wiejskich, z ograniczonym wpływem </w:t>
            </w:r>
            <w:r w:rsidR="00AC092B">
              <w:rPr>
                <w:rFonts w:ascii="Times New Roman" w:hAnsi="Times New Roman"/>
              </w:rPr>
              <w:br/>
            </w:r>
            <w:r w:rsidR="00003D2B" w:rsidRPr="00E32837">
              <w:rPr>
                <w:rFonts w:ascii="Times New Roman" w:hAnsi="Times New Roman"/>
              </w:rPr>
              <w:t>na planowanie przestrzenne i transport.</w:t>
            </w:r>
          </w:p>
          <w:p w14:paraId="6E1364B7" w14:textId="63F88422" w:rsidR="00815DEB" w:rsidRDefault="00003D2B" w:rsidP="00003D2B">
            <w:pPr>
              <w:numPr>
                <w:ilvl w:val="0"/>
                <w:numId w:val="33"/>
              </w:numPr>
              <w:spacing w:before="120" w:after="120"/>
              <w:rPr>
                <w:rFonts w:ascii="Times New Roman" w:hAnsi="Times New Roman"/>
              </w:rPr>
            </w:pPr>
            <w:r w:rsidRPr="00E32837">
              <w:rPr>
                <w:rFonts w:ascii="Times New Roman" w:hAnsi="Times New Roman"/>
              </w:rPr>
              <w:t>Spółki komunalne / międzygminne</w:t>
            </w:r>
            <w:r w:rsidR="001761A7">
              <w:rPr>
                <w:rFonts w:ascii="Times New Roman" w:hAnsi="Times New Roman"/>
              </w:rPr>
              <w:t>:</w:t>
            </w:r>
          </w:p>
          <w:p w14:paraId="6D3E6858" w14:textId="1A8556EC" w:rsidR="00003D2B" w:rsidRPr="00E32837" w:rsidRDefault="001761A7" w:rsidP="00815DEB">
            <w:pPr>
              <w:spacing w:before="120" w:after="120"/>
              <w:ind w:left="720"/>
              <w:rPr>
                <w:rFonts w:ascii="Times New Roman" w:hAnsi="Times New Roman"/>
              </w:rPr>
            </w:pPr>
            <w:r>
              <w:rPr>
                <w:rFonts w:ascii="Times New Roman" w:hAnsi="Times New Roman"/>
              </w:rPr>
              <w:t>r</w:t>
            </w:r>
            <w:r w:rsidR="00003D2B" w:rsidRPr="00E32837">
              <w:rPr>
                <w:rFonts w:ascii="Times New Roman" w:hAnsi="Times New Roman"/>
              </w:rPr>
              <w:t>ealizują wybrane zadania publiczne w formie spółki prawa handlowego</w:t>
            </w:r>
            <w:r>
              <w:rPr>
                <w:rFonts w:ascii="Times New Roman" w:hAnsi="Times New Roman"/>
              </w:rPr>
              <w:t>;</w:t>
            </w:r>
            <w:r w:rsidR="00003D2B" w:rsidRPr="00E32837">
              <w:rPr>
                <w:rFonts w:ascii="Times New Roman" w:hAnsi="Times New Roman"/>
              </w:rPr>
              <w:t xml:space="preserve"> </w:t>
            </w:r>
            <w:r>
              <w:rPr>
                <w:rFonts w:ascii="Times New Roman" w:hAnsi="Times New Roman"/>
              </w:rPr>
              <w:t>n</w:t>
            </w:r>
            <w:r w:rsidR="00003D2B" w:rsidRPr="00E32837">
              <w:rPr>
                <w:rFonts w:ascii="Times New Roman" w:hAnsi="Times New Roman"/>
              </w:rPr>
              <w:t xml:space="preserve">ie posiadają kompetencji </w:t>
            </w:r>
            <w:r w:rsidR="00AC092B">
              <w:rPr>
                <w:rFonts w:ascii="Times New Roman" w:hAnsi="Times New Roman"/>
              </w:rPr>
              <w:br/>
            </w:r>
            <w:r w:rsidR="00003D2B" w:rsidRPr="00E32837">
              <w:rPr>
                <w:rFonts w:ascii="Times New Roman" w:hAnsi="Times New Roman"/>
              </w:rPr>
              <w:t>do prowadzenia zintegrowanej polityki rozwoju ani planowania przestrzennego.</w:t>
            </w:r>
          </w:p>
          <w:p w14:paraId="3F2E25C7" w14:textId="4785FA43" w:rsidR="00815DEB" w:rsidRDefault="00003D2B" w:rsidP="00003D2B">
            <w:pPr>
              <w:numPr>
                <w:ilvl w:val="0"/>
                <w:numId w:val="33"/>
              </w:numPr>
              <w:spacing w:before="120" w:after="120"/>
              <w:rPr>
                <w:rFonts w:ascii="Times New Roman" w:hAnsi="Times New Roman"/>
              </w:rPr>
            </w:pPr>
            <w:r w:rsidRPr="00E32837">
              <w:rPr>
                <w:rFonts w:ascii="Times New Roman" w:hAnsi="Times New Roman"/>
              </w:rPr>
              <w:lastRenderedPageBreak/>
              <w:t>Zintegrowane Inwestycje Terytorialne (ZIT)</w:t>
            </w:r>
            <w:r w:rsidR="001761A7">
              <w:rPr>
                <w:rFonts w:ascii="Times New Roman" w:hAnsi="Times New Roman"/>
              </w:rPr>
              <w:t>:</w:t>
            </w:r>
          </w:p>
          <w:p w14:paraId="0E35E8BD" w14:textId="08644FD0" w:rsidR="00003D2B" w:rsidRPr="00E32837" w:rsidRDefault="001761A7" w:rsidP="00815DEB">
            <w:pPr>
              <w:spacing w:before="120" w:after="120"/>
              <w:ind w:left="720"/>
              <w:rPr>
                <w:rFonts w:ascii="Times New Roman" w:hAnsi="Times New Roman"/>
              </w:rPr>
            </w:pPr>
            <w:r>
              <w:rPr>
                <w:rFonts w:ascii="Times New Roman" w:hAnsi="Times New Roman"/>
              </w:rPr>
              <w:t>s</w:t>
            </w:r>
            <w:r w:rsidR="00003D2B" w:rsidRPr="00E32837">
              <w:rPr>
                <w:rFonts w:ascii="Times New Roman" w:hAnsi="Times New Roman"/>
              </w:rPr>
              <w:t>tanowią instrument finansowy i techniczny służący koordynacji projektów w ramach MOF</w:t>
            </w:r>
            <w:r>
              <w:rPr>
                <w:rFonts w:ascii="Times New Roman" w:hAnsi="Times New Roman"/>
              </w:rPr>
              <w:t>;</w:t>
            </w:r>
            <w:r w:rsidR="00003D2B" w:rsidRPr="00E32837">
              <w:rPr>
                <w:rFonts w:ascii="Times New Roman" w:hAnsi="Times New Roman"/>
              </w:rPr>
              <w:t xml:space="preserve"> </w:t>
            </w:r>
            <w:r w:rsidR="00AC092B">
              <w:rPr>
                <w:rFonts w:ascii="Times New Roman" w:hAnsi="Times New Roman"/>
              </w:rPr>
              <w:br/>
            </w:r>
            <w:r>
              <w:rPr>
                <w:rFonts w:ascii="Times New Roman" w:hAnsi="Times New Roman"/>
              </w:rPr>
              <w:t>n</w:t>
            </w:r>
            <w:r w:rsidR="00003D2B" w:rsidRPr="00E32837">
              <w:rPr>
                <w:rFonts w:ascii="Times New Roman" w:hAnsi="Times New Roman"/>
              </w:rPr>
              <w:t>ie są formą organizacyjną współpracy JST, lecz narzędziem wdrażania funduszy UE.</w:t>
            </w:r>
          </w:p>
          <w:p w14:paraId="2E7A321F" w14:textId="2CEB3241" w:rsidR="009010BC" w:rsidRDefault="006A5C17" w:rsidP="00EA12B5">
            <w:pPr>
              <w:spacing w:before="120" w:after="120"/>
              <w:rPr>
                <w:rFonts w:ascii="Times New Roman" w:hAnsi="Times New Roman"/>
                <w:lang w:eastAsia="pl-PL"/>
              </w:rPr>
            </w:pPr>
            <w:r>
              <w:rPr>
                <w:rFonts w:ascii="Times New Roman" w:hAnsi="Times New Roman"/>
                <w:lang w:eastAsia="pl-PL"/>
              </w:rPr>
              <w:t xml:space="preserve">Proponowane przepisy prawne </w:t>
            </w:r>
            <w:r w:rsidR="00A35F52" w:rsidRPr="00E32837">
              <w:rPr>
                <w:rFonts w:ascii="Times New Roman" w:hAnsi="Times New Roman"/>
                <w:lang w:eastAsia="pl-PL"/>
              </w:rPr>
              <w:t>wypełnia</w:t>
            </w:r>
            <w:r>
              <w:rPr>
                <w:rFonts w:ascii="Times New Roman" w:hAnsi="Times New Roman"/>
                <w:lang w:eastAsia="pl-PL"/>
              </w:rPr>
              <w:t>ją</w:t>
            </w:r>
            <w:r w:rsidR="00A35F52" w:rsidRPr="00E32837">
              <w:rPr>
                <w:rFonts w:ascii="Times New Roman" w:hAnsi="Times New Roman"/>
                <w:lang w:eastAsia="pl-PL"/>
              </w:rPr>
              <w:t xml:space="preserve"> istniejącą lukę normatywną poprzez wprowadzenie </w:t>
            </w:r>
            <w:r w:rsidR="00A35F52" w:rsidRPr="00325AE9">
              <w:rPr>
                <w:rFonts w:ascii="Times New Roman" w:hAnsi="Times New Roman"/>
                <w:i/>
                <w:iCs/>
                <w:lang w:eastAsia="pl-PL"/>
              </w:rPr>
              <w:t>związku rozwojowego</w:t>
            </w:r>
            <w:r w:rsidR="00A35F52" w:rsidRPr="00E32837">
              <w:rPr>
                <w:rFonts w:ascii="Times New Roman" w:hAnsi="Times New Roman"/>
                <w:lang w:eastAsia="pl-PL"/>
              </w:rPr>
              <w:t xml:space="preserve">, który wyrasta z formuły związku komunalnego, ale jego zakres działania wykracza poza realizację jednego zadania publicznego. </w:t>
            </w:r>
            <w:r>
              <w:rPr>
                <w:rFonts w:ascii="Times New Roman" w:hAnsi="Times New Roman"/>
                <w:lang w:eastAsia="pl-PL"/>
              </w:rPr>
              <w:t xml:space="preserve">Konieczność </w:t>
            </w:r>
            <w:r w:rsidR="009010BC" w:rsidRPr="009010BC">
              <w:rPr>
                <w:rFonts w:ascii="Times New Roman" w:hAnsi="Times New Roman"/>
                <w:lang w:eastAsia="pl-PL"/>
              </w:rPr>
              <w:t xml:space="preserve">precyzyjnego uregulowania form współpracy między </w:t>
            </w:r>
            <w:r w:rsidR="001761A7">
              <w:rPr>
                <w:rFonts w:ascii="Times New Roman" w:hAnsi="Times New Roman"/>
                <w:lang w:eastAsia="pl-PL"/>
              </w:rPr>
              <w:t>JST</w:t>
            </w:r>
            <w:r w:rsidR="009010BC" w:rsidRPr="009010BC">
              <w:rPr>
                <w:rFonts w:ascii="Times New Roman" w:hAnsi="Times New Roman"/>
                <w:lang w:eastAsia="pl-PL"/>
              </w:rPr>
              <w:t xml:space="preserve"> stanowi zatem istotne wyzwanie dla skutecznego wdrażania instrumentów terytorialnych polityki spójności, ograniczając możliwość pełnego powiązania ich realizacji z prowadzeniem ponadlokalnej i lokalnej polityki rozwoju.</w:t>
            </w:r>
          </w:p>
          <w:p w14:paraId="3C695242" w14:textId="262154B9" w:rsidR="00EA12B5" w:rsidRPr="00E32837" w:rsidRDefault="00EA12B5" w:rsidP="00EA12B5">
            <w:pPr>
              <w:spacing w:before="120" w:after="120"/>
              <w:rPr>
                <w:rFonts w:ascii="Times New Roman" w:hAnsi="Times New Roman"/>
              </w:rPr>
            </w:pPr>
            <w:r w:rsidRPr="00E32837">
              <w:rPr>
                <w:rFonts w:ascii="Times New Roman" w:hAnsi="Times New Roman"/>
              </w:rPr>
              <w:t xml:space="preserve">Warto podkreślić, że także samorządy i korporacje samorządowe </w:t>
            </w:r>
            <w:r w:rsidR="008D2734" w:rsidRPr="00E32837">
              <w:rPr>
                <w:rFonts w:ascii="Times New Roman" w:hAnsi="Times New Roman"/>
              </w:rPr>
              <w:t xml:space="preserve">od lat </w:t>
            </w:r>
            <w:r w:rsidRPr="00E32837">
              <w:rPr>
                <w:rFonts w:ascii="Times New Roman" w:hAnsi="Times New Roman"/>
              </w:rPr>
              <w:t xml:space="preserve">postulują stworzenie lepszych </w:t>
            </w:r>
            <w:r w:rsidR="006309DE">
              <w:rPr>
                <w:rFonts w:ascii="Times New Roman" w:hAnsi="Times New Roman"/>
              </w:rPr>
              <w:t>warunków</w:t>
            </w:r>
            <w:r w:rsidR="006309DE" w:rsidRPr="00E32837">
              <w:rPr>
                <w:rFonts w:ascii="Times New Roman" w:hAnsi="Times New Roman"/>
              </w:rPr>
              <w:t xml:space="preserve"> </w:t>
            </w:r>
            <w:r w:rsidRPr="00E32837">
              <w:rPr>
                <w:rFonts w:ascii="Times New Roman" w:hAnsi="Times New Roman"/>
              </w:rPr>
              <w:t xml:space="preserve">prawnych dla współpracy w ramach MOF oraz współpracy </w:t>
            </w:r>
            <w:r w:rsidR="00E46FE5" w:rsidRPr="00E32837">
              <w:rPr>
                <w:rFonts w:ascii="Times New Roman" w:hAnsi="Times New Roman"/>
              </w:rPr>
              <w:t xml:space="preserve">MOF </w:t>
            </w:r>
            <w:r w:rsidRPr="00E32837">
              <w:rPr>
                <w:rFonts w:ascii="Times New Roman" w:hAnsi="Times New Roman"/>
              </w:rPr>
              <w:t xml:space="preserve">z </w:t>
            </w:r>
            <w:r w:rsidR="006309DE">
              <w:rPr>
                <w:rFonts w:ascii="Times New Roman" w:hAnsi="Times New Roman"/>
              </w:rPr>
              <w:t xml:space="preserve">samorządem </w:t>
            </w:r>
            <w:r w:rsidR="00E46FE5" w:rsidRPr="00E32837">
              <w:rPr>
                <w:rFonts w:ascii="Times New Roman" w:hAnsi="Times New Roman"/>
              </w:rPr>
              <w:t>województw</w:t>
            </w:r>
            <w:r w:rsidR="006309DE">
              <w:rPr>
                <w:rFonts w:ascii="Times New Roman" w:hAnsi="Times New Roman"/>
              </w:rPr>
              <w:t>a</w:t>
            </w:r>
            <w:r w:rsidR="007B5974" w:rsidRPr="00E32837">
              <w:rPr>
                <w:rFonts w:ascii="Times New Roman" w:hAnsi="Times New Roman"/>
              </w:rPr>
              <w:t xml:space="preserve"> i rządem</w:t>
            </w:r>
            <w:r w:rsidR="00E46FE5" w:rsidRPr="00E32837">
              <w:rPr>
                <w:rFonts w:ascii="Times New Roman" w:hAnsi="Times New Roman"/>
              </w:rPr>
              <w:t xml:space="preserve"> </w:t>
            </w:r>
            <w:r w:rsidR="007135ED" w:rsidRPr="00E32837">
              <w:rPr>
                <w:rFonts w:ascii="Times New Roman" w:hAnsi="Times New Roman"/>
              </w:rPr>
              <w:t xml:space="preserve">wskazując na brak </w:t>
            </w:r>
            <w:r w:rsidRPr="00E32837">
              <w:rPr>
                <w:rFonts w:ascii="Times New Roman" w:hAnsi="Times New Roman"/>
              </w:rPr>
              <w:t xml:space="preserve">trwałych </w:t>
            </w:r>
            <w:r w:rsidR="006309DE">
              <w:rPr>
                <w:rFonts w:ascii="Times New Roman" w:hAnsi="Times New Roman"/>
              </w:rPr>
              <w:t xml:space="preserve">i stabilnych </w:t>
            </w:r>
            <w:r w:rsidRPr="00E32837">
              <w:rPr>
                <w:rFonts w:ascii="Times New Roman" w:hAnsi="Times New Roman"/>
              </w:rPr>
              <w:t>mechanizmów umożliwiających koordynację działań</w:t>
            </w:r>
            <w:r w:rsidR="007B5974" w:rsidRPr="00E32837">
              <w:rPr>
                <w:rFonts w:ascii="Times New Roman" w:hAnsi="Times New Roman"/>
              </w:rPr>
              <w:t xml:space="preserve"> podejmowanych na różnych szczeblach zarządzania </w:t>
            </w:r>
            <w:r w:rsidR="006309DE">
              <w:rPr>
                <w:rFonts w:ascii="Times New Roman" w:hAnsi="Times New Roman"/>
              </w:rPr>
              <w:t xml:space="preserve">polityką </w:t>
            </w:r>
            <w:r w:rsidR="007B5974" w:rsidRPr="00E32837">
              <w:rPr>
                <w:rFonts w:ascii="Times New Roman" w:hAnsi="Times New Roman"/>
              </w:rPr>
              <w:t>rozwoj</w:t>
            </w:r>
            <w:r w:rsidR="006309DE">
              <w:rPr>
                <w:rFonts w:ascii="Times New Roman" w:hAnsi="Times New Roman"/>
              </w:rPr>
              <w:t>u</w:t>
            </w:r>
            <w:r w:rsidRPr="00E32837">
              <w:rPr>
                <w:rFonts w:ascii="Times New Roman" w:hAnsi="Times New Roman"/>
              </w:rPr>
              <w:t xml:space="preserve">. </w:t>
            </w:r>
            <w:r w:rsidR="007B5974" w:rsidRPr="00E32837">
              <w:rPr>
                <w:rFonts w:ascii="Times New Roman" w:hAnsi="Times New Roman"/>
              </w:rPr>
              <w:t>N</w:t>
            </w:r>
            <w:r w:rsidRPr="00E32837">
              <w:rPr>
                <w:rFonts w:ascii="Times New Roman" w:hAnsi="Times New Roman"/>
              </w:rPr>
              <w:t>iewystarczające określenie legislacyjnych form współpracy JST w ramach MOF jest również wyzwaniem związanym z</w:t>
            </w:r>
            <w:r w:rsidR="00052422" w:rsidRPr="00E32837">
              <w:rPr>
                <w:rFonts w:ascii="Times New Roman" w:hAnsi="Times New Roman"/>
              </w:rPr>
              <w:t> </w:t>
            </w:r>
            <w:r w:rsidRPr="00E32837">
              <w:rPr>
                <w:rFonts w:ascii="Times New Roman" w:hAnsi="Times New Roman"/>
              </w:rPr>
              <w:t>wdrażaniem instrumentów terytorialnych polityki spójności - ZIT.</w:t>
            </w:r>
          </w:p>
          <w:p w14:paraId="2F85935B" w14:textId="63B6F83A" w:rsidR="00EA12B5" w:rsidRDefault="00EA12B5" w:rsidP="00EA12B5">
            <w:pPr>
              <w:spacing w:before="120" w:after="120"/>
              <w:rPr>
                <w:rFonts w:ascii="Times New Roman" w:hAnsi="Times New Roman"/>
              </w:rPr>
            </w:pPr>
            <w:r w:rsidRPr="00E32837">
              <w:rPr>
                <w:rFonts w:ascii="Times New Roman" w:hAnsi="Times New Roman"/>
              </w:rPr>
              <w:t xml:space="preserve">Na konieczność wypracowania rozwiązań ustawowych dla MOF </w:t>
            </w:r>
            <w:r w:rsidR="007B5974" w:rsidRPr="00E32837">
              <w:rPr>
                <w:rFonts w:ascii="Times New Roman" w:hAnsi="Times New Roman"/>
              </w:rPr>
              <w:t>zwrócono uwagę</w:t>
            </w:r>
            <w:r w:rsidRPr="00E32837">
              <w:rPr>
                <w:rFonts w:ascii="Times New Roman" w:hAnsi="Times New Roman"/>
              </w:rPr>
              <w:t xml:space="preserve"> także w Krajowej Polityce Miejskiej 2030</w:t>
            </w:r>
            <w:r w:rsidR="007B5974" w:rsidRPr="00E32837">
              <w:rPr>
                <w:rFonts w:ascii="Times New Roman" w:hAnsi="Times New Roman"/>
              </w:rPr>
              <w:t xml:space="preserve"> (KPM</w:t>
            </w:r>
            <w:r w:rsidR="006309DE">
              <w:rPr>
                <w:rFonts w:ascii="Times New Roman" w:hAnsi="Times New Roman"/>
              </w:rPr>
              <w:t xml:space="preserve"> 2030</w:t>
            </w:r>
            <w:r w:rsidR="007B5974" w:rsidRPr="00E32837">
              <w:rPr>
                <w:rFonts w:ascii="Times New Roman" w:hAnsi="Times New Roman"/>
              </w:rPr>
              <w:t>)</w:t>
            </w:r>
            <w:r w:rsidRPr="00E32837">
              <w:rPr>
                <w:rFonts w:ascii="Times New Roman" w:hAnsi="Times New Roman"/>
              </w:rPr>
              <w:t>, zgodnie z któr</w:t>
            </w:r>
            <w:r w:rsidR="007B5974" w:rsidRPr="00E32837">
              <w:rPr>
                <w:rFonts w:ascii="Times New Roman" w:hAnsi="Times New Roman"/>
              </w:rPr>
              <w:t xml:space="preserve">ą </w:t>
            </w:r>
            <w:r w:rsidRPr="00E32837">
              <w:rPr>
                <w:rFonts w:ascii="Times New Roman" w:hAnsi="Times New Roman"/>
              </w:rPr>
              <w:t xml:space="preserve">polityka rozwoju ośrodków miejskich powinna coraz wyraźniej dostrzegać korzyści, jakie niesie współpraca z otoczeniem, czyli gminami sąsiadującymi i powiązanymi funkcjonalnie. Te wzajemne relacje, umiejętność rozwiązywania ponadlokalnych problemów i czerpanie wzajemnych korzyści stanowić będzie o przewadze konkurencyjnej </w:t>
            </w:r>
            <w:r w:rsidR="007B5974" w:rsidRPr="00E32837">
              <w:rPr>
                <w:rFonts w:ascii="Times New Roman" w:hAnsi="Times New Roman"/>
              </w:rPr>
              <w:t>całych MOF</w:t>
            </w:r>
            <w:r w:rsidRPr="00E32837">
              <w:rPr>
                <w:rFonts w:ascii="Times New Roman" w:hAnsi="Times New Roman"/>
              </w:rPr>
              <w:t xml:space="preserve">. </w:t>
            </w:r>
            <w:r w:rsidR="006436BC">
              <w:rPr>
                <w:rFonts w:ascii="Times New Roman" w:hAnsi="Times New Roman"/>
              </w:rPr>
              <w:t>W KPM 2030 w</w:t>
            </w:r>
            <w:r w:rsidRPr="00E32837">
              <w:rPr>
                <w:rFonts w:ascii="Times New Roman" w:hAnsi="Times New Roman"/>
              </w:rPr>
              <w:t>skaz</w:t>
            </w:r>
            <w:r w:rsidR="007B5974" w:rsidRPr="00E32837">
              <w:rPr>
                <w:rFonts w:ascii="Times New Roman" w:hAnsi="Times New Roman"/>
              </w:rPr>
              <w:t>ano</w:t>
            </w:r>
            <w:r w:rsidRPr="00E32837">
              <w:rPr>
                <w:rFonts w:ascii="Times New Roman" w:hAnsi="Times New Roman"/>
              </w:rPr>
              <w:t xml:space="preserve"> </w:t>
            </w:r>
            <w:r w:rsidR="007B5974" w:rsidRPr="00E32837">
              <w:rPr>
                <w:rFonts w:ascii="Times New Roman" w:hAnsi="Times New Roman"/>
              </w:rPr>
              <w:t xml:space="preserve">jednocześnie </w:t>
            </w:r>
            <w:r w:rsidRPr="00E32837">
              <w:rPr>
                <w:rFonts w:ascii="Times New Roman" w:hAnsi="Times New Roman"/>
              </w:rPr>
              <w:t>na potrzebę opracowania ustawy o zrównoważonym rozwoju miast, w której znajdą się rozwiązania umożliwiające współpracę i koordynację rozwoju dla różnej wielkości miejskich obszarów funkcjonalnych.</w:t>
            </w:r>
          </w:p>
          <w:p w14:paraId="03271A93" w14:textId="3272688F" w:rsidR="00974D94" w:rsidRDefault="00974D94" w:rsidP="00EA12B5">
            <w:pPr>
              <w:spacing w:before="120" w:after="120"/>
              <w:rPr>
                <w:rFonts w:ascii="Times New Roman" w:hAnsi="Times New Roman"/>
              </w:rPr>
            </w:pPr>
            <w:r>
              <w:rPr>
                <w:rFonts w:ascii="Times New Roman" w:hAnsi="Times New Roman"/>
              </w:rPr>
              <w:t>Ponadto projekt ś</w:t>
            </w:r>
            <w:r w:rsidRPr="00974D94">
              <w:rPr>
                <w:rFonts w:ascii="Times New Roman" w:hAnsi="Times New Roman"/>
              </w:rPr>
              <w:t>redniookresow</w:t>
            </w:r>
            <w:r>
              <w:rPr>
                <w:rFonts w:ascii="Times New Roman" w:hAnsi="Times New Roman"/>
              </w:rPr>
              <w:t>ej s</w:t>
            </w:r>
            <w:r w:rsidRPr="00974D94">
              <w:rPr>
                <w:rFonts w:ascii="Times New Roman" w:hAnsi="Times New Roman"/>
              </w:rPr>
              <w:t>trategi</w:t>
            </w:r>
            <w:r>
              <w:rPr>
                <w:rFonts w:ascii="Times New Roman" w:hAnsi="Times New Roman"/>
              </w:rPr>
              <w:t>i</w:t>
            </w:r>
            <w:r w:rsidRPr="00974D94">
              <w:rPr>
                <w:rFonts w:ascii="Times New Roman" w:hAnsi="Times New Roman"/>
              </w:rPr>
              <w:t xml:space="preserve"> </w:t>
            </w:r>
            <w:r>
              <w:rPr>
                <w:rFonts w:ascii="Times New Roman" w:hAnsi="Times New Roman"/>
              </w:rPr>
              <w:t>r</w:t>
            </w:r>
            <w:r w:rsidRPr="00974D94">
              <w:rPr>
                <w:rFonts w:ascii="Times New Roman" w:hAnsi="Times New Roman"/>
              </w:rPr>
              <w:t xml:space="preserve">ozwoju </w:t>
            </w:r>
            <w:r>
              <w:rPr>
                <w:rFonts w:ascii="Times New Roman" w:hAnsi="Times New Roman"/>
              </w:rPr>
              <w:t>k</w:t>
            </w:r>
            <w:r w:rsidRPr="00974D94">
              <w:rPr>
                <w:rFonts w:ascii="Times New Roman" w:hAnsi="Times New Roman"/>
              </w:rPr>
              <w:t xml:space="preserve">raju </w:t>
            </w:r>
            <w:r>
              <w:rPr>
                <w:rFonts w:ascii="Times New Roman" w:hAnsi="Times New Roman"/>
              </w:rPr>
              <w:t xml:space="preserve">– Strategia Rozwoju Polski </w:t>
            </w:r>
            <w:r w:rsidRPr="00974D94">
              <w:rPr>
                <w:rFonts w:ascii="Times New Roman" w:hAnsi="Times New Roman"/>
              </w:rPr>
              <w:t>do 2035 roku</w:t>
            </w:r>
            <w:r>
              <w:rPr>
                <w:rFonts w:ascii="Times New Roman" w:hAnsi="Times New Roman"/>
              </w:rPr>
              <w:t>,</w:t>
            </w:r>
            <w:r w:rsidRPr="00974D94">
              <w:rPr>
                <w:rFonts w:ascii="Times New Roman" w:hAnsi="Times New Roman"/>
              </w:rPr>
              <w:t xml:space="preserve"> uznaje wspieranie </w:t>
            </w:r>
            <w:r>
              <w:rPr>
                <w:rFonts w:ascii="Times New Roman" w:hAnsi="Times New Roman"/>
              </w:rPr>
              <w:t xml:space="preserve">miejskich obszarów funkcjonalnych </w:t>
            </w:r>
            <w:r w:rsidRPr="00974D94">
              <w:rPr>
                <w:rFonts w:ascii="Times New Roman" w:hAnsi="Times New Roman"/>
              </w:rPr>
              <w:t xml:space="preserve">miast, zwłaszcza miast średnich, za kluczowy element policentrycznego rozwoju kraju, podkreślając ich rolę jako lokalnych i regionalnych biegunów wzrostu oraz centrów świadczenia usług publicznych. Dokument </w:t>
            </w:r>
            <w:r>
              <w:rPr>
                <w:rFonts w:ascii="Times New Roman" w:hAnsi="Times New Roman"/>
              </w:rPr>
              <w:t xml:space="preserve">ten </w:t>
            </w:r>
            <w:r w:rsidRPr="00974D94">
              <w:rPr>
                <w:rFonts w:ascii="Times New Roman" w:hAnsi="Times New Roman"/>
              </w:rPr>
              <w:t>akcentuje jednocześnie znaczenie współpracy w ramach miejskich obszarów funkcjonalnych, zakładając ścisłą koordynację działań miasta centralnego z gminami podmiejskimi w zakresie planowania przestrzennego, transportu, infrastruktury technicznej</w:t>
            </w:r>
            <w:r w:rsidR="00AD415F">
              <w:rPr>
                <w:rFonts w:ascii="Times New Roman" w:hAnsi="Times New Roman"/>
              </w:rPr>
              <w:t xml:space="preserve"> i społecznej</w:t>
            </w:r>
            <w:r w:rsidRPr="00974D94">
              <w:rPr>
                <w:rFonts w:ascii="Times New Roman" w:hAnsi="Times New Roman"/>
              </w:rPr>
              <w:t xml:space="preserve">, ochrony środowiska i rozwoju rynku pracy. </w:t>
            </w:r>
          </w:p>
          <w:p w14:paraId="7B3C3021" w14:textId="18104F26" w:rsidR="00EA12B5" w:rsidRPr="00E32837" w:rsidRDefault="006436BC" w:rsidP="00EA12B5">
            <w:pPr>
              <w:spacing w:before="120" w:after="120"/>
              <w:rPr>
                <w:rFonts w:ascii="Times New Roman" w:hAnsi="Times New Roman"/>
              </w:rPr>
            </w:pPr>
            <w:r>
              <w:rPr>
                <w:rFonts w:ascii="Times New Roman" w:hAnsi="Times New Roman"/>
              </w:rPr>
              <w:t>Biorąc powyższe pod uwagę</w:t>
            </w:r>
            <w:r w:rsidR="004358B5">
              <w:rPr>
                <w:rFonts w:ascii="Times New Roman" w:hAnsi="Times New Roman"/>
              </w:rPr>
              <w:t>,</w:t>
            </w:r>
            <w:r>
              <w:rPr>
                <w:rFonts w:ascii="Times New Roman" w:hAnsi="Times New Roman"/>
              </w:rPr>
              <w:t xml:space="preserve"> </w:t>
            </w:r>
            <w:r w:rsidR="00EA12B5" w:rsidRPr="00E32837">
              <w:rPr>
                <w:rFonts w:ascii="Times New Roman" w:hAnsi="Times New Roman"/>
              </w:rPr>
              <w:t>główne cele proponowanej regulacji to:</w:t>
            </w:r>
          </w:p>
          <w:p w14:paraId="4F0F69E8" w14:textId="010F41EF" w:rsidR="00EA12B5" w:rsidRPr="00E32837" w:rsidRDefault="00852F13" w:rsidP="007E477F">
            <w:pPr>
              <w:pStyle w:val="Akapitzlist"/>
              <w:numPr>
                <w:ilvl w:val="0"/>
                <w:numId w:val="27"/>
              </w:numPr>
              <w:spacing w:before="120" w:after="120"/>
              <w:ind w:left="351" w:hanging="284"/>
              <w:rPr>
                <w:rFonts w:ascii="Times New Roman" w:hAnsi="Times New Roman"/>
              </w:rPr>
            </w:pPr>
            <w:r w:rsidRPr="00E32837">
              <w:rPr>
                <w:rFonts w:ascii="Times New Roman" w:hAnsi="Times New Roman"/>
              </w:rPr>
              <w:t>w</w:t>
            </w:r>
            <w:r w:rsidR="00EA12B5" w:rsidRPr="00E32837">
              <w:rPr>
                <w:rFonts w:ascii="Times New Roman" w:hAnsi="Times New Roman"/>
              </w:rPr>
              <w:t xml:space="preserve">zmocnienie policentrycznego charakteru sieci osadniczej </w:t>
            </w:r>
            <w:r w:rsidR="006436BC">
              <w:rPr>
                <w:rFonts w:ascii="Times New Roman" w:hAnsi="Times New Roman"/>
              </w:rPr>
              <w:t xml:space="preserve">Polski </w:t>
            </w:r>
            <w:r w:rsidR="00EA12B5" w:rsidRPr="00E32837">
              <w:rPr>
                <w:rFonts w:ascii="Times New Roman" w:hAnsi="Times New Roman"/>
              </w:rPr>
              <w:t>i efektywniejsze prowadzenie polityki miejskiej</w:t>
            </w:r>
            <w:r w:rsidR="007B5974" w:rsidRPr="00E32837">
              <w:rPr>
                <w:rFonts w:ascii="Times New Roman" w:hAnsi="Times New Roman"/>
              </w:rPr>
              <w:t>,</w:t>
            </w:r>
            <w:r w:rsidR="00EA12B5" w:rsidRPr="00E32837">
              <w:rPr>
                <w:rFonts w:ascii="Times New Roman" w:hAnsi="Times New Roman"/>
              </w:rPr>
              <w:t xml:space="preserve"> jako elementu systemu zarządzania rozwojem kraju, w tym stworzenie nowych </w:t>
            </w:r>
            <w:r w:rsidR="006436BC">
              <w:rPr>
                <w:rFonts w:ascii="Times New Roman" w:hAnsi="Times New Roman"/>
              </w:rPr>
              <w:t xml:space="preserve">i stabilnych </w:t>
            </w:r>
            <w:r w:rsidR="00EA12B5" w:rsidRPr="00E32837">
              <w:rPr>
                <w:rFonts w:ascii="Times New Roman" w:hAnsi="Times New Roman"/>
              </w:rPr>
              <w:t>form współpracy rządowo-samorządowej</w:t>
            </w:r>
            <w:r w:rsidRPr="00E32837">
              <w:rPr>
                <w:rFonts w:ascii="Times New Roman" w:hAnsi="Times New Roman"/>
              </w:rPr>
              <w:t>;</w:t>
            </w:r>
            <w:r w:rsidR="00EA12B5" w:rsidRPr="00E32837">
              <w:rPr>
                <w:rFonts w:ascii="Times New Roman" w:hAnsi="Times New Roman"/>
              </w:rPr>
              <w:t xml:space="preserve"> </w:t>
            </w:r>
          </w:p>
          <w:p w14:paraId="1D5ED64E" w14:textId="49E97947" w:rsidR="00EA12B5" w:rsidRPr="00E32837" w:rsidRDefault="00852F13" w:rsidP="007E477F">
            <w:pPr>
              <w:pStyle w:val="Akapitzlist"/>
              <w:numPr>
                <w:ilvl w:val="0"/>
                <w:numId w:val="27"/>
              </w:numPr>
              <w:spacing w:before="120" w:after="120"/>
              <w:ind w:left="351" w:hanging="284"/>
              <w:rPr>
                <w:rFonts w:ascii="Times New Roman" w:hAnsi="Times New Roman"/>
              </w:rPr>
            </w:pPr>
            <w:r w:rsidRPr="00E32837">
              <w:rPr>
                <w:rFonts w:ascii="Times New Roman" w:hAnsi="Times New Roman"/>
              </w:rPr>
              <w:t>p</w:t>
            </w:r>
            <w:r w:rsidR="00EA12B5" w:rsidRPr="00E32837">
              <w:rPr>
                <w:rFonts w:ascii="Times New Roman" w:hAnsi="Times New Roman"/>
              </w:rPr>
              <w:t xml:space="preserve">rzygotowanie rozwiązań prawnych poprawiających zarządzanie zrównoważonym rozwojem w miastach </w:t>
            </w:r>
            <w:r w:rsidR="00AC092B">
              <w:rPr>
                <w:rFonts w:ascii="Times New Roman" w:hAnsi="Times New Roman"/>
              </w:rPr>
              <w:br/>
            </w:r>
            <w:r w:rsidR="00EA12B5" w:rsidRPr="00E32837">
              <w:rPr>
                <w:rFonts w:ascii="Times New Roman" w:hAnsi="Times New Roman"/>
              </w:rPr>
              <w:t xml:space="preserve">i ich obszarach funkcjonalnych poprzez usprawnienie współpracy między działającymi na ich terenie samorządami </w:t>
            </w:r>
            <w:r w:rsidR="007B5974" w:rsidRPr="00E32837">
              <w:rPr>
                <w:rFonts w:ascii="Times New Roman" w:hAnsi="Times New Roman"/>
              </w:rPr>
              <w:t>oraz</w:t>
            </w:r>
            <w:r w:rsidR="00EA12B5" w:rsidRPr="00E32837">
              <w:rPr>
                <w:rFonts w:ascii="Times New Roman" w:hAnsi="Times New Roman"/>
              </w:rPr>
              <w:t xml:space="preserve"> wzmocnienie ich zdolności do współtworzenia rozwiązań o charakterze ponadlokalnym</w:t>
            </w:r>
            <w:r w:rsidRPr="00E32837">
              <w:rPr>
                <w:rFonts w:ascii="Times New Roman" w:hAnsi="Times New Roman"/>
              </w:rPr>
              <w:t>;</w:t>
            </w:r>
            <w:r w:rsidR="00EA12B5" w:rsidRPr="00E32837">
              <w:rPr>
                <w:rFonts w:ascii="Times New Roman" w:hAnsi="Times New Roman"/>
              </w:rPr>
              <w:t xml:space="preserve"> </w:t>
            </w:r>
          </w:p>
          <w:p w14:paraId="326CAD0E" w14:textId="1A39E2F6" w:rsidR="0002746F" w:rsidRPr="00E32837" w:rsidRDefault="00852F13" w:rsidP="007E477F">
            <w:pPr>
              <w:pStyle w:val="Akapitzlist"/>
              <w:numPr>
                <w:ilvl w:val="0"/>
                <w:numId w:val="27"/>
              </w:numPr>
              <w:tabs>
                <w:tab w:val="left" w:pos="351"/>
                <w:tab w:val="left" w:pos="544"/>
              </w:tabs>
              <w:spacing w:before="120" w:after="120"/>
              <w:ind w:left="351" w:hanging="284"/>
              <w:rPr>
                <w:rFonts w:ascii="Times New Roman" w:hAnsi="Times New Roman"/>
              </w:rPr>
            </w:pPr>
            <w:r w:rsidRPr="00E32837">
              <w:rPr>
                <w:rFonts w:ascii="Times New Roman" w:hAnsi="Times New Roman"/>
              </w:rPr>
              <w:t>u</w:t>
            </w:r>
            <w:r w:rsidR="00EA12B5" w:rsidRPr="00E32837">
              <w:rPr>
                <w:rFonts w:ascii="Times New Roman" w:hAnsi="Times New Roman"/>
              </w:rPr>
              <w:t>sprawnienie procesów decyzyjnych oraz wykonywania zadań publicznych w kluczowych z perspektywy zrównoważonego rozwoju obszarach takich jak</w:t>
            </w:r>
            <w:r w:rsidR="006436BC">
              <w:rPr>
                <w:rFonts w:ascii="Times New Roman" w:hAnsi="Times New Roman"/>
              </w:rPr>
              <w:t>:</w:t>
            </w:r>
            <w:r w:rsidR="00EA12B5" w:rsidRPr="00E32837">
              <w:rPr>
                <w:rFonts w:ascii="Times New Roman" w:hAnsi="Times New Roman"/>
              </w:rPr>
              <w:t xml:space="preserve"> transport publiczny i mobilność, </w:t>
            </w:r>
            <w:r w:rsidR="001761A7">
              <w:rPr>
                <w:rFonts w:ascii="Times New Roman" w:hAnsi="Times New Roman"/>
              </w:rPr>
              <w:t xml:space="preserve">czy </w:t>
            </w:r>
            <w:r w:rsidR="00EA12B5" w:rsidRPr="00E32837">
              <w:rPr>
                <w:rFonts w:ascii="Times New Roman" w:hAnsi="Times New Roman"/>
              </w:rPr>
              <w:t>planowanie zrównoważonego rozwoju miast.</w:t>
            </w:r>
          </w:p>
        </w:tc>
      </w:tr>
      <w:tr w:rsidR="006A701A" w:rsidRPr="008B4FE6" w14:paraId="68510E04" w14:textId="77777777" w:rsidTr="009C687E">
        <w:trPr>
          <w:trHeight w:val="142"/>
        </w:trPr>
        <w:tc>
          <w:tcPr>
            <w:tcW w:w="10862" w:type="dxa"/>
            <w:gridSpan w:val="24"/>
            <w:shd w:val="clear" w:color="auto" w:fill="99CCFF"/>
            <w:vAlign w:val="center"/>
          </w:tcPr>
          <w:p w14:paraId="0D469865" w14:textId="77777777" w:rsidR="006A701A" w:rsidRPr="008B4FE6" w:rsidRDefault="0013216E" w:rsidP="00BA0C87">
            <w:pPr>
              <w:numPr>
                <w:ilvl w:val="0"/>
                <w:numId w:val="1"/>
              </w:numPr>
              <w:spacing w:before="60" w:after="60" w:line="240" w:lineRule="auto"/>
              <w:ind w:left="318" w:hanging="284"/>
              <w:jc w:val="both"/>
              <w:rPr>
                <w:rFonts w:ascii="Times New Roman" w:hAnsi="Times New Roman"/>
                <w:b/>
                <w:color w:val="000000"/>
              </w:rPr>
            </w:pPr>
            <w:r w:rsidRPr="001A5FDA">
              <w:rPr>
                <w:rFonts w:ascii="Times New Roman" w:hAnsi="Times New Roman"/>
                <w:b/>
                <w:color w:val="000000"/>
                <w:spacing w:val="-2"/>
              </w:rPr>
              <w:lastRenderedPageBreak/>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p>
        </w:tc>
      </w:tr>
      <w:tr w:rsidR="006A701A" w:rsidRPr="008B4FE6" w14:paraId="6C9C332B" w14:textId="77777777" w:rsidTr="009C687E">
        <w:trPr>
          <w:trHeight w:val="142"/>
        </w:trPr>
        <w:tc>
          <w:tcPr>
            <w:tcW w:w="10862" w:type="dxa"/>
            <w:gridSpan w:val="24"/>
          </w:tcPr>
          <w:p w14:paraId="463A0994" w14:textId="36B9BC65" w:rsidR="00827FEA" w:rsidRPr="00ED417C" w:rsidRDefault="00EA12B5" w:rsidP="000E10B2">
            <w:pPr>
              <w:pStyle w:val="Tekstkomentarza"/>
              <w:spacing w:after="120"/>
              <w:rPr>
                <w:rFonts w:ascii="Times New Roman" w:hAnsi="Times New Roman"/>
                <w:sz w:val="22"/>
                <w:szCs w:val="22"/>
              </w:rPr>
            </w:pPr>
            <w:r w:rsidRPr="00ED417C">
              <w:rPr>
                <w:rFonts w:ascii="Times New Roman" w:hAnsi="Times New Roman"/>
                <w:sz w:val="22"/>
                <w:szCs w:val="22"/>
              </w:rPr>
              <w:t>Projektowana ustawa wprowadz</w:t>
            </w:r>
            <w:r w:rsidR="009010BC">
              <w:rPr>
                <w:rFonts w:ascii="Times New Roman" w:hAnsi="Times New Roman"/>
                <w:sz w:val="22"/>
                <w:szCs w:val="22"/>
              </w:rPr>
              <w:t>a</w:t>
            </w:r>
            <w:r w:rsidRPr="00ED417C">
              <w:rPr>
                <w:rFonts w:ascii="Times New Roman" w:hAnsi="Times New Roman"/>
                <w:sz w:val="22"/>
                <w:szCs w:val="22"/>
              </w:rPr>
              <w:t xml:space="preserve"> </w:t>
            </w:r>
            <w:r w:rsidRPr="00325AE9">
              <w:rPr>
                <w:rFonts w:ascii="Times New Roman" w:hAnsi="Times New Roman"/>
                <w:i/>
                <w:iCs/>
                <w:sz w:val="22"/>
                <w:szCs w:val="22"/>
              </w:rPr>
              <w:t>związki rozwojowe</w:t>
            </w:r>
            <w:r w:rsidRPr="00ED417C">
              <w:rPr>
                <w:rFonts w:ascii="Times New Roman" w:hAnsi="Times New Roman"/>
                <w:sz w:val="22"/>
                <w:szCs w:val="22"/>
              </w:rPr>
              <w:t xml:space="preserve"> jako ramę stałej, kompleksowej współpracy </w:t>
            </w:r>
            <w:r w:rsidR="007B5974" w:rsidRPr="00ED417C">
              <w:rPr>
                <w:rFonts w:ascii="Times New Roman" w:hAnsi="Times New Roman"/>
                <w:sz w:val="22"/>
                <w:szCs w:val="22"/>
              </w:rPr>
              <w:t>JST</w:t>
            </w:r>
            <w:r w:rsidR="007712EF">
              <w:rPr>
                <w:rFonts w:ascii="Times New Roman" w:hAnsi="Times New Roman"/>
                <w:sz w:val="22"/>
                <w:szCs w:val="22"/>
              </w:rPr>
              <w:br/>
            </w:r>
            <w:r w:rsidRPr="00ED417C">
              <w:rPr>
                <w:rFonts w:ascii="Times New Roman" w:hAnsi="Times New Roman"/>
                <w:sz w:val="22"/>
                <w:szCs w:val="22"/>
              </w:rPr>
              <w:t xml:space="preserve"> – gmin i</w:t>
            </w:r>
            <w:r w:rsidR="00052422" w:rsidRPr="00ED417C">
              <w:rPr>
                <w:rFonts w:ascii="Times New Roman" w:hAnsi="Times New Roman"/>
                <w:sz w:val="22"/>
                <w:szCs w:val="22"/>
              </w:rPr>
              <w:t> </w:t>
            </w:r>
            <w:r w:rsidRPr="00ED417C">
              <w:rPr>
                <w:rFonts w:ascii="Times New Roman" w:hAnsi="Times New Roman"/>
                <w:sz w:val="22"/>
                <w:szCs w:val="22"/>
              </w:rPr>
              <w:t xml:space="preserve">powiatów – w zakresie koordynacji działań rozwojowych oraz integracji usług publicznych w MOF. </w:t>
            </w:r>
          </w:p>
          <w:p w14:paraId="5C27CA21" w14:textId="0E7D3EB8" w:rsidR="0024789A" w:rsidRDefault="0024789A" w:rsidP="0024789A">
            <w:pPr>
              <w:spacing w:after="120"/>
              <w:rPr>
                <w:rFonts w:ascii="Times New Roman" w:hAnsi="Times New Roman"/>
                <w:lang w:eastAsia="pl-PL"/>
              </w:rPr>
            </w:pPr>
            <w:bookmarkStart w:id="4" w:name="_Hlk212639981"/>
            <w:r>
              <w:rPr>
                <w:rFonts w:ascii="Times New Roman" w:hAnsi="Times New Roman"/>
                <w:lang w:eastAsia="pl-PL"/>
              </w:rPr>
              <w:t xml:space="preserve">Ustawa określa ustrój i zasady funkcjonowania </w:t>
            </w:r>
            <w:r w:rsidRPr="00325AE9">
              <w:rPr>
                <w:rFonts w:ascii="Times New Roman" w:hAnsi="Times New Roman"/>
                <w:i/>
                <w:iCs/>
                <w:lang w:eastAsia="pl-PL"/>
              </w:rPr>
              <w:t>związków rozwojowych</w:t>
            </w:r>
            <w:r>
              <w:rPr>
                <w:rFonts w:ascii="Times New Roman" w:hAnsi="Times New Roman"/>
                <w:lang w:eastAsia="pl-PL"/>
              </w:rPr>
              <w:t xml:space="preserve">. Reguluje zasady tworzenia </w:t>
            </w:r>
            <w:r w:rsidR="007712EF">
              <w:rPr>
                <w:rFonts w:ascii="Times New Roman" w:hAnsi="Times New Roman"/>
                <w:lang w:eastAsia="pl-PL"/>
              </w:rPr>
              <w:br/>
            </w:r>
            <w:r w:rsidRPr="00325AE9">
              <w:rPr>
                <w:rFonts w:ascii="Times New Roman" w:hAnsi="Times New Roman"/>
                <w:i/>
                <w:iCs/>
                <w:lang w:eastAsia="pl-PL"/>
              </w:rPr>
              <w:t>związku rozwojowego</w:t>
            </w:r>
            <w:r>
              <w:rPr>
                <w:rFonts w:ascii="Times New Roman" w:hAnsi="Times New Roman"/>
                <w:lang w:eastAsia="pl-PL"/>
              </w:rPr>
              <w:t xml:space="preserve">, zakres jego działania, władze, jednostki organizacyjne, finanse. </w:t>
            </w:r>
          </w:p>
          <w:p w14:paraId="5DAF68A1" w14:textId="39C4B004" w:rsidR="009010BC" w:rsidRDefault="00EA12B5" w:rsidP="009E683E">
            <w:pPr>
              <w:pStyle w:val="Tekstkomentarza"/>
              <w:spacing w:after="120"/>
              <w:rPr>
                <w:rFonts w:ascii="Times New Roman" w:hAnsi="Times New Roman"/>
                <w:sz w:val="22"/>
                <w:szCs w:val="22"/>
              </w:rPr>
            </w:pPr>
            <w:r w:rsidRPr="00325AE9">
              <w:rPr>
                <w:rFonts w:ascii="Times New Roman" w:hAnsi="Times New Roman"/>
                <w:i/>
                <w:iCs/>
                <w:sz w:val="22"/>
                <w:szCs w:val="22"/>
              </w:rPr>
              <w:t>Związek rozwojowy</w:t>
            </w:r>
            <w:r w:rsidRPr="00ED417C">
              <w:rPr>
                <w:rFonts w:ascii="Times New Roman" w:hAnsi="Times New Roman"/>
                <w:sz w:val="22"/>
                <w:szCs w:val="22"/>
              </w:rPr>
              <w:t xml:space="preserve"> ma być wielozadaniowym związkiem JST, odpowiadającym za wykonywanie wskazanych </w:t>
            </w:r>
            <w:r w:rsidR="007712EF">
              <w:rPr>
                <w:rFonts w:ascii="Times New Roman" w:hAnsi="Times New Roman"/>
                <w:sz w:val="22"/>
                <w:szCs w:val="22"/>
              </w:rPr>
              <w:br/>
            </w:r>
            <w:r w:rsidRPr="00ED417C">
              <w:rPr>
                <w:rFonts w:ascii="Times New Roman" w:hAnsi="Times New Roman"/>
                <w:sz w:val="22"/>
                <w:szCs w:val="22"/>
              </w:rPr>
              <w:t>w</w:t>
            </w:r>
            <w:r w:rsidR="003A7A3D">
              <w:rPr>
                <w:rFonts w:ascii="Times New Roman" w:hAnsi="Times New Roman"/>
                <w:sz w:val="22"/>
                <w:szCs w:val="22"/>
              </w:rPr>
              <w:t xml:space="preserve"> projekcie ustawy </w:t>
            </w:r>
            <w:r w:rsidRPr="00ED417C">
              <w:rPr>
                <w:rFonts w:ascii="Times New Roman" w:hAnsi="Times New Roman"/>
                <w:sz w:val="22"/>
                <w:szCs w:val="22"/>
              </w:rPr>
              <w:t>zadań publicznych</w:t>
            </w:r>
            <w:r w:rsidR="007B5974" w:rsidRPr="00ED417C">
              <w:rPr>
                <w:rFonts w:ascii="Times New Roman" w:hAnsi="Times New Roman"/>
                <w:sz w:val="22"/>
                <w:szCs w:val="22"/>
              </w:rPr>
              <w:t>,</w:t>
            </w:r>
            <w:r w:rsidRPr="00ED417C">
              <w:rPr>
                <w:rFonts w:ascii="Times New Roman" w:hAnsi="Times New Roman"/>
                <w:sz w:val="22"/>
                <w:szCs w:val="22"/>
              </w:rPr>
              <w:t xml:space="preserve"> takich jak planowanie rozwoju, </w:t>
            </w:r>
            <w:r w:rsidR="009010BC">
              <w:rPr>
                <w:rFonts w:ascii="Times New Roman" w:hAnsi="Times New Roman"/>
                <w:sz w:val="22"/>
                <w:szCs w:val="22"/>
              </w:rPr>
              <w:t xml:space="preserve">koordynowanie kierunków rozwoju edukacji </w:t>
            </w:r>
            <w:r w:rsidR="007712EF">
              <w:rPr>
                <w:rFonts w:ascii="Times New Roman" w:hAnsi="Times New Roman"/>
                <w:sz w:val="22"/>
                <w:szCs w:val="22"/>
              </w:rPr>
              <w:br/>
            </w:r>
            <w:r w:rsidR="009010BC">
              <w:rPr>
                <w:rFonts w:ascii="Times New Roman" w:hAnsi="Times New Roman"/>
                <w:sz w:val="22"/>
                <w:szCs w:val="22"/>
              </w:rPr>
              <w:t xml:space="preserve">z uwzględnieniem potrzeb rynku pracy, integrowanie </w:t>
            </w:r>
            <w:r w:rsidRPr="00ED417C">
              <w:rPr>
                <w:rFonts w:ascii="Times New Roman" w:hAnsi="Times New Roman"/>
                <w:sz w:val="22"/>
                <w:szCs w:val="22"/>
              </w:rPr>
              <w:t>organiza</w:t>
            </w:r>
            <w:r w:rsidR="009010BC">
              <w:rPr>
                <w:rFonts w:ascii="Times New Roman" w:hAnsi="Times New Roman"/>
                <w:sz w:val="22"/>
                <w:szCs w:val="22"/>
              </w:rPr>
              <w:t xml:space="preserve">torów publicznego transportu </w:t>
            </w:r>
            <w:r w:rsidRPr="00ED417C">
              <w:rPr>
                <w:rFonts w:ascii="Times New Roman" w:hAnsi="Times New Roman"/>
                <w:sz w:val="22"/>
                <w:szCs w:val="22"/>
              </w:rPr>
              <w:t>zbiorowego</w:t>
            </w:r>
            <w:r w:rsidR="009010BC">
              <w:rPr>
                <w:rFonts w:ascii="Times New Roman" w:hAnsi="Times New Roman"/>
                <w:sz w:val="22"/>
                <w:szCs w:val="22"/>
              </w:rPr>
              <w:t>,</w:t>
            </w:r>
            <w:r w:rsidRPr="00ED417C">
              <w:rPr>
                <w:rFonts w:ascii="Times New Roman" w:hAnsi="Times New Roman"/>
                <w:sz w:val="22"/>
                <w:szCs w:val="22"/>
              </w:rPr>
              <w:t xml:space="preserve"> </w:t>
            </w:r>
            <w:r w:rsidR="009010BC">
              <w:rPr>
                <w:rFonts w:ascii="Times New Roman" w:hAnsi="Times New Roman"/>
                <w:sz w:val="22"/>
                <w:szCs w:val="22"/>
              </w:rPr>
              <w:t>wspieranie mobilności miejskiej</w:t>
            </w:r>
            <w:r w:rsidR="00196895" w:rsidRPr="00ED417C">
              <w:rPr>
                <w:rFonts w:ascii="Times New Roman" w:hAnsi="Times New Roman"/>
                <w:sz w:val="22"/>
                <w:szCs w:val="22"/>
              </w:rPr>
              <w:t>, adaptacja do zmian klimatu</w:t>
            </w:r>
            <w:r w:rsidR="009010BC">
              <w:rPr>
                <w:rFonts w:ascii="Times New Roman" w:hAnsi="Times New Roman"/>
                <w:sz w:val="22"/>
                <w:szCs w:val="22"/>
              </w:rPr>
              <w:t xml:space="preserve"> i ochrona środowiska, opiniowanie inwestycji celu publicznego </w:t>
            </w:r>
            <w:r w:rsidR="007712EF">
              <w:rPr>
                <w:rFonts w:ascii="Times New Roman" w:hAnsi="Times New Roman"/>
                <w:sz w:val="22"/>
                <w:szCs w:val="22"/>
              </w:rPr>
              <w:br/>
            </w:r>
            <w:r w:rsidR="009010BC">
              <w:rPr>
                <w:rFonts w:ascii="Times New Roman" w:hAnsi="Times New Roman"/>
                <w:sz w:val="22"/>
                <w:szCs w:val="22"/>
              </w:rPr>
              <w:t xml:space="preserve">w zakresie transportu, promocja </w:t>
            </w:r>
            <w:r w:rsidR="009010BC" w:rsidRPr="007E477F">
              <w:rPr>
                <w:rFonts w:ascii="Times New Roman" w:hAnsi="Times New Roman"/>
                <w:i/>
                <w:iCs/>
                <w:sz w:val="22"/>
                <w:szCs w:val="22"/>
              </w:rPr>
              <w:t>związku rozwojowego</w:t>
            </w:r>
            <w:r w:rsidR="009010BC">
              <w:rPr>
                <w:rFonts w:ascii="Times New Roman" w:hAnsi="Times New Roman"/>
                <w:sz w:val="22"/>
                <w:szCs w:val="22"/>
              </w:rPr>
              <w:t xml:space="preserve"> i jego obszaru.</w:t>
            </w:r>
          </w:p>
          <w:p w14:paraId="569A009F" w14:textId="70972E3D" w:rsidR="00EA12B5" w:rsidRPr="00ED417C" w:rsidRDefault="00EA12B5" w:rsidP="009E683E">
            <w:pPr>
              <w:pStyle w:val="Tekstkomentarza"/>
              <w:spacing w:after="120"/>
              <w:rPr>
                <w:rFonts w:ascii="Times New Roman" w:hAnsi="Times New Roman"/>
                <w:sz w:val="22"/>
                <w:szCs w:val="22"/>
              </w:rPr>
            </w:pPr>
            <w:r w:rsidRPr="00325AE9">
              <w:rPr>
                <w:rFonts w:ascii="Times New Roman" w:hAnsi="Times New Roman"/>
                <w:i/>
                <w:iCs/>
                <w:sz w:val="22"/>
                <w:szCs w:val="22"/>
              </w:rPr>
              <w:lastRenderedPageBreak/>
              <w:t>Związek rozwojowy</w:t>
            </w:r>
            <w:r w:rsidRPr="00ED417C">
              <w:rPr>
                <w:rFonts w:ascii="Times New Roman" w:hAnsi="Times New Roman"/>
                <w:sz w:val="22"/>
                <w:szCs w:val="22"/>
              </w:rPr>
              <w:t xml:space="preserve"> będzie mógł pełnić także funkcję koordynującą wykonywanie zadań gmin i powiatów z</w:t>
            </w:r>
            <w:r w:rsidR="00FE3250" w:rsidRPr="00ED417C">
              <w:rPr>
                <w:rFonts w:ascii="Times New Roman" w:hAnsi="Times New Roman"/>
                <w:sz w:val="22"/>
                <w:szCs w:val="22"/>
              </w:rPr>
              <w:t> </w:t>
            </w:r>
            <w:r w:rsidRPr="00ED417C">
              <w:rPr>
                <w:rFonts w:ascii="Times New Roman" w:hAnsi="Times New Roman"/>
                <w:sz w:val="22"/>
                <w:szCs w:val="22"/>
              </w:rPr>
              <w:t>zakresu innych polityk publicznych, na podstawie własnego statutu i</w:t>
            </w:r>
            <w:r w:rsidR="00815DEB">
              <w:rPr>
                <w:rFonts w:ascii="Times New Roman" w:hAnsi="Times New Roman"/>
                <w:sz w:val="22"/>
                <w:szCs w:val="22"/>
              </w:rPr>
              <w:t> </w:t>
            </w:r>
            <w:r w:rsidRPr="00ED417C">
              <w:rPr>
                <w:rFonts w:ascii="Times New Roman" w:hAnsi="Times New Roman"/>
                <w:sz w:val="22"/>
                <w:szCs w:val="22"/>
              </w:rPr>
              <w:t xml:space="preserve">zawieranych porozumień. Statut będzie określał </w:t>
            </w:r>
            <w:r w:rsidR="008465A1">
              <w:rPr>
                <w:rFonts w:ascii="Times New Roman" w:hAnsi="Times New Roman"/>
                <w:sz w:val="22"/>
                <w:szCs w:val="22"/>
              </w:rPr>
              <w:t xml:space="preserve">m. in. </w:t>
            </w:r>
            <w:r w:rsidRPr="00ED417C">
              <w:rPr>
                <w:rFonts w:ascii="Times New Roman" w:hAnsi="Times New Roman"/>
                <w:sz w:val="22"/>
                <w:szCs w:val="22"/>
              </w:rPr>
              <w:t>sposób funkcjonowania organów związku, organizację jego działań, zakres współpracy w obszarach nie</w:t>
            </w:r>
            <w:r w:rsidR="00FE3250" w:rsidRPr="00ED417C">
              <w:rPr>
                <w:rFonts w:ascii="Times New Roman" w:hAnsi="Times New Roman"/>
                <w:sz w:val="22"/>
                <w:szCs w:val="22"/>
              </w:rPr>
              <w:t> </w:t>
            </w:r>
            <w:r w:rsidRPr="00ED417C">
              <w:rPr>
                <w:rFonts w:ascii="Times New Roman" w:hAnsi="Times New Roman"/>
                <w:sz w:val="22"/>
                <w:szCs w:val="22"/>
              </w:rPr>
              <w:t xml:space="preserve">objętych zadaniami </w:t>
            </w:r>
            <w:r w:rsidR="007B5974" w:rsidRPr="00ED417C">
              <w:rPr>
                <w:rFonts w:ascii="Times New Roman" w:hAnsi="Times New Roman"/>
                <w:sz w:val="22"/>
                <w:szCs w:val="22"/>
              </w:rPr>
              <w:t xml:space="preserve">własnymi </w:t>
            </w:r>
            <w:r w:rsidRPr="00ED417C">
              <w:rPr>
                <w:rFonts w:ascii="Times New Roman" w:hAnsi="Times New Roman"/>
                <w:sz w:val="22"/>
                <w:szCs w:val="22"/>
              </w:rPr>
              <w:t>związku. Istotą regulacji jest możliwość dostosowania rozwiązań statutowych do</w:t>
            </w:r>
            <w:r w:rsidR="00FE3250" w:rsidRPr="00ED417C">
              <w:rPr>
                <w:rFonts w:ascii="Times New Roman" w:hAnsi="Times New Roman"/>
                <w:sz w:val="22"/>
                <w:szCs w:val="22"/>
              </w:rPr>
              <w:t> </w:t>
            </w:r>
            <w:r w:rsidRPr="00ED417C">
              <w:rPr>
                <w:rFonts w:ascii="Times New Roman" w:hAnsi="Times New Roman"/>
                <w:sz w:val="22"/>
                <w:szCs w:val="22"/>
              </w:rPr>
              <w:t>zróżnicowanych problemów poszczególnych obszarów, skali</w:t>
            </w:r>
            <w:r w:rsidR="00196895" w:rsidRPr="00ED417C">
              <w:rPr>
                <w:rFonts w:ascii="Times New Roman" w:hAnsi="Times New Roman"/>
                <w:sz w:val="22"/>
                <w:szCs w:val="22"/>
              </w:rPr>
              <w:t xml:space="preserve"> ich występowania</w:t>
            </w:r>
            <w:r w:rsidRPr="00ED417C">
              <w:rPr>
                <w:rFonts w:ascii="Times New Roman" w:hAnsi="Times New Roman"/>
                <w:sz w:val="22"/>
                <w:szCs w:val="22"/>
              </w:rPr>
              <w:t>, zakresu i</w:t>
            </w:r>
            <w:r w:rsidR="00815DEB">
              <w:rPr>
                <w:rFonts w:ascii="Times New Roman" w:hAnsi="Times New Roman"/>
                <w:sz w:val="22"/>
                <w:szCs w:val="22"/>
              </w:rPr>
              <w:t> </w:t>
            </w:r>
            <w:r w:rsidR="00196895" w:rsidRPr="00ED417C">
              <w:rPr>
                <w:rFonts w:ascii="Times New Roman" w:hAnsi="Times New Roman"/>
                <w:sz w:val="22"/>
                <w:szCs w:val="22"/>
              </w:rPr>
              <w:t xml:space="preserve">możliwych </w:t>
            </w:r>
            <w:r w:rsidRPr="00ED417C">
              <w:rPr>
                <w:rFonts w:ascii="Times New Roman" w:hAnsi="Times New Roman"/>
                <w:sz w:val="22"/>
                <w:szCs w:val="22"/>
              </w:rPr>
              <w:t>form współpracy.</w:t>
            </w:r>
          </w:p>
          <w:bookmarkEnd w:id="4"/>
          <w:p w14:paraId="2E888659" w14:textId="5F7DB298" w:rsidR="006D7D67" w:rsidRPr="00ED417C" w:rsidRDefault="006D7D67" w:rsidP="000E10B2">
            <w:pPr>
              <w:spacing w:after="120"/>
              <w:rPr>
                <w:rFonts w:ascii="Times New Roman" w:hAnsi="Times New Roman"/>
                <w:lang w:eastAsia="pl-PL"/>
              </w:rPr>
            </w:pPr>
            <w:r w:rsidRPr="00ED417C">
              <w:rPr>
                <w:rFonts w:ascii="Times New Roman" w:hAnsi="Times New Roman"/>
                <w:lang w:eastAsia="pl-PL"/>
              </w:rPr>
              <w:t xml:space="preserve">Ustawa przewiduje dwa tryby tworzenia </w:t>
            </w:r>
            <w:r w:rsidRPr="00325AE9">
              <w:rPr>
                <w:rFonts w:ascii="Times New Roman" w:hAnsi="Times New Roman"/>
                <w:i/>
                <w:iCs/>
                <w:lang w:eastAsia="pl-PL"/>
              </w:rPr>
              <w:t>związków rozwojowych</w:t>
            </w:r>
            <w:r w:rsidRPr="00ED417C">
              <w:rPr>
                <w:rFonts w:ascii="Times New Roman" w:hAnsi="Times New Roman"/>
                <w:lang w:eastAsia="pl-PL"/>
              </w:rPr>
              <w:t xml:space="preserve">. Związek może zostać utworzony </w:t>
            </w:r>
            <w:r w:rsidR="008465A1">
              <w:rPr>
                <w:rFonts w:ascii="Times New Roman" w:hAnsi="Times New Roman"/>
                <w:lang w:eastAsia="pl-PL"/>
              </w:rPr>
              <w:t xml:space="preserve">od nowa </w:t>
            </w:r>
            <w:r w:rsidRPr="00ED417C">
              <w:rPr>
                <w:rFonts w:ascii="Times New Roman" w:hAnsi="Times New Roman"/>
                <w:lang w:eastAsia="pl-PL"/>
              </w:rPr>
              <w:t xml:space="preserve">lub powstać w wyniku przekształcenia istniejącego związku międzygminnego, powiatowo-gminnego </w:t>
            </w:r>
            <w:r w:rsidR="008465A1">
              <w:rPr>
                <w:rFonts w:ascii="Times New Roman" w:hAnsi="Times New Roman"/>
                <w:lang w:eastAsia="pl-PL"/>
              </w:rPr>
              <w:t xml:space="preserve">lub </w:t>
            </w:r>
            <w:r w:rsidRPr="00ED417C">
              <w:rPr>
                <w:rFonts w:ascii="Times New Roman" w:hAnsi="Times New Roman"/>
                <w:lang w:eastAsia="pl-PL"/>
              </w:rPr>
              <w:t>stowarzyszenia jednostek samorządu terytorialnego, zwłaszcza je</w:t>
            </w:r>
            <w:r w:rsidR="008465A1">
              <w:rPr>
                <w:rFonts w:ascii="Times New Roman" w:hAnsi="Times New Roman"/>
                <w:lang w:eastAsia="pl-PL"/>
              </w:rPr>
              <w:t>że</w:t>
            </w:r>
            <w:r w:rsidRPr="00ED417C">
              <w:rPr>
                <w:rFonts w:ascii="Times New Roman" w:hAnsi="Times New Roman"/>
                <w:lang w:eastAsia="pl-PL"/>
              </w:rPr>
              <w:t xml:space="preserve">li podmioty te posiadają znaczący dorobek prawny, inwestycyjny, majątkowy lub finansowy, a w szczególności </w:t>
            </w:r>
            <w:r w:rsidR="008465A1">
              <w:rPr>
                <w:rFonts w:ascii="Times New Roman" w:hAnsi="Times New Roman"/>
                <w:lang w:eastAsia="pl-PL"/>
              </w:rPr>
              <w:t xml:space="preserve">gdy </w:t>
            </w:r>
            <w:r w:rsidRPr="00ED417C">
              <w:rPr>
                <w:rFonts w:ascii="Times New Roman" w:hAnsi="Times New Roman"/>
                <w:lang w:eastAsia="pl-PL"/>
              </w:rPr>
              <w:t>pełniły funkcję związku zintegrowanych inwestycji terytorialnych (ZIT).</w:t>
            </w:r>
          </w:p>
          <w:p w14:paraId="3D8DEA56" w14:textId="08D03777" w:rsidR="006D7D67" w:rsidRPr="00ED417C" w:rsidRDefault="006D7D67" w:rsidP="007E477F">
            <w:pPr>
              <w:spacing w:after="120"/>
              <w:rPr>
                <w:rFonts w:ascii="Times New Roman" w:eastAsia="Times New Roman" w:hAnsi="Times New Roman"/>
                <w:lang w:eastAsia="pl-PL"/>
              </w:rPr>
            </w:pPr>
            <w:r w:rsidRPr="00ED417C">
              <w:rPr>
                <w:rFonts w:ascii="Times New Roman" w:hAnsi="Times New Roman"/>
                <w:lang w:eastAsia="pl-PL"/>
              </w:rPr>
              <w:t xml:space="preserve">W obu </w:t>
            </w:r>
            <w:r w:rsidR="008465A1">
              <w:rPr>
                <w:rFonts w:ascii="Times New Roman" w:hAnsi="Times New Roman"/>
                <w:lang w:eastAsia="pl-PL"/>
              </w:rPr>
              <w:t>tych sytuacjach inicjatywa dot</w:t>
            </w:r>
            <w:r w:rsidR="004358B5">
              <w:rPr>
                <w:rFonts w:ascii="Times New Roman" w:hAnsi="Times New Roman"/>
                <w:lang w:eastAsia="pl-PL"/>
              </w:rPr>
              <w:t>ycząca</w:t>
            </w:r>
            <w:r w:rsidR="008465A1">
              <w:rPr>
                <w:rFonts w:ascii="Times New Roman" w:hAnsi="Times New Roman"/>
                <w:lang w:eastAsia="pl-PL"/>
              </w:rPr>
              <w:t xml:space="preserve"> </w:t>
            </w:r>
            <w:r w:rsidRPr="00ED417C">
              <w:rPr>
                <w:rFonts w:ascii="Times New Roman" w:hAnsi="Times New Roman"/>
                <w:lang w:eastAsia="pl-PL"/>
              </w:rPr>
              <w:t>utworzeni</w:t>
            </w:r>
            <w:r w:rsidR="008465A1">
              <w:rPr>
                <w:rFonts w:ascii="Times New Roman" w:hAnsi="Times New Roman"/>
                <w:lang w:eastAsia="pl-PL"/>
              </w:rPr>
              <w:t>a</w:t>
            </w:r>
            <w:r w:rsidRPr="00ED417C">
              <w:rPr>
                <w:rFonts w:ascii="Times New Roman" w:hAnsi="Times New Roman"/>
                <w:lang w:eastAsia="pl-PL"/>
              </w:rPr>
              <w:t xml:space="preserve"> </w:t>
            </w:r>
            <w:r w:rsidRPr="00325AE9">
              <w:rPr>
                <w:rFonts w:ascii="Times New Roman" w:hAnsi="Times New Roman"/>
                <w:i/>
                <w:iCs/>
                <w:lang w:eastAsia="pl-PL"/>
              </w:rPr>
              <w:t xml:space="preserve">związku </w:t>
            </w:r>
            <w:r w:rsidR="008465A1" w:rsidRPr="00325AE9">
              <w:rPr>
                <w:rFonts w:ascii="Times New Roman" w:hAnsi="Times New Roman"/>
                <w:i/>
                <w:iCs/>
                <w:lang w:eastAsia="pl-PL"/>
              </w:rPr>
              <w:t>rozwojowego</w:t>
            </w:r>
            <w:r w:rsidR="008465A1">
              <w:rPr>
                <w:rFonts w:ascii="Times New Roman" w:hAnsi="Times New Roman"/>
                <w:lang w:eastAsia="pl-PL"/>
              </w:rPr>
              <w:t xml:space="preserve"> jest w gestii </w:t>
            </w:r>
            <w:r w:rsidRPr="00ED417C">
              <w:rPr>
                <w:rFonts w:ascii="Times New Roman" w:hAnsi="Times New Roman"/>
                <w:lang w:eastAsia="pl-PL"/>
              </w:rPr>
              <w:t>miast</w:t>
            </w:r>
            <w:r w:rsidR="008465A1">
              <w:rPr>
                <w:rFonts w:ascii="Times New Roman" w:hAnsi="Times New Roman"/>
                <w:lang w:eastAsia="pl-PL"/>
              </w:rPr>
              <w:t>a</w:t>
            </w:r>
            <w:r w:rsidRPr="00ED417C">
              <w:rPr>
                <w:rFonts w:ascii="Times New Roman" w:hAnsi="Times New Roman"/>
                <w:lang w:eastAsia="pl-PL"/>
              </w:rPr>
              <w:t xml:space="preserve"> centralne</w:t>
            </w:r>
            <w:r w:rsidR="008465A1">
              <w:rPr>
                <w:rFonts w:ascii="Times New Roman" w:hAnsi="Times New Roman"/>
                <w:lang w:eastAsia="pl-PL"/>
              </w:rPr>
              <w:t>go</w:t>
            </w:r>
            <w:r w:rsidRPr="00ED417C">
              <w:rPr>
                <w:rFonts w:ascii="Times New Roman" w:hAnsi="Times New Roman"/>
                <w:lang w:eastAsia="pl-PL"/>
              </w:rPr>
              <w:t xml:space="preserve"> </w:t>
            </w:r>
            <w:r w:rsidR="008465A1">
              <w:rPr>
                <w:rFonts w:ascii="Times New Roman" w:hAnsi="Times New Roman"/>
                <w:lang w:eastAsia="pl-PL"/>
              </w:rPr>
              <w:t xml:space="preserve">oraz </w:t>
            </w:r>
            <w:r w:rsidRPr="00ED417C">
              <w:rPr>
                <w:rFonts w:ascii="Times New Roman" w:hAnsi="Times New Roman"/>
                <w:lang w:eastAsia="pl-PL"/>
              </w:rPr>
              <w:t>jednost</w:t>
            </w:r>
            <w:r w:rsidR="008465A1">
              <w:rPr>
                <w:rFonts w:ascii="Times New Roman" w:hAnsi="Times New Roman"/>
                <w:lang w:eastAsia="pl-PL"/>
              </w:rPr>
              <w:t>ek</w:t>
            </w:r>
            <w:r w:rsidRPr="00ED417C">
              <w:rPr>
                <w:rFonts w:ascii="Times New Roman" w:hAnsi="Times New Roman"/>
                <w:lang w:eastAsia="pl-PL"/>
              </w:rPr>
              <w:t xml:space="preserve"> samorządu terytorialnego wchodzący</w:t>
            </w:r>
            <w:r w:rsidR="008465A1">
              <w:rPr>
                <w:rFonts w:ascii="Times New Roman" w:hAnsi="Times New Roman"/>
                <w:lang w:eastAsia="pl-PL"/>
              </w:rPr>
              <w:t>ch</w:t>
            </w:r>
            <w:r w:rsidRPr="00ED417C">
              <w:rPr>
                <w:rFonts w:ascii="Times New Roman" w:hAnsi="Times New Roman"/>
                <w:lang w:eastAsia="pl-PL"/>
              </w:rPr>
              <w:t xml:space="preserve"> w skład miejskiego obszaru funkcjonalnego. Jednostki te opracowują projekt statutu oraz wniosek o</w:t>
            </w:r>
            <w:r w:rsidR="00815DEB">
              <w:rPr>
                <w:rFonts w:ascii="Times New Roman" w:hAnsi="Times New Roman"/>
                <w:lang w:eastAsia="pl-PL"/>
              </w:rPr>
              <w:t> </w:t>
            </w:r>
            <w:r w:rsidRPr="00ED417C">
              <w:rPr>
                <w:rFonts w:ascii="Times New Roman" w:hAnsi="Times New Roman"/>
                <w:lang w:eastAsia="pl-PL"/>
              </w:rPr>
              <w:t>utworzenie związku, który kierowany jest do wojewody. Wojewoda dokonuje weryfikacji formalnej wniosku i</w:t>
            </w:r>
            <w:r w:rsidR="00815DEB">
              <w:rPr>
                <w:rFonts w:ascii="Times New Roman" w:hAnsi="Times New Roman"/>
                <w:lang w:eastAsia="pl-PL"/>
              </w:rPr>
              <w:t> </w:t>
            </w:r>
            <w:r w:rsidRPr="00ED417C">
              <w:rPr>
                <w:rFonts w:ascii="Times New Roman" w:hAnsi="Times New Roman"/>
                <w:lang w:eastAsia="pl-PL"/>
              </w:rPr>
              <w:t xml:space="preserve">przekazuje go </w:t>
            </w:r>
            <w:r w:rsidR="008465A1" w:rsidRPr="007E477F">
              <w:rPr>
                <w:rFonts w:ascii="Times New Roman" w:eastAsia="Times New Roman" w:hAnsi="Times New Roman"/>
                <w:lang w:eastAsia="pl-PL"/>
              </w:rPr>
              <w:t>ministr</w:t>
            </w:r>
            <w:r w:rsidR="007712EF">
              <w:rPr>
                <w:rFonts w:ascii="Times New Roman" w:eastAsia="Times New Roman" w:hAnsi="Times New Roman"/>
                <w:lang w:eastAsia="pl-PL"/>
              </w:rPr>
              <w:t>owi</w:t>
            </w:r>
            <w:r w:rsidR="008465A1" w:rsidRPr="007E477F">
              <w:rPr>
                <w:rFonts w:ascii="Times New Roman" w:eastAsia="Times New Roman" w:hAnsi="Times New Roman"/>
                <w:lang w:eastAsia="pl-PL"/>
              </w:rPr>
              <w:t xml:space="preserve"> właściwe</w:t>
            </w:r>
            <w:r w:rsidR="007712EF">
              <w:rPr>
                <w:rFonts w:ascii="Times New Roman" w:eastAsia="Times New Roman" w:hAnsi="Times New Roman"/>
                <w:lang w:eastAsia="pl-PL"/>
              </w:rPr>
              <w:t xml:space="preserve">mu </w:t>
            </w:r>
            <w:r w:rsidR="008465A1" w:rsidRPr="007E477F">
              <w:rPr>
                <w:rFonts w:ascii="Times New Roman" w:eastAsia="Times New Roman" w:hAnsi="Times New Roman"/>
                <w:lang w:eastAsia="pl-PL"/>
              </w:rPr>
              <w:t>do spraw rozwoju regionalnego</w:t>
            </w:r>
            <w:r w:rsidR="004358B5" w:rsidRPr="007E477F">
              <w:rPr>
                <w:rFonts w:ascii="Times New Roman" w:eastAsia="Times New Roman" w:hAnsi="Times New Roman"/>
                <w:lang w:eastAsia="pl-PL"/>
              </w:rPr>
              <w:t xml:space="preserve"> </w:t>
            </w:r>
            <w:r w:rsidRPr="007E477F">
              <w:rPr>
                <w:rFonts w:ascii="Times New Roman" w:eastAsia="Times New Roman" w:hAnsi="Times New Roman"/>
                <w:lang w:eastAsia="pl-PL"/>
              </w:rPr>
              <w:t xml:space="preserve">– w celu oceny zgodności wniosku ze </w:t>
            </w:r>
            <w:r w:rsidR="004358B5" w:rsidRPr="007E477F">
              <w:rPr>
                <w:rFonts w:ascii="Times New Roman" w:eastAsia="Times New Roman" w:hAnsi="Times New Roman"/>
                <w:lang w:eastAsia="pl-PL"/>
              </w:rPr>
              <w:t xml:space="preserve">średniookresową </w:t>
            </w:r>
            <w:r w:rsidRPr="007E477F">
              <w:rPr>
                <w:rFonts w:ascii="Times New Roman" w:eastAsia="Times New Roman" w:hAnsi="Times New Roman"/>
                <w:lang w:eastAsia="pl-PL"/>
              </w:rPr>
              <w:t>strategią rozwoju kraju</w:t>
            </w:r>
            <w:r w:rsidR="004358B5" w:rsidRPr="007E477F">
              <w:rPr>
                <w:rFonts w:ascii="Times New Roman" w:eastAsia="Times New Roman" w:hAnsi="Times New Roman"/>
                <w:lang w:eastAsia="pl-PL"/>
              </w:rPr>
              <w:t xml:space="preserve"> i krajową strategią rozwoju terytorialnego</w:t>
            </w:r>
            <w:r w:rsidR="007712EF">
              <w:rPr>
                <w:rFonts w:ascii="Times New Roman" w:eastAsia="Times New Roman" w:hAnsi="Times New Roman"/>
                <w:lang w:eastAsia="pl-PL"/>
              </w:rPr>
              <w:t>. Następnie</w:t>
            </w:r>
            <w:r w:rsidRPr="007E477F">
              <w:rPr>
                <w:rFonts w:ascii="Times New Roman" w:eastAsia="Times New Roman" w:hAnsi="Times New Roman"/>
                <w:lang w:eastAsia="pl-PL"/>
              </w:rPr>
              <w:t>,</w:t>
            </w:r>
            <w:r w:rsidR="007712EF">
              <w:rPr>
                <w:rFonts w:ascii="Times New Roman" w:eastAsia="Times New Roman" w:hAnsi="Times New Roman"/>
                <w:lang w:eastAsia="pl-PL"/>
              </w:rPr>
              <w:t xml:space="preserve"> </w:t>
            </w:r>
            <w:r w:rsidR="007712EF" w:rsidRPr="00B415E0">
              <w:rPr>
                <w:rFonts w:ascii="Times New Roman" w:eastAsia="Times New Roman" w:hAnsi="Times New Roman"/>
                <w:lang w:eastAsia="pl-PL"/>
              </w:rPr>
              <w:t>minist</w:t>
            </w:r>
            <w:r w:rsidR="007712EF">
              <w:rPr>
                <w:rFonts w:ascii="Times New Roman" w:eastAsia="Times New Roman" w:hAnsi="Times New Roman"/>
                <w:lang w:eastAsia="pl-PL"/>
              </w:rPr>
              <w:t>e</w:t>
            </w:r>
            <w:r w:rsidR="007712EF" w:rsidRPr="00B415E0">
              <w:rPr>
                <w:rFonts w:ascii="Times New Roman" w:eastAsia="Times New Roman" w:hAnsi="Times New Roman"/>
                <w:lang w:eastAsia="pl-PL"/>
              </w:rPr>
              <w:t>r właściw</w:t>
            </w:r>
            <w:r w:rsidR="007712EF">
              <w:rPr>
                <w:rFonts w:ascii="Times New Roman" w:eastAsia="Times New Roman" w:hAnsi="Times New Roman"/>
                <w:lang w:eastAsia="pl-PL"/>
              </w:rPr>
              <w:t xml:space="preserve">y </w:t>
            </w:r>
            <w:r w:rsidR="007712EF" w:rsidRPr="00B415E0">
              <w:rPr>
                <w:rFonts w:ascii="Times New Roman" w:eastAsia="Times New Roman" w:hAnsi="Times New Roman"/>
                <w:lang w:eastAsia="pl-PL"/>
              </w:rPr>
              <w:t xml:space="preserve">do spraw rozwoju regionalnego </w:t>
            </w:r>
            <w:r w:rsidR="007712EF">
              <w:rPr>
                <w:rFonts w:ascii="Times New Roman" w:eastAsia="Times New Roman" w:hAnsi="Times New Roman"/>
                <w:lang w:eastAsia="pl-PL"/>
              </w:rPr>
              <w:t>przekazuje wniosek wraz ze swoja opinią</w:t>
            </w:r>
            <w:r w:rsidR="007712EF">
              <w:rPr>
                <w:rFonts w:ascii="Times New Roman" w:hAnsi="Times New Roman"/>
                <w:lang w:eastAsia="pl-PL"/>
              </w:rPr>
              <w:t xml:space="preserve"> </w:t>
            </w:r>
            <w:r w:rsidR="008465A1" w:rsidRPr="00D2364E">
              <w:rPr>
                <w:rFonts w:ascii="Times New Roman" w:hAnsi="Times New Roman"/>
                <w:lang w:eastAsia="pl-PL"/>
              </w:rPr>
              <w:t>ministr</w:t>
            </w:r>
            <w:r w:rsidR="007712EF">
              <w:rPr>
                <w:rFonts w:ascii="Times New Roman" w:hAnsi="Times New Roman"/>
                <w:lang w:eastAsia="pl-PL"/>
              </w:rPr>
              <w:t>owi</w:t>
            </w:r>
            <w:r w:rsidR="008465A1" w:rsidRPr="00D2364E">
              <w:rPr>
                <w:rFonts w:ascii="Times New Roman" w:hAnsi="Times New Roman"/>
                <w:lang w:eastAsia="pl-PL"/>
              </w:rPr>
              <w:t xml:space="preserve"> właściwe</w:t>
            </w:r>
            <w:r w:rsidR="007712EF">
              <w:rPr>
                <w:rFonts w:ascii="Times New Roman" w:hAnsi="Times New Roman"/>
                <w:lang w:eastAsia="pl-PL"/>
              </w:rPr>
              <w:t>mu</w:t>
            </w:r>
            <w:r w:rsidR="008465A1" w:rsidRPr="00D2364E">
              <w:rPr>
                <w:rFonts w:ascii="Times New Roman" w:hAnsi="Times New Roman"/>
                <w:lang w:eastAsia="pl-PL"/>
              </w:rPr>
              <w:t xml:space="preserve"> do spraw administracji publicznej</w:t>
            </w:r>
            <w:r w:rsidR="004358B5">
              <w:rPr>
                <w:rFonts w:ascii="Times New Roman" w:hAnsi="Times New Roman"/>
                <w:lang w:eastAsia="pl-PL"/>
              </w:rPr>
              <w:t xml:space="preserve"> </w:t>
            </w:r>
            <w:r w:rsidRPr="00ED417C">
              <w:rPr>
                <w:rFonts w:ascii="Times New Roman" w:eastAsia="Times New Roman" w:hAnsi="Times New Roman"/>
                <w:lang w:eastAsia="pl-PL"/>
              </w:rPr>
              <w:t>– w celu oceny zgodności wniosku i projektu statutu z przepisami ustawy.</w:t>
            </w:r>
          </w:p>
          <w:p w14:paraId="3D21FC1B" w14:textId="28F92F53" w:rsidR="00325AE9" w:rsidRDefault="007712EF" w:rsidP="00325AE9">
            <w:pPr>
              <w:spacing w:after="120"/>
              <w:rPr>
                <w:rFonts w:ascii="Times New Roman" w:hAnsi="Times New Roman"/>
                <w:lang w:eastAsia="pl-PL"/>
              </w:rPr>
            </w:pPr>
            <w:r>
              <w:rPr>
                <w:rFonts w:ascii="Times New Roman" w:hAnsi="Times New Roman"/>
                <w:lang w:eastAsia="pl-PL"/>
              </w:rPr>
              <w:t xml:space="preserve">Pozytywne zaopiniowanie stanowi podstawę dla </w:t>
            </w:r>
            <w:r w:rsidRPr="00D2364E">
              <w:rPr>
                <w:rFonts w:ascii="Times New Roman" w:hAnsi="Times New Roman"/>
                <w:lang w:eastAsia="pl-PL"/>
              </w:rPr>
              <w:t>ministr</w:t>
            </w:r>
            <w:r>
              <w:rPr>
                <w:rFonts w:ascii="Times New Roman" w:hAnsi="Times New Roman"/>
                <w:lang w:eastAsia="pl-PL"/>
              </w:rPr>
              <w:t>a</w:t>
            </w:r>
            <w:r w:rsidRPr="00D2364E">
              <w:rPr>
                <w:rFonts w:ascii="Times New Roman" w:hAnsi="Times New Roman"/>
                <w:lang w:eastAsia="pl-PL"/>
              </w:rPr>
              <w:t xml:space="preserve"> właściwe</w:t>
            </w:r>
            <w:r>
              <w:rPr>
                <w:rFonts w:ascii="Times New Roman" w:hAnsi="Times New Roman"/>
                <w:lang w:eastAsia="pl-PL"/>
              </w:rPr>
              <w:t>go</w:t>
            </w:r>
            <w:r w:rsidRPr="00D2364E">
              <w:rPr>
                <w:rFonts w:ascii="Times New Roman" w:hAnsi="Times New Roman"/>
                <w:lang w:eastAsia="pl-PL"/>
              </w:rPr>
              <w:t xml:space="preserve"> do spraw administracji publicznej</w:t>
            </w:r>
            <w:r>
              <w:rPr>
                <w:rFonts w:ascii="Times New Roman" w:hAnsi="Times New Roman"/>
                <w:lang w:eastAsia="pl-PL"/>
              </w:rPr>
              <w:t xml:space="preserve"> </w:t>
            </w:r>
            <w:r>
              <w:rPr>
                <w:rFonts w:ascii="Times New Roman" w:hAnsi="Times New Roman"/>
                <w:lang w:eastAsia="pl-PL"/>
              </w:rPr>
              <w:br/>
              <w:t xml:space="preserve">do zainicjowania procesu legislacyjnego, tj. przekazania </w:t>
            </w:r>
            <w:r w:rsidR="006D7D67" w:rsidRPr="00ED417C">
              <w:rPr>
                <w:rFonts w:ascii="Times New Roman" w:hAnsi="Times New Roman"/>
                <w:lang w:eastAsia="pl-PL"/>
              </w:rPr>
              <w:t>wnios</w:t>
            </w:r>
            <w:r>
              <w:rPr>
                <w:rFonts w:ascii="Times New Roman" w:hAnsi="Times New Roman"/>
                <w:lang w:eastAsia="pl-PL"/>
              </w:rPr>
              <w:t>ku</w:t>
            </w:r>
            <w:r w:rsidR="006D7D67" w:rsidRPr="00ED417C">
              <w:rPr>
                <w:rFonts w:ascii="Times New Roman" w:hAnsi="Times New Roman"/>
                <w:lang w:eastAsia="pl-PL"/>
              </w:rPr>
              <w:t xml:space="preserve"> wraz z projektem statutu Rad</w:t>
            </w:r>
            <w:r>
              <w:rPr>
                <w:rFonts w:ascii="Times New Roman" w:hAnsi="Times New Roman"/>
                <w:lang w:eastAsia="pl-PL"/>
              </w:rPr>
              <w:t>zie</w:t>
            </w:r>
            <w:r w:rsidR="006D7D67" w:rsidRPr="00ED417C">
              <w:rPr>
                <w:rFonts w:ascii="Times New Roman" w:hAnsi="Times New Roman"/>
                <w:lang w:eastAsia="pl-PL"/>
              </w:rPr>
              <w:t xml:space="preserve"> Ministrów, </w:t>
            </w:r>
            <w:r>
              <w:rPr>
                <w:rFonts w:ascii="Times New Roman" w:hAnsi="Times New Roman"/>
                <w:lang w:eastAsia="pl-PL"/>
              </w:rPr>
              <w:br/>
            </w:r>
            <w:r w:rsidR="006D7D67" w:rsidRPr="00ED417C">
              <w:rPr>
                <w:rFonts w:ascii="Times New Roman" w:hAnsi="Times New Roman"/>
                <w:lang w:eastAsia="pl-PL"/>
              </w:rPr>
              <w:t xml:space="preserve">która </w:t>
            </w:r>
            <w:r w:rsidR="008465A1">
              <w:rPr>
                <w:rFonts w:ascii="Times New Roman" w:hAnsi="Times New Roman"/>
                <w:lang w:eastAsia="pl-PL"/>
              </w:rPr>
              <w:t xml:space="preserve">wydaje rozporządzenie w sprawie </w:t>
            </w:r>
            <w:r w:rsidR="006D7D67" w:rsidRPr="00ED417C">
              <w:rPr>
                <w:rFonts w:ascii="Times New Roman" w:hAnsi="Times New Roman"/>
                <w:lang w:eastAsia="pl-PL"/>
              </w:rPr>
              <w:t>utworzeni</w:t>
            </w:r>
            <w:r w:rsidR="008465A1">
              <w:rPr>
                <w:rFonts w:ascii="Times New Roman" w:hAnsi="Times New Roman"/>
                <w:lang w:eastAsia="pl-PL"/>
              </w:rPr>
              <w:t>a</w:t>
            </w:r>
            <w:r w:rsidR="006D7D67" w:rsidRPr="00ED417C">
              <w:rPr>
                <w:rFonts w:ascii="Times New Roman" w:hAnsi="Times New Roman"/>
                <w:lang w:eastAsia="pl-PL"/>
              </w:rPr>
              <w:t xml:space="preserve"> związku rozwojowego</w:t>
            </w:r>
            <w:r>
              <w:rPr>
                <w:rFonts w:ascii="Times New Roman" w:hAnsi="Times New Roman"/>
                <w:lang w:eastAsia="pl-PL"/>
              </w:rPr>
              <w:t>.</w:t>
            </w:r>
            <w:r w:rsidR="001F0B5B" w:rsidRPr="001F0B5B">
              <w:rPr>
                <w:rFonts w:ascii="Times New Roman" w:hAnsi="Times New Roman"/>
                <w:lang w:eastAsia="pl-PL"/>
              </w:rPr>
              <w:t xml:space="preserve"> </w:t>
            </w:r>
          </w:p>
          <w:p w14:paraId="508E7696" w14:textId="478731DB" w:rsidR="001F0B5B" w:rsidRPr="001F0B5B" w:rsidRDefault="001F0B5B" w:rsidP="00325AE9">
            <w:pPr>
              <w:spacing w:after="120"/>
              <w:rPr>
                <w:rFonts w:ascii="Times New Roman" w:hAnsi="Times New Roman"/>
                <w:lang w:eastAsia="pl-PL"/>
              </w:rPr>
            </w:pPr>
            <w:r w:rsidRPr="001F0B5B">
              <w:rPr>
                <w:rFonts w:ascii="Times New Roman" w:hAnsi="Times New Roman"/>
                <w:lang w:eastAsia="pl-PL"/>
              </w:rPr>
              <w:t xml:space="preserve">Efektem zaproponowanych rozwiązań prawnych będzie utworzenie </w:t>
            </w:r>
            <w:r w:rsidRPr="007E477F">
              <w:rPr>
                <w:rFonts w:ascii="Times New Roman" w:hAnsi="Times New Roman"/>
                <w:i/>
                <w:iCs/>
                <w:lang w:eastAsia="pl-PL"/>
              </w:rPr>
              <w:t>związków rozwojowych</w:t>
            </w:r>
            <w:r w:rsidRPr="001F0B5B">
              <w:rPr>
                <w:rFonts w:ascii="Times New Roman" w:hAnsi="Times New Roman"/>
                <w:lang w:eastAsia="pl-PL"/>
              </w:rPr>
              <w:t xml:space="preserve"> wokół miast wskazanych w projekcie </w:t>
            </w:r>
            <w:r w:rsidR="003A7A3D">
              <w:rPr>
                <w:rFonts w:ascii="Times New Roman" w:hAnsi="Times New Roman"/>
                <w:lang w:eastAsia="pl-PL"/>
              </w:rPr>
              <w:t xml:space="preserve">Strategii Rozwoju Polski </w:t>
            </w:r>
            <w:r w:rsidR="00962DB3">
              <w:rPr>
                <w:rFonts w:ascii="Times New Roman" w:hAnsi="Times New Roman"/>
                <w:lang w:eastAsia="pl-PL"/>
              </w:rPr>
              <w:t xml:space="preserve">do 2035 roku </w:t>
            </w:r>
            <w:r w:rsidRPr="001F0B5B">
              <w:rPr>
                <w:rFonts w:ascii="Times New Roman" w:hAnsi="Times New Roman"/>
                <w:lang w:eastAsia="pl-PL"/>
              </w:rPr>
              <w:t xml:space="preserve">jako obszary strategicznej interwencji związane z realizacją </w:t>
            </w:r>
            <w:r w:rsidR="00AF62DF">
              <w:rPr>
                <w:rFonts w:ascii="Times New Roman" w:hAnsi="Times New Roman"/>
                <w:lang w:eastAsia="pl-PL"/>
              </w:rPr>
              <w:br/>
            </w:r>
            <w:r w:rsidRPr="001F0B5B">
              <w:rPr>
                <w:rFonts w:ascii="Times New Roman" w:hAnsi="Times New Roman"/>
                <w:lang w:eastAsia="pl-PL"/>
              </w:rPr>
              <w:t>celu</w:t>
            </w:r>
            <w:r w:rsidR="004358B5">
              <w:rPr>
                <w:rFonts w:ascii="Times New Roman" w:hAnsi="Times New Roman"/>
                <w:lang w:eastAsia="pl-PL"/>
              </w:rPr>
              <w:t xml:space="preserve"> horyzontalnego</w:t>
            </w:r>
            <w:r w:rsidR="008465A1">
              <w:rPr>
                <w:rFonts w:ascii="Times New Roman" w:hAnsi="Times New Roman"/>
                <w:lang w:eastAsia="pl-PL"/>
              </w:rPr>
              <w:t xml:space="preserve">, co umożliwi </w:t>
            </w:r>
            <w:r w:rsidRPr="001F0B5B">
              <w:rPr>
                <w:rFonts w:ascii="Times New Roman" w:hAnsi="Times New Roman"/>
                <w:lang w:eastAsia="pl-PL"/>
              </w:rPr>
              <w:t xml:space="preserve">zrównoważony rozwój terytorialny oparty na policentrycznej sieci osadniczej. </w:t>
            </w:r>
          </w:p>
          <w:p w14:paraId="12EDE870" w14:textId="4C50313B" w:rsidR="000F628B" w:rsidRPr="00ED417C" w:rsidRDefault="00962DB3" w:rsidP="000F628B">
            <w:pPr>
              <w:pStyle w:val="Tekstkomentarza"/>
              <w:spacing w:after="120"/>
              <w:rPr>
                <w:rFonts w:ascii="Times New Roman" w:hAnsi="Times New Roman"/>
                <w:sz w:val="22"/>
                <w:szCs w:val="22"/>
              </w:rPr>
            </w:pPr>
            <w:r>
              <w:rPr>
                <w:rFonts w:ascii="Times New Roman" w:hAnsi="Times New Roman"/>
                <w:sz w:val="22"/>
                <w:szCs w:val="22"/>
              </w:rPr>
              <w:t>Projekt u</w:t>
            </w:r>
            <w:r w:rsidRPr="00ED417C">
              <w:rPr>
                <w:rFonts w:ascii="Times New Roman" w:hAnsi="Times New Roman"/>
                <w:sz w:val="22"/>
                <w:szCs w:val="22"/>
              </w:rPr>
              <w:t>staw</w:t>
            </w:r>
            <w:r>
              <w:rPr>
                <w:rFonts w:ascii="Times New Roman" w:hAnsi="Times New Roman"/>
                <w:sz w:val="22"/>
                <w:szCs w:val="22"/>
              </w:rPr>
              <w:t>y</w:t>
            </w:r>
            <w:r w:rsidRPr="00ED417C">
              <w:rPr>
                <w:rFonts w:ascii="Times New Roman" w:hAnsi="Times New Roman"/>
                <w:sz w:val="22"/>
                <w:szCs w:val="22"/>
              </w:rPr>
              <w:t xml:space="preserve"> </w:t>
            </w:r>
            <w:r w:rsidR="00836D1F" w:rsidRPr="00ED417C">
              <w:rPr>
                <w:rFonts w:ascii="Times New Roman" w:hAnsi="Times New Roman"/>
                <w:sz w:val="22"/>
                <w:szCs w:val="22"/>
              </w:rPr>
              <w:t>m</w:t>
            </w:r>
            <w:r>
              <w:rPr>
                <w:rFonts w:ascii="Times New Roman" w:hAnsi="Times New Roman"/>
                <w:sz w:val="22"/>
                <w:szCs w:val="22"/>
              </w:rPr>
              <w:t xml:space="preserve">a </w:t>
            </w:r>
            <w:r w:rsidR="000F628B" w:rsidRPr="00ED417C">
              <w:rPr>
                <w:rFonts w:ascii="Times New Roman" w:hAnsi="Times New Roman"/>
                <w:sz w:val="22"/>
                <w:szCs w:val="22"/>
              </w:rPr>
              <w:t xml:space="preserve">charakter </w:t>
            </w:r>
            <w:r w:rsidR="008465A1">
              <w:rPr>
                <w:rFonts w:ascii="Times New Roman" w:hAnsi="Times New Roman"/>
                <w:sz w:val="22"/>
                <w:szCs w:val="22"/>
              </w:rPr>
              <w:t>„</w:t>
            </w:r>
            <w:r w:rsidR="000F628B" w:rsidRPr="00ED417C">
              <w:rPr>
                <w:rFonts w:ascii="Times New Roman" w:hAnsi="Times New Roman"/>
                <w:sz w:val="22"/>
                <w:szCs w:val="22"/>
              </w:rPr>
              <w:t>narzędziowy</w:t>
            </w:r>
            <w:r w:rsidR="008465A1">
              <w:rPr>
                <w:rFonts w:ascii="Times New Roman" w:hAnsi="Times New Roman"/>
                <w:sz w:val="22"/>
                <w:szCs w:val="22"/>
              </w:rPr>
              <w:t>”,</w:t>
            </w:r>
            <w:r w:rsidR="000F628B" w:rsidRPr="00ED417C">
              <w:rPr>
                <w:rFonts w:ascii="Times New Roman" w:hAnsi="Times New Roman"/>
                <w:sz w:val="22"/>
                <w:szCs w:val="22"/>
              </w:rPr>
              <w:t xml:space="preserve"> </w:t>
            </w:r>
            <w:r w:rsidR="008465A1">
              <w:rPr>
                <w:rFonts w:ascii="Times New Roman" w:hAnsi="Times New Roman"/>
                <w:sz w:val="22"/>
                <w:szCs w:val="22"/>
              </w:rPr>
              <w:t xml:space="preserve">zawiera </w:t>
            </w:r>
            <w:r w:rsidR="000F628B" w:rsidRPr="00ED417C">
              <w:rPr>
                <w:rFonts w:ascii="Times New Roman" w:hAnsi="Times New Roman"/>
                <w:sz w:val="22"/>
                <w:szCs w:val="22"/>
              </w:rPr>
              <w:t xml:space="preserve">szereg procedur umożliwiających elastyczne przekazywanie </w:t>
            </w:r>
            <w:r w:rsidR="00AF62DF">
              <w:rPr>
                <w:rFonts w:ascii="Times New Roman" w:hAnsi="Times New Roman"/>
                <w:sz w:val="22"/>
                <w:szCs w:val="22"/>
              </w:rPr>
              <w:br/>
            </w:r>
            <w:r w:rsidR="000F628B" w:rsidRPr="00ED417C">
              <w:rPr>
                <w:rFonts w:ascii="Times New Roman" w:hAnsi="Times New Roman"/>
                <w:sz w:val="22"/>
                <w:szCs w:val="22"/>
              </w:rPr>
              <w:t xml:space="preserve">zadań publicznych, kompetencji oraz środków finansowych pomiędzy różnymi podmiotami administracji publicznej </w:t>
            </w:r>
            <w:r w:rsidR="00AF62DF">
              <w:rPr>
                <w:rFonts w:ascii="Times New Roman" w:hAnsi="Times New Roman"/>
                <w:sz w:val="22"/>
                <w:szCs w:val="22"/>
              </w:rPr>
              <w:br/>
            </w:r>
            <w:r w:rsidR="000F628B" w:rsidRPr="00ED417C">
              <w:rPr>
                <w:rFonts w:ascii="Times New Roman" w:hAnsi="Times New Roman"/>
                <w:sz w:val="22"/>
                <w:szCs w:val="22"/>
              </w:rPr>
              <w:t xml:space="preserve">a </w:t>
            </w:r>
            <w:r w:rsidR="000F628B" w:rsidRPr="00325AE9">
              <w:rPr>
                <w:rFonts w:ascii="Times New Roman" w:hAnsi="Times New Roman"/>
                <w:i/>
                <w:iCs/>
                <w:sz w:val="22"/>
                <w:szCs w:val="22"/>
              </w:rPr>
              <w:t>związkiem rozwojowym</w:t>
            </w:r>
            <w:r w:rsidR="000F628B" w:rsidRPr="00ED417C">
              <w:rPr>
                <w:rFonts w:ascii="Times New Roman" w:hAnsi="Times New Roman"/>
                <w:sz w:val="22"/>
                <w:szCs w:val="22"/>
              </w:rPr>
              <w:t>. W tym zakresie należy wyróżnić kilka odrębnych sytuacji:</w:t>
            </w:r>
          </w:p>
          <w:p w14:paraId="4BFAC656" w14:textId="3FD9E0A2" w:rsidR="000F628B" w:rsidRPr="00ED417C" w:rsidRDefault="000F628B" w:rsidP="00325AE9">
            <w:pPr>
              <w:pStyle w:val="Tekstkomentarza"/>
              <w:numPr>
                <w:ilvl w:val="0"/>
                <w:numId w:val="42"/>
              </w:numPr>
              <w:spacing w:after="120"/>
              <w:rPr>
                <w:rFonts w:ascii="Times New Roman" w:hAnsi="Times New Roman"/>
                <w:sz w:val="22"/>
                <w:szCs w:val="22"/>
              </w:rPr>
            </w:pPr>
            <w:r w:rsidRPr="00ED417C">
              <w:rPr>
                <w:rFonts w:ascii="Times New Roman" w:hAnsi="Times New Roman"/>
                <w:sz w:val="22"/>
                <w:szCs w:val="22"/>
              </w:rPr>
              <w:t xml:space="preserve">Zadania własne </w:t>
            </w:r>
            <w:r w:rsidRPr="00325AE9">
              <w:rPr>
                <w:rFonts w:ascii="Times New Roman" w:hAnsi="Times New Roman"/>
                <w:i/>
                <w:iCs/>
                <w:sz w:val="22"/>
                <w:szCs w:val="22"/>
              </w:rPr>
              <w:t>związku rozwojowego</w:t>
            </w:r>
            <w:r w:rsidR="00965D66">
              <w:rPr>
                <w:rFonts w:ascii="Times New Roman" w:hAnsi="Times New Roman"/>
                <w:sz w:val="22"/>
                <w:szCs w:val="22"/>
              </w:rPr>
              <w:t>:</w:t>
            </w:r>
          </w:p>
          <w:p w14:paraId="6E97AD2D" w14:textId="31933A5C" w:rsidR="000F628B" w:rsidRPr="00ED417C" w:rsidRDefault="00965D66" w:rsidP="00325AE9">
            <w:pPr>
              <w:pStyle w:val="Tekstkomentarza"/>
              <w:spacing w:after="120"/>
              <w:ind w:left="360"/>
              <w:rPr>
                <w:rFonts w:ascii="Times New Roman" w:hAnsi="Times New Roman"/>
                <w:sz w:val="22"/>
                <w:szCs w:val="22"/>
              </w:rPr>
            </w:pPr>
            <w:r>
              <w:rPr>
                <w:rFonts w:ascii="Times New Roman" w:hAnsi="Times New Roman"/>
                <w:i/>
                <w:iCs/>
                <w:sz w:val="22"/>
                <w:szCs w:val="22"/>
              </w:rPr>
              <w:t>z</w:t>
            </w:r>
            <w:r w:rsidRPr="00325AE9">
              <w:rPr>
                <w:rFonts w:ascii="Times New Roman" w:hAnsi="Times New Roman"/>
                <w:i/>
                <w:iCs/>
                <w:sz w:val="22"/>
                <w:szCs w:val="22"/>
              </w:rPr>
              <w:t xml:space="preserve">wiązek </w:t>
            </w:r>
            <w:r w:rsidR="000F628B" w:rsidRPr="00325AE9">
              <w:rPr>
                <w:rFonts w:ascii="Times New Roman" w:hAnsi="Times New Roman"/>
                <w:i/>
                <w:iCs/>
                <w:sz w:val="22"/>
                <w:szCs w:val="22"/>
              </w:rPr>
              <w:t>rozwojowy</w:t>
            </w:r>
            <w:r w:rsidR="000F628B" w:rsidRPr="00ED417C">
              <w:rPr>
                <w:rFonts w:ascii="Times New Roman" w:hAnsi="Times New Roman"/>
                <w:sz w:val="22"/>
                <w:szCs w:val="22"/>
              </w:rPr>
              <w:t xml:space="preserve"> wykonuje zadania własne, przy czym gminy oraz powiaty wchodzące w jego skład mogą – poprzez odpowiednie przepisy statutowe – przekazywać mu swoje zadania własne. W takich przypadkach </w:t>
            </w:r>
            <w:r>
              <w:rPr>
                <w:rFonts w:ascii="Times New Roman" w:hAnsi="Times New Roman"/>
                <w:sz w:val="22"/>
                <w:szCs w:val="22"/>
              </w:rPr>
              <w:t xml:space="preserve">w </w:t>
            </w:r>
            <w:r w:rsidR="000F628B" w:rsidRPr="00ED417C">
              <w:rPr>
                <w:rFonts w:ascii="Times New Roman" w:hAnsi="Times New Roman"/>
                <w:sz w:val="22"/>
                <w:szCs w:val="22"/>
              </w:rPr>
              <w:t>statu</w:t>
            </w:r>
            <w:r>
              <w:rPr>
                <w:rFonts w:ascii="Times New Roman" w:hAnsi="Times New Roman"/>
                <w:sz w:val="22"/>
                <w:szCs w:val="22"/>
              </w:rPr>
              <w:t xml:space="preserve">cie związku należy </w:t>
            </w:r>
            <w:r w:rsidR="000F628B" w:rsidRPr="00ED417C">
              <w:rPr>
                <w:rFonts w:ascii="Times New Roman" w:hAnsi="Times New Roman"/>
                <w:sz w:val="22"/>
                <w:szCs w:val="22"/>
              </w:rPr>
              <w:t>określać zasady finansowania tych zadań, w tym wysokość części zmiennej składki rocznej.</w:t>
            </w:r>
          </w:p>
          <w:p w14:paraId="4BDB92AE" w14:textId="661FC67D" w:rsidR="000F628B" w:rsidRPr="00ED417C" w:rsidRDefault="000F628B" w:rsidP="00325AE9">
            <w:pPr>
              <w:pStyle w:val="Tekstkomentarza"/>
              <w:numPr>
                <w:ilvl w:val="0"/>
                <w:numId w:val="42"/>
              </w:numPr>
              <w:spacing w:after="120"/>
              <w:rPr>
                <w:rFonts w:ascii="Times New Roman" w:hAnsi="Times New Roman"/>
                <w:sz w:val="22"/>
                <w:szCs w:val="22"/>
              </w:rPr>
            </w:pPr>
            <w:r w:rsidRPr="00ED417C">
              <w:rPr>
                <w:rFonts w:ascii="Times New Roman" w:hAnsi="Times New Roman"/>
                <w:sz w:val="22"/>
                <w:szCs w:val="22"/>
              </w:rPr>
              <w:t xml:space="preserve">Przekazywanie zadań spoza </w:t>
            </w:r>
            <w:r w:rsidRPr="00325AE9">
              <w:rPr>
                <w:rFonts w:ascii="Times New Roman" w:hAnsi="Times New Roman"/>
                <w:i/>
                <w:iCs/>
                <w:sz w:val="22"/>
                <w:szCs w:val="22"/>
              </w:rPr>
              <w:t>związku</w:t>
            </w:r>
            <w:r w:rsidR="00962DB3" w:rsidRPr="00325AE9">
              <w:rPr>
                <w:rFonts w:ascii="Times New Roman" w:hAnsi="Times New Roman"/>
                <w:i/>
                <w:iCs/>
                <w:sz w:val="22"/>
                <w:szCs w:val="22"/>
              </w:rPr>
              <w:t xml:space="preserve"> rozwojowego</w:t>
            </w:r>
            <w:r w:rsidR="00965D66">
              <w:rPr>
                <w:rFonts w:ascii="Times New Roman" w:hAnsi="Times New Roman"/>
                <w:sz w:val="22"/>
                <w:szCs w:val="22"/>
              </w:rPr>
              <w:t>:</w:t>
            </w:r>
          </w:p>
          <w:p w14:paraId="4196F673" w14:textId="6C0E8B7D" w:rsidR="000F628B" w:rsidRPr="00ED417C" w:rsidRDefault="00965D66" w:rsidP="00325AE9">
            <w:pPr>
              <w:pStyle w:val="Tekstkomentarza"/>
              <w:spacing w:after="120"/>
              <w:ind w:left="360"/>
              <w:rPr>
                <w:rFonts w:ascii="Times New Roman" w:hAnsi="Times New Roman"/>
                <w:sz w:val="22"/>
                <w:szCs w:val="22"/>
              </w:rPr>
            </w:pPr>
            <w:r>
              <w:rPr>
                <w:rFonts w:ascii="Times New Roman" w:hAnsi="Times New Roman"/>
                <w:sz w:val="22"/>
                <w:szCs w:val="22"/>
              </w:rPr>
              <w:t>j</w:t>
            </w:r>
            <w:r w:rsidRPr="00ED417C">
              <w:rPr>
                <w:rFonts w:ascii="Times New Roman" w:hAnsi="Times New Roman"/>
                <w:sz w:val="22"/>
                <w:szCs w:val="22"/>
              </w:rPr>
              <w:t xml:space="preserve">ednostki </w:t>
            </w:r>
            <w:r w:rsidR="000F628B" w:rsidRPr="00ED417C">
              <w:rPr>
                <w:rFonts w:ascii="Times New Roman" w:hAnsi="Times New Roman"/>
                <w:sz w:val="22"/>
                <w:szCs w:val="22"/>
              </w:rPr>
              <w:t xml:space="preserve">samorządu terytorialnego spoza </w:t>
            </w:r>
            <w:r w:rsidR="000F628B" w:rsidRPr="00325AE9">
              <w:rPr>
                <w:rFonts w:ascii="Times New Roman" w:hAnsi="Times New Roman"/>
                <w:i/>
                <w:iCs/>
                <w:sz w:val="22"/>
                <w:szCs w:val="22"/>
              </w:rPr>
              <w:t>związku</w:t>
            </w:r>
            <w:r w:rsidR="00836D1F" w:rsidRPr="00325AE9">
              <w:rPr>
                <w:rFonts w:ascii="Times New Roman" w:hAnsi="Times New Roman"/>
                <w:i/>
                <w:iCs/>
                <w:sz w:val="22"/>
                <w:szCs w:val="22"/>
              </w:rPr>
              <w:t xml:space="preserve"> rozwojowego</w:t>
            </w:r>
            <w:r w:rsidR="000F628B" w:rsidRPr="00ED417C">
              <w:rPr>
                <w:rFonts w:ascii="Times New Roman" w:hAnsi="Times New Roman"/>
                <w:sz w:val="22"/>
                <w:szCs w:val="22"/>
              </w:rPr>
              <w:t xml:space="preserve">, jak również organy administracji rządowej, mogą przekazywać określone zadania publiczne </w:t>
            </w:r>
            <w:r w:rsidR="000F628B" w:rsidRPr="00325AE9">
              <w:rPr>
                <w:rFonts w:ascii="Times New Roman" w:hAnsi="Times New Roman"/>
                <w:i/>
                <w:iCs/>
                <w:sz w:val="22"/>
                <w:szCs w:val="22"/>
              </w:rPr>
              <w:t>związkowi rozwojowemu</w:t>
            </w:r>
            <w:r w:rsidR="000F628B" w:rsidRPr="00ED417C">
              <w:rPr>
                <w:rFonts w:ascii="Times New Roman" w:hAnsi="Times New Roman"/>
                <w:sz w:val="22"/>
                <w:szCs w:val="22"/>
              </w:rPr>
              <w:t xml:space="preserve"> w drodze porozumień komunalnych. Porozumienie powinno wówczas precyzyjnie określać zakres przekazywanych zadań, kompetencji oraz środków finansowych.</w:t>
            </w:r>
          </w:p>
          <w:p w14:paraId="5779806E" w14:textId="7A99399F" w:rsidR="000F628B" w:rsidRPr="00ED417C" w:rsidRDefault="000F628B" w:rsidP="00325AE9">
            <w:pPr>
              <w:pStyle w:val="Tekstkomentarza"/>
              <w:numPr>
                <w:ilvl w:val="0"/>
                <w:numId w:val="42"/>
              </w:numPr>
              <w:spacing w:after="120"/>
              <w:rPr>
                <w:rFonts w:ascii="Times New Roman" w:hAnsi="Times New Roman"/>
                <w:sz w:val="22"/>
                <w:szCs w:val="22"/>
              </w:rPr>
            </w:pPr>
            <w:r w:rsidRPr="00ED417C">
              <w:rPr>
                <w:rFonts w:ascii="Times New Roman" w:hAnsi="Times New Roman"/>
                <w:sz w:val="22"/>
                <w:szCs w:val="22"/>
              </w:rPr>
              <w:t>Przekształcenia organizacyjno-majątkowe</w:t>
            </w:r>
            <w:r w:rsidR="00AF62DF">
              <w:rPr>
                <w:rFonts w:ascii="Times New Roman" w:hAnsi="Times New Roman"/>
                <w:sz w:val="22"/>
                <w:szCs w:val="22"/>
              </w:rPr>
              <w:t>:</w:t>
            </w:r>
          </w:p>
          <w:p w14:paraId="6B40CFF4" w14:textId="6331888A" w:rsidR="000F628B" w:rsidRPr="00ED417C" w:rsidRDefault="00965D66" w:rsidP="00325AE9">
            <w:pPr>
              <w:pStyle w:val="Tekstkomentarza"/>
              <w:spacing w:after="120"/>
              <w:ind w:left="360"/>
              <w:rPr>
                <w:rFonts w:ascii="Times New Roman" w:hAnsi="Times New Roman"/>
                <w:sz w:val="22"/>
                <w:szCs w:val="22"/>
              </w:rPr>
            </w:pPr>
            <w:r>
              <w:rPr>
                <w:rFonts w:ascii="Times New Roman" w:hAnsi="Times New Roman"/>
                <w:sz w:val="22"/>
                <w:szCs w:val="22"/>
              </w:rPr>
              <w:t>o</w:t>
            </w:r>
            <w:r w:rsidRPr="00ED417C">
              <w:rPr>
                <w:rFonts w:ascii="Times New Roman" w:hAnsi="Times New Roman"/>
                <w:sz w:val="22"/>
                <w:szCs w:val="22"/>
              </w:rPr>
              <w:t>kreślon</w:t>
            </w:r>
            <w:r>
              <w:rPr>
                <w:rFonts w:ascii="Times New Roman" w:hAnsi="Times New Roman"/>
                <w:sz w:val="22"/>
                <w:szCs w:val="22"/>
              </w:rPr>
              <w:t xml:space="preserve">o </w:t>
            </w:r>
            <w:r w:rsidR="000F628B" w:rsidRPr="00ED417C">
              <w:rPr>
                <w:rFonts w:ascii="Times New Roman" w:hAnsi="Times New Roman"/>
                <w:sz w:val="22"/>
                <w:szCs w:val="22"/>
              </w:rPr>
              <w:t xml:space="preserve">procedury </w:t>
            </w:r>
            <w:proofErr w:type="spellStart"/>
            <w:r w:rsidR="000F628B" w:rsidRPr="00ED417C">
              <w:rPr>
                <w:rFonts w:ascii="Times New Roman" w:hAnsi="Times New Roman"/>
                <w:sz w:val="22"/>
                <w:szCs w:val="22"/>
              </w:rPr>
              <w:t>przekształceniowe</w:t>
            </w:r>
            <w:proofErr w:type="spellEnd"/>
            <w:r w:rsidR="000F628B" w:rsidRPr="00ED417C">
              <w:rPr>
                <w:rFonts w:ascii="Times New Roman" w:hAnsi="Times New Roman"/>
                <w:sz w:val="22"/>
                <w:szCs w:val="22"/>
              </w:rPr>
              <w:t xml:space="preserve"> prowadzące do przekazania zadań, kompetencji i środków finansowych pomiędzy związkami komunalnymi, spółkami komunalnymi, jednostkami budżetowymi i samorządowymi zakładami budżetowymi gmin oraz powiat</w:t>
            </w:r>
            <w:r>
              <w:rPr>
                <w:rFonts w:ascii="Times New Roman" w:hAnsi="Times New Roman"/>
                <w:sz w:val="22"/>
                <w:szCs w:val="22"/>
              </w:rPr>
              <w:t>ami</w:t>
            </w:r>
            <w:r w:rsidR="000F628B" w:rsidRPr="00ED417C">
              <w:rPr>
                <w:rFonts w:ascii="Times New Roman" w:hAnsi="Times New Roman"/>
                <w:sz w:val="22"/>
                <w:szCs w:val="22"/>
              </w:rPr>
              <w:t xml:space="preserve"> zrzeszony</w:t>
            </w:r>
            <w:r>
              <w:rPr>
                <w:rFonts w:ascii="Times New Roman" w:hAnsi="Times New Roman"/>
                <w:sz w:val="22"/>
                <w:szCs w:val="22"/>
              </w:rPr>
              <w:t>mi</w:t>
            </w:r>
            <w:r w:rsidR="000F628B" w:rsidRPr="00ED417C">
              <w:rPr>
                <w:rFonts w:ascii="Times New Roman" w:hAnsi="Times New Roman"/>
                <w:sz w:val="22"/>
                <w:szCs w:val="22"/>
              </w:rPr>
              <w:t xml:space="preserve"> w </w:t>
            </w:r>
            <w:r w:rsidR="000F628B" w:rsidRPr="00325AE9">
              <w:rPr>
                <w:rFonts w:ascii="Times New Roman" w:hAnsi="Times New Roman"/>
                <w:i/>
                <w:iCs/>
                <w:sz w:val="22"/>
                <w:szCs w:val="22"/>
              </w:rPr>
              <w:t>związku rozwojowym</w:t>
            </w:r>
            <w:r w:rsidR="000F628B" w:rsidRPr="00ED417C">
              <w:rPr>
                <w:rFonts w:ascii="Times New Roman" w:hAnsi="Times New Roman"/>
                <w:sz w:val="22"/>
                <w:szCs w:val="22"/>
              </w:rPr>
              <w:t xml:space="preserve">. Na podstawie wzajemnych ustaleń, wyrażonych w formie uchwały lub porozumienia, możliwe </w:t>
            </w:r>
            <w:r w:rsidR="00EB1388" w:rsidRPr="00ED417C">
              <w:rPr>
                <w:rFonts w:ascii="Times New Roman" w:hAnsi="Times New Roman"/>
                <w:sz w:val="22"/>
                <w:szCs w:val="22"/>
              </w:rPr>
              <w:t xml:space="preserve">będzie </w:t>
            </w:r>
            <w:r w:rsidR="000F628B" w:rsidRPr="00ED417C">
              <w:rPr>
                <w:rFonts w:ascii="Times New Roman" w:hAnsi="Times New Roman"/>
                <w:sz w:val="22"/>
                <w:szCs w:val="22"/>
              </w:rPr>
              <w:t xml:space="preserve">dokonanie transferu uprawnień </w:t>
            </w:r>
            <w:r w:rsidR="00AF62DF">
              <w:rPr>
                <w:rFonts w:ascii="Times New Roman" w:hAnsi="Times New Roman"/>
                <w:sz w:val="22"/>
                <w:szCs w:val="22"/>
              </w:rPr>
              <w:br/>
            </w:r>
            <w:r w:rsidR="000F628B" w:rsidRPr="00ED417C">
              <w:rPr>
                <w:rFonts w:ascii="Times New Roman" w:hAnsi="Times New Roman"/>
                <w:sz w:val="22"/>
                <w:szCs w:val="22"/>
              </w:rPr>
              <w:t>i obowiązków.</w:t>
            </w:r>
          </w:p>
          <w:p w14:paraId="3076B53C" w14:textId="5C20CD08" w:rsidR="000F628B" w:rsidRPr="00ED417C" w:rsidRDefault="000F628B" w:rsidP="00325AE9">
            <w:pPr>
              <w:pStyle w:val="Tekstkomentarza"/>
              <w:numPr>
                <w:ilvl w:val="0"/>
                <w:numId w:val="42"/>
              </w:numPr>
              <w:spacing w:after="120"/>
              <w:rPr>
                <w:rFonts w:ascii="Times New Roman" w:hAnsi="Times New Roman"/>
                <w:sz w:val="22"/>
                <w:szCs w:val="22"/>
              </w:rPr>
            </w:pPr>
            <w:r w:rsidRPr="00ED417C">
              <w:rPr>
                <w:rFonts w:ascii="Times New Roman" w:hAnsi="Times New Roman"/>
                <w:sz w:val="22"/>
                <w:szCs w:val="22"/>
              </w:rPr>
              <w:t>Centra usług społecznych.</w:t>
            </w:r>
          </w:p>
          <w:p w14:paraId="5513805C" w14:textId="71669F11" w:rsidR="000F628B" w:rsidRPr="00ED417C" w:rsidRDefault="00965D66" w:rsidP="00325AE9">
            <w:pPr>
              <w:pStyle w:val="Tekstkomentarza"/>
              <w:spacing w:after="120"/>
              <w:ind w:left="360"/>
              <w:rPr>
                <w:rFonts w:ascii="Times New Roman" w:hAnsi="Times New Roman"/>
                <w:sz w:val="22"/>
                <w:szCs w:val="22"/>
              </w:rPr>
            </w:pPr>
            <w:r>
              <w:rPr>
                <w:rFonts w:ascii="Times New Roman" w:hAnsi="Times New Roman"/>
                <w:i/>
                <w:iCs/>
                <w:sz w:val="22"/>
                <w:szCs w:val="22"/>
              </w:rPr>
              <w:t>z</w:t>
            </w:r>
            <w:r w:rsidRPr="00325AE9">
              <w:rPr>
                <w:rFonts w:ascii="Times New Roman" w:hAnsi="Times New Roman"/>
                <w:i/>
                <w:iCs/>
                <w:sz w:val="22"/>
                <w:szCs w:val="22"/>
              </w:rPr>
              <w:t xml:space="preserve">wiązek </w:t>
            </w:r>
            <w:r w:rsidR="000F628B" w:rsidRPr="00325AE9">
              <w:rPr>
                <w:rFonts w:ascii="Times New Roman" w:hAnsi="Times New Roman"/>
                <w:i/>
                <w:iCs/>
                <w:sz w:val="22"/>
                <w:szCs w:val="22"/>
              </w:rPr>
              <w:t>rozwojowy</w:t>
            </w:r>
            <w:r w:rsidR="000F628B" w:rsidRPr="00ED417C">
              <w:rPr>
                <w:rFonts w:ascii="Times New Roman" w:hAnsi="Times New Roman"/>
                <w:sz w:val="22"/>
                <w:szCs w:val="22"/>
              </w:rPr>
              <w:t xml:space="preserve"> </w:t>
            </w:r>
            <w:r w:rsidR="00EB1388" w:rsidRPr="00ED417C">
              <w:rPr>
                <w:rFonts w:ascii="Times New Roman" w:hAnsi="Times New Roman"/>
                <w:sz w:val="22"/>
                <w:szCs w:val="22"/>
              </w:rPr>
              <w:t xml:space="preserve">będzie mógł </w:t>
            </w:r>
            <w:r w:rsidR="000F628B" w:rsidRPr="00ED417C">
              <w:rPr>
                <w:rFonts w:ascii="Times New Roman" w:hAnsi="Times New Roman"/>
                <w:sz w:val="22"/>
                <w:szCs w:val="22"/>
              </w:rPr>
              <w:t>pełnić funkcję centrum usług społecznych, koordynując realizację wybranych polityk społecznych określonych w stosownym akcie ustrojowym.</w:t>
            </w:r>
          </w:p>
          <w:p w14:paraId="683020C9" w14:textId="08F1565A" w:rsidR="000F628B" w:rsidRPr="00ED417C" w:rsidRDefault="000F628B" w:rsidP="00325AE9">
            <w:pPr>
              <w:pStyle w:val="Tekstkomentarza"/>
              <w:numPr>
                <w:ilvl w:val="0"/>
                <w:numId w:val="42"/>
              </w:numPr>
              <w:spacing w:after="120"/>
              <w:rPr>
                <w:rFonts w:ascii="Times New Roman" w:hAnsi="Times New Roman"/>
                <w:sz w:val="22"/>
                <w:szCs w:val="22"/>
              </w:rPr>
            </w:pPr>
            <w:r w:rsidRPr="00ED417C">
              <w:rPr>
                <w:rFonts w:ascii="Times New Roman" w:hAnsi="Times New Roman"/>
                <w:sz w:val="22"/>
                <w:szCs w:val="22"/>
              </w:rPr>
              <w:t>Centra usług wspólnych.</w:t>
            </w:r>
          </w:p>
          <w:p w14:paraId="1966B748" w14:textId="0481F5D0" w:rsidR="000F628B" w:rsidRDefault="00965D66" w:rsidP="00325AE9">
            <w:pPr>
              <w:pStyle w:val="Tekstkomentarza"/>
              <w:spacing w:after="120"/>
              <w:ind w:left="360"/>
              <w:rPr>
                <w:rFonts w:ascii="Times New Roman" w:hAnsi="Times New Roman"/>
                <w:sz w:val="22"/>
                <w:szCs w:val="22"/>
              </w:rPr>
            </w:pPr>
            <w:r>
              <w:rPr>
                <w:rFonts w:ascii="Times New Roman" w:hAnsi="Times New Roman"/>
                <w:i/>
                <w:iCs/>
                <w:sz w:val="22"/>
                <w:szCs w:val="22"/>
              </w:rPr>
              <w:t>z</w:t>
            </w:r>
            <w:r w:rsidRPr="00325AE9">
              <w:rPr>
                <w:rFonts w:ascii="Times New Roman" w:hAnsi="Times New Roman"/>
                <w:i/>
                <w:iCs/>
                <w:sz w:val="22"/>
                <w:szCs w:val="22"/>
              </w:rPr>
              <w:t xml:space="preserve">wiązek </w:t>
            </w:r>
            <w:r w:rsidR="000F628B" w:rsidRPr="00325AE9">
              <w:rPr>
                <w:rFonts w:ascii="Times New Roman" w:hAnsi="Times New Roman"/>
                <w:i/>
                <w:iCs/>
                <w:sz w:val="22"/>
                <w:szCs w:val="22"/>
              </w:rPr>
              <w:t>rozwojowy</w:t>
            </w:r>
            <w:r w:rsidR="000F628B" w:rsidRPr="00ED417C">
              <w:rPr>
                <w:rFonts w:ascii="Times New Roman" w:hAnsi="Times New Roman"/>
                <w:sz w:val="22"/>
                <w:szCs w:val="22"/>
              </w:rPr>
              <w:t xml:space="preserve"> </w:t>
            </w:r>
            <w:r w:rsidR="00EB1388" w:rsidRPr="00ED417C">
              <w:rPr>
                <w:rFonts w:ascii="Times New Roman" w:hAnsi="Times New Roman"/>
                <w:sz w:val="22"/>
                <w:szCs w:val="22"/>
              </w:rPr>
              <w:t>będzie mógł</w:t>
            </w:r>
            <w:r w:rsidR="000F628B" w:rsidRPr="00ED417C">
              <w:rPr>
                <w:rFonts w:ascii="Times New Roman" w:hAnsi="Times New Roman"/>
                <w:sz w:val="22"/>
                <w:szCs w:val="22"/>
              </w:rPr>
              <w:t xml:space="preserve"> pełnić funkcję centrum usług wspólnych dla zrzeszonych gmin i powiatów, zapewniając obsługę prawną, finansowo-księgową, promocyjną, komunikacyjną lub inne funkcje wspierające. </w:t>
            </w:r>
            <w:r w:rsidR="000F628B" w:rsidRPr="00ED417C">
              <w:rPr>
                <w:rFonts w:ascii="Times New Roman" w:hAnsi="Times New Roman"/>
                <w:sz w:val="22"/>
                <w:szCs w:val="22"/>
              </w:rPr>
              <w:lastRenderedPageBreak/>
              <w:t xml:space="preserve">Rozwiązanie to wzmacnia funkcję koordynacyjną i organizacyjną związku, zwiększając </w:t>
            </w:r>
            <w:r w:rsidR="009E4C7F">
              <w:rPr>
                <w:rFonts w:ascii="Times New Roman" w:hAnsi="Times New Roman"/>
                <w:sz w:val="22"/>
                <w:szCs w:val="22"/>
              </w:rPr>
              <w:t>skuteczność</w:t>
            </w:r>
            <w:r w:rsidR="000F628B" w:rsidRPr="00ED417C">
              <w:rPr>
                <w:rFonts w:ascii="Times New Roman" w:hAnsi="Times New Roman"/>
                <w:sz w:val="22"/>
                <w:szCs w:val="22"/>
              </w:rPr>
              <w:t xml:space="preserve"> realizacji zadań publicznych</w:t>
            </w:r>
            <w:r w:rsidR="009E4C7F">
              <w:rPr>
                <w:rFonts w:ascii="Times New Roman" w:hAnsi="Times New Roman"/>
                <w:sz w:val="22"/>
                <w:szCs w:val="22"/>
              </w:rPr>
              <w:t xml:space="preserve"> oraz efektywność wydatkowania środków publicznych.</w:t>
            </w:r>
          </w:p>
          <w:p w14:paraId="718DF552" w14:textId="047E5C9A" w:rsidR="00682EE1" w:rsidRDefault="00682EE1" w:rsidP="000F628B">
            <w:pPr>
              <w:pStyle w:val="Tekstkomentarza"/>
              <w:spacing w:after="120"/>
              <w:rPr>
                <w:rFonts w:ascii="Times New Roman" w:hAnsi="Times New Roman"/>
                <w:sz w:val="22"/>
                <w:szCs w:val="22"/>
              </w:rPr>
            </w:pPr>
            <w:r>
              <w:rPr>
                <w:rFonts w:ascii="Times New Roman" w:hAnsi="Times New Roman"/>
                <w:sz w:val="22"/>
                <w:szCs w:val="22"/>
              </w:rPr>
              <w:t>W ustawie zaproponowano m</w:t>
            </w:r>
            <w:r w:rsidRPr="00682EE1">
              <w:rPr>
                <w:rFonts w:ascii="Times New Roman" w:hAnsi="Times New Roman"/>
                <w:sz w:val="22"/>
                <w:szCs w:val="22"/>
              </w:rPr>
              <w:t xml:space="preserve">odel finansowania związków rozwojowych podporządkowany celowi stopniowego wzmacniania ich zdolności instytucjonalnych. Źródła dochodów zostały skonstruowane w sposób umożliwiający zwiększanie finansowania równolegle do postępu integracji </w:t>
            </w:r>
            <w:r w:rsidR="00AF62DF">
              <w:rPr>
                <w:rFonts w:ascii="Times New Roman" w:hAnsi="Times New Roman"/>
                <w:sz w:val="22"/>
                <w:szCs w:val="22"/>
              </w:rPr>
              <w:t>JST</w:t>
            </w:r>
            <w:r w:rsidRPr="00682EE1">
              <w:rPr>
                <w:rFonts w:ascii="Times New Roman" w:hAnsi="Times New Roman"/>
                <w:sz w:val="22"/>
                <w:szCs w:val="22"/>
              </w:rPr>
              <w:t xml:space="preserve"> uczestniczących </w:t>
            </w:r>
            <w:r w:rsidR="00AF62DF">
              <w:rPr>
                <w:rFonts w:ascii="Times New Roman" w:hAnsi="Times New Roman"/>
                <w:sz w:val="22"/>
                <w:szCs w:val="22"/>
              </w:rPr>
              <w:t xml:space="preserve">wchodzących w skład </w:t>
            </w:r>
            <w:r w:rsidR="00AF62DF" w:rsidRPr="007E477F">
              <w:rPr>
                <w:rFonts w:ascii="Times New Roman" w:hAnsi="Times New Roman"/>
                <w:i/>
                <w:iCs/>
                <w:sz w:val="22"/>
                <w:szCs w:val="22"/>
              </w:rPr>
              <w:t>związku rozw</w:t>
            </w:r>
            <w:r w:rsidR="00AF62DF">
              <w:rPr>
                <w:rFonts w:ascii="Times New Roman" w:hAnsi="Times New Roman"/>
                <w:i/>
                <w:iCs/>
                <w:sz w:val="22"/>
                <w:szCs w:val="22"/>
              </w:rPr>
              <w:t>o</w:t>
            </w:r>
            <w:r w:rsidR="00AF62DF" w:rsidRPr="007E477F">
              <w:rPr>
                <w:rFonts w:ascii="Times New Roman" w:hAnsi="Times New Roman"/>
                <w:i/>
                <w:iCs/>
                <w:sz w:val="22"/>
                <w:szCs w:val="22"/>
              </w:rPr>
              <w:t>jowego</w:t>
            </w:r>
            <w:r w:rsidRPr="00682EE1">
              <w:rPr>
                <w:rFonts w:ascii="Times New Roman" w:hAnsi="Times New Roman"/>
                <w:sz w:val="22"/>
                <w:szCs w:val="22"/>
              </w:rPr>
              <w:t xml:space="preserve"> oraz przejmowania przez związek kolejnych zadań publicznych. </w:t>
            </w:r>
            <w:r w:rsidR="00AF62DF">
              <w:rPr>
                <w:rFonts w:ascii="Times New Roman" w:hAnsi="Times New Roman"/>
                <w:sz w:val="22"/>
                <w:szCs w:val="22"/>
              </w:rPr>
              <w:t xml:space="preserve">Zaproponowano stopniowe </w:t>
            </w:r>
            <w:r w:rsidRPr="00682EE1">
              <w:rPr>
                <w:rFonts w:ascii="Times New Roman" w:hAnsi="Times New Roman"/>
                <w:sz w:val="22"/>
                <w:szCs w:val="22"/>
              </w:rPr>
              <w:t>dochodzeni</w:t>
            </w:r>
            <w:r w:rsidR="00AF62DF">
              <w:rPr>
                <w:rFonts w:ascii="Times New Roman" w:hAnsi="Times New Roman"/>
                <w:sz w:val="22"/>
                <w:szCs w:val="22"/>
              </w:rPr>
              <w:t>e</w:t>
            </w:r>
            <w:r w:rsidRPr="00682EE1">
              <w:rPr>
                <w:rFonts w:ascii="Times New Roman" w:hAnsi="Times New Roman"/>
                <w:sz w:val="22"/>
                <w:szCs w:val="22"/>
              </w:rPr>
              <w:t xml:space="preserve"> do docelowego udziału w dochodach mieszkańców. </w:t>
            </w:r>
            <w:r>
              <w:rPr>
                <w:rFonts w:ascii="Times New Roman" w:hAnsi="Times New Roman"/>
                <w:sz w:val="22"/>
                <w:szCs w:val="22"/>
              </w:rPr>
              <w:t>Model ten</w:t>
            </w:r>
            <w:r w:rsidRPr="00682EE1">
              <w:rPr>
                <w:rFonts w:ascii="Times New Roman" w:hAnsi="Times New Roman"/>
                <w:sz w:val="22"/>
                <w:szCs w:val="22"/>
              </w:rPr>
              <w:t xml:space="preserve"> może zostać skorygowany </w:t>
            </w:r>
            <w:r>
              <w:rPr>
                <w:rFonts w:ascii="Times New Roman" w:hAnsi="Times New Roman"/>
                <w:sz w:val="22"/>
                <w:szCs w:val="22"/>
              </w:rPr>
              <w:t>- o</w:t>
            </w:r>
            <w:r w:rsidRPr="00682EE1">
              <w:rPr>
                <w:rFonts w:ascii="Times New Roman" w:hAnsi="Times New Roman"/>
                <w:sz w:val="22"/>
                <w:szCs w:val="22"/>
              </w:rPr>
              <w:t xml:space="preserve">stateczne rozwiązania </w:t>
            </w:r>
            <w:r w:rsidR="00AF62DF">
              <w:rPr>
                <w:rFonts w:ascii="Times New Roman" w:hAnsi="Times New Roman"/>
                <w:sz w:val="22"/>
                <w:szCs w:val="22"/>
              </w:rPr>
              <w:br/>
            </w:r>
            <w:r w:rsidRPr="00682EE1">
              <w:rPr>
                <w:rFonts w:ascii="Times New Roman" w:hAnsi="Times New Roman"/>
                <w:sz w:val="22"/>
                <w:szCs w:val="22"/>
              </w:rPr>
              <w:t>w tym zakresie przesądzone zostaną na etapie prac Rady Ministrów.</w:t>
            </w:r>
          </w:p>
          <w:p w14:paraId="18A56A36" w14:textId="7EB329AD" w:rsidR="0024789A" w:rsidRDefault="0024789A" w:rsidP="000F628B">
            <w:pPr>
              <w:pStyle w:val="Tekstkomentarza"/>
              <w:spacing w:after="120"/>
              <w:rPr>
                <w:rFonts w:ascii="Times New Roman" w:hAnsi="Times New Roman"/>
                <w:sz w:val="22"/>
                <w:szCs w:val="22"/>
              </w:rPr>
            </w:pPr>
            <w:r>
              <w:rPr>
                <w:rFonts w:ascii="Times New Roman" w:hAnsi="Times New Roman"/>
                <w:sz w:val="22"/>
                <w:szCs w:val="22"/>
              </w:rPr>
              <w:t>Istotnym rozwiązanie</w:t>
            </w:r>
            <w:r w:rsidR="004358B5">
              <w:rPr>
                <w:rFonts w:ascii="Times New Roman" w:hAnsi="Times New Roman"/>
                <w:sz w:val="22"/>
                <w:szCs w:val="22"/>
              </w:rPr>
              <w:t>m</w:t>
            </w:r>
            <w:r>
              <w:rPr>
                <w:rFonts w:ascii="Times New Roman" w:hAnsi="Times New Roman"/>
                <w:sz w:val="22"/>
                <w:szCs w:val="22"/>
              </w:rPr>
              <w:t xml:space="preserve"> proponowanym w ustawie jest nowa form</w:t>
            </w:r>
            <w:r w:rsidR="00962DB3">
              <w:rPr>
                <w:rFonts w:ascii="Times New Roman" w:hAnsi="Times New Roman"/>
                <w:sz w:val="22"/>
                <w:szCs w:val="22"/>
              </w:rPr>
              <w:t>uła</w:t>
            </w:r>
            <w:r>
              <w:rPr>
                <w:rFonts w:ascii="Times New Roman" w:hAnsi="Times New Roman"/>
                <w:sz w:val="22"/>
                <w:szCs w:val="22"/>
              </w:rPr>
              <w:t xml:space="preserve"> współpracy pomiędzy administracją rządową, samorządem województwa a </w:t>
            </w:r>
            <w:r w:rsidRPr="00325AE9">
              <w:rPr>
                <w:rFonts w:ascii="Times New Roman" w:hAnsi="Times New Roman"/>
                <w:i/>
                <w:iCs/>
                <w:sz w:val="22"/>
                <w:szCs w:val="22"/>
              </w:rPr>
              <w:t>związkiem rozwojowym</w:t>
            </w:r>
            <w:r>
              <w:rPr>
                <w:rFonts w:ascii="Times New Roman" w:hAnsi="Times New Roman"/>
                <w:sz w:val="22"/>
                <w:szCs w:val="22"/>
              </w:rPr>
              <w:t xml:space="preserve"> – komitet rozwoju. Ma on zapewnić koordynację i współpracę </w:t>
            </w:r>
            <w:r w:rsidR="00AF62DF">
              <w:rPr>
                <w:rFonts w:ascii="Times New Roman" w:hAnsi="Times New Roman"/>
                <w:sz w:val="22"/>
                <w:szCs w:val="22"/>
              </w:rPr>
              <w:br/>
            </w:r>
            <w:r w:rsidRPr="0024789A">
              <w:rPr>
                <w:rFonts w:ascii="Times New Roman" w:hAnsi="Times New Roman"/>
                <w:sz w:val="22"/>
                <w:szCs w:val="22"/>
              </w:rPr>
              <w:t>w planowaniu rozwoju w wieloszczeblowym systemie zarządzania publicznego.</w:t>
            </w:r>
            <w:r>
              <w:rPr>
                <w:rFonts w:ascii="Times New Roman" w:hAnsi="Times New Roman"/>
                <w:sz w:val="22"/>
                <w:szCs w:val="22"/>
              </w:rPr>
              <w:t xml:space="preserve"> </w:t>
            </w:r>
            <w:r w:rsidRPr="0024789A">
              <w:rPr>
                <w:rFonts w:ascii="Times New Roman" w:hAnsi="Times New Roman"/>
                <w:sz w:val="22"/>
                <w:szCs w:val="22"/>
              </w:rPr>
              <w:t xml:space="preserve">Główną kompetencją komitetu rozwoju jest </w:t>
            </w:r>
            <w:r w:rsidR="00965D66">
              <w:rPr>
                <w:rFonts w:ascii="Times New Roman" w:hAnsi="Times New Roman"/>
                <w:sz w:val="22"/>
                <w:szCs w:val="22"/>
              </w:rPr>
              <w:t xml:space="preserve">opracowanie </w:t>
            </w:r>
            <w:r w:rsidR="00AF62DF">
              <w:rPr>
                <w:rFonts w:ascii="Times New Roman" w:hAnsi="Times New Roman"/>
                <w:sz w:val="22"/>
                <w:szCs w:val="22"/>
              </w:rPr>
              <w:t xml:space="preserve">rekomendacji dot. </w:t>
            </w:r>
            <w:r w:rsidRPr="0024789A">
              <w:rPr>
                <w:rFonts w:ascii="Times New Roman" w:hAnsi="Times New Roman"/>
                <w:sz w:val="22"/>
                <w:szCs w:val="22"/>
              </w:rPr>
              <w:t>karty rozwoju</w:t>
            </w:r>
            <w:r w:rsidR="00965D66">
              <w:rPr>
                <w:rFonts w:ascii="Times New Roman" w:hAnsi="Times New Roman"/>
                <w:sz w:val="22"/>
                <w:szCs w:val="22"/>
              </w:rPr>
              <w:t>, przyjęcie oraz koordynowanie jej wdrażania</w:t>
            </w:r>
            <w:r w:rsidR="004358B5">
              <w:rPr>
                <w:rFonts w:ascii="Times New Roman" w:hAnsi="Times New Roman"/>
                <w:sz w:val="22"/>
                <w:szCs w:val="22"/>
              </w:rPr>
              <w:t xml:space="preserve">. Karta rozwoju, </w:t>
            </w:r>
            <w:r w:rsidR="00AF62DF">
              <w:rPr>
                <w:rFonts w:ascii="Times New Roman" w:hAnsi="Times New Roman"/>
                <w:sz w:val="22"/>
                <w:szCs w:val="22"/>
              </w:rPr>
              <w:br/>
            </w:r>
            <w:r w:rsidR="004358B5">
              <w:rPr>
                <w:rFonts w:ascii="Times New Roman" w:hAnsi="Times New Roman"/>
                <w:sz w:val="22"/>
                <w:szCs w:val="22"/>
              </w:rPr>
              <w:t>to rodzaj</w:t>
            </w:r>
            <w:r>
              <w:t xml:space="preserve"> </w:t>
            </w:r>
            <w:r w:rsidRPr="0024789A">
              <w:rPr>
                <w:rFonts w:ascii="Times New Roman" w:hAnsi="Times New Roman"/>
                <w:sz w:val="22"/>
                <w:szCs w:val="22"/>
              </w:rPr>
              <w:t>umowy trójstronnej mając</w:t>
            </w:r>
            <w:r>
              <w:rPr>
                <w:rFonts w:ascii="Times New Roman" w:hAnsi="Times New Roman"/>
                <w:sz w:val="22"/>
                <w:szCs w:val="22"/>
              </w:rPr>
              <w:t>ej</w:t>
            </w:r>
            <w:r w:rsidRPr="0024789A">
              <w:rPr>
                <w:rFonts w:ascii="Times New Roman" w:hAnsi="Times New Roman"/>
                <w:sz w:val="22"/>
                <w:szCs w:val="22"/>
              </w:rPr>
              <w:t xml:space="preserve"> charakter deklaracji i zobowiązania w zakresie podejmowania działań służących realizacji wskazanych </w:t>
            </w:r>
            <w:r w:rsidR="00965D66">
              <w:rPr>
                <w:rFonts w:ascii="Times New Roman" w:hAnsi="Times New Roman"/>
                <w:sz w:val="22"/>
                <w:szCs w:val="22"/>
              </w:rPr>
              <w:t xml:space="preserve">w niej </w:t>
            </w:r>
            <w:r w:rsidRPr="0024789A">
              <w:rPr>
                <w:rFonts w:ascii="Times New Roman" w:hAnsi="Times New Roman"/>
                <w:sz w:val="22"/>
                <w:szCs w:val="22"/>
              </w:rPr>
              <w:t>przedsięwzięć, w tym inwestycji.</w:t>
            </w:r>
          </w:p>
          <w:p w14:paraId="6AD04922" w14:textId="10245FE7" w:rsidR="0024789A" w:rsidRDefault="001039A7" w:rsidP="000F628B">
            <w:pPr>
              <w:pStyle w:val="Tekstkomentarza"/>
              <w:spacing w:after="120"/>
              <w:rPr>
                <w:rFonts w:ascii="Times New Roman" w:hAnsi="Times New Roman"/>
                <w:sz w:val="22"/>
                <w:szCs w:val="22"/>
              </w:rPr>
            </w:pPr>
            <w:r w:rsidRPr="00325AE9">
              <w:rPr>
                <w:rFonts w:ascii="Times New Roman" w:hAnsi="Times New Roman"/>
                <w:i/>
                <w:iCs/>
                <w:sz w:val="22"/>
                <w:szCs w:val="22"/>
              </w:rPr>
              <w:t>Związek rozwojowy</w:t>
            </w:r>
            <w:r>
              <w:rPr>
                <w:rFonts w:ascii="Times New Roman" w:hAnsi="Times New Roman"/>
                <w:sz w:val="22"/>
                <w:szCs w:val="22"/>
              </w:rPr>
              <w:t xml:space="preserve"> będzie </w:t>
            </w:r>
            <w:r w:rsidR="00AF62DF">
              <w:rPr>
                <w:rFonts w:ascii="Times New Roman" w:hAnsi="Times New Roman"/>
                <w:sz w:val="22"/>
                <w:szCs w:val="22"/>
              </w:rPr>
              <w:t xml:space="preserve">opracowywał i przyjmował </w:t>
            </w:r>
            <w:r w:rsidR="0024789A" w:rsidRPr="0024789A">
              <w:rPr>
                <w:rFonts w:ascii="Times New Roman" w:hAnsi="Times New Roman"/>
                <w:sz w:val="22"/>
                <w:szCs w:val="22"/>
              </w:rPr>
              <w:t>strategi</w:t>
            </w:r>
            <w:r>
              <w:rPr>
                <w:rFonts w:ascii="Times New Roman" w:hAnsi="Times New Roman"/>
                <w:sz w:val="22"/>
                <w:szCs w:val="22"/>
              </w:rPr>
              <w:t>ę</w:t>
            </w:r>
            <w:r w:rsidR="0024789A" w:rsidRPr="0024789A">
              <w:rPr>
                <w:rFonts w:ascii="Times New Roman" w:hAnsi="Times New Roman"/>
                <w:sz w:val="22"/>
                <w:szCs w:val="22"/>
              </w:rPr>
              <w:t xml:space="preserve"> rozwoju ponadlokalnego, konstrukcyjnie </w:t>
            </w:r>
            <w:r w:rsidR="00AF62DF">
              <w:rPr>
                <w:rFonts w:ascii="Times New Roman" w:hAnsi="Times New Roman"/>
                <w:sz w:val="22"/>
                <w:szCs w:val="22"/>
              </w:rPr>
              <w:br/>
            </w:r>
            <w:r w:rsidR="0024789A" w:rsidRPr="0024789A">
              <w:rPr>
                <w:rFonts w:ascii="Times New Roman" w:hAnsi="Times New Roman"/>
                <w:sz w:val="22"/>
                <w:szCs w:val="22"/>
              </w:rPr>
              <w:t xml:space="preserve">i </w:t>
            </w:r>
            <w:r w:rsidR="00AF62DF">
              <w:rPr>
                <w:rFonts w:ascii="Times New Roman" w:hAnsi="Times New Roman"/>
                <w:sz w:val="22"/>
                <w:szCs w:val="22"/>
              </w:rPr>
              <w:t>f</w:t>
            </w:r>
            <w:r w:rsidR="0024789A" w:rsidRPr="0024789A">
              <w:rPr>
                <w:rFonts w:ascii="Times New Roman" w:hAnsi="Times New Roman"/>
                <w:sz w:val="22"/>
                <w:szCs w:val="22"/>
              </w:rPr>
              <w:t>unkcjonalnie zakorzenion</w:t>
            </w:r>
            <w:r>
              <w:rPr>
                <w:rFonts w:ascii="Times New Roman" w:hAnsi="Times New Roman"/>
                <w:sz w:val="22"/>
                <w:szCs w:val="22"/>
              </w:rPr>
              <w:t>ą</w:t>
            </w:r>
            <w:r w:rsidR="0024789A" w:rsidRPr="0024789A">
              <w:rPr>
                <w:rFonts w:ascii="Times New Roman" w:hAnsi="Times New Roman"/>
                <w:sz w:val="22"/>
                <w:szCs w:val="22"/>
              </w:rPr>
              <w:t xml:space="preserve"> w przepisach ustawy </w:t>
            </w:r>
            <w:r w:rsidR="00965D66">
              <w:rPr>
                <w:rFonts w:ascii="Times New Roman" w:hAnsi="Times New Roman"/>
                <w:sz w:val="22"/>
                <w:szCs w:val="22"/>
              </w:rPr>
              <w:t xml:space="preserve">z dnia 8 marca 1990 r. </w:t>
            </w:r>
            <w:r w:rsidR="0024789A" w:rsidRPr="0024789A">
              <w:rPr>
                <w:rFonts w:ascii="Times New Roman" w:hAnsi="Times New Roman"/>
                <w:sz w:val="22"/>
                <w:szCs w:val="22"/>
              </w:rPr>
              <w:t>o samorządzie gminnym</w:t>
            </w:r>
            <w:r w:rsidR="00965D66">
              <w:rPr>
                <w:rFonts w:ascii="Times New Roman" w:hAnsi="Times New Roman"/>
                <w:sz w:val="22"/>
                <w:szCs w:val="22"/>
              </w:rPr>
              <w:t xml:space="preserve"> (Dz. U. z 2025 r. poz. 1153, z </w:t>
            </w:r>
            <w:proofErr w:type="spellStart"/>
            <w:r w:rsidR="00965D66">
              <w:rPr>
                <w:rFonts w:ascii="Times New Roman" w:hAnsi="Times New Roman"/>
                <w:sz w:val="22"/>
                <w:szCs w:val="22"/>
              </w:rPr>
              <w:t>późn</w:t>
            </w:r>
            <w:proofErr w:type="spellEnd"/>
            <w:r w:rsidR="00965D66">
              <w:rPr>
                <w:rFonts w:ascii="Times New Roman" w:hAnsi="Times New Roman"/>
                <w:sz w:val="22"/>
                <w:szCs w:val="22"/>
              </w:rPr>
              <w:t>. zm.)</w:t>
            </w:r>
            <w:r w:rsidR="00965D66" w:rsidRPr="0024789A">
              <w:rPr>
                <w:rFonts w:ascii="Times New Roman" w:hAnsi="Times New Roman"/>
                <w:sz w:val="22"/>
                <w:szCs w:val="22"/>
              </w:rPr>
              <w:t>.</w:t>
            </w:r>
            <w:r w:rsidR="0024789A" w:rsidRPr="0024789A">
              <w:rPr>
                <w:rFonts w:ascii="Times New Roman" w:hAnsi="Times New Roman"/>
                <w:sz w:val="22"/>
                <w:szCs w:val="22"/>
              </w:rPr>
              <w:t xml:space="preserve"> </w:t>
            </w:r>
            <w:r>
              <w:rPr>
                <w:rFonts w:ascii="Times New Roman" w:hAnsi="Times New Roman"/>
                <w:sz w:val="22"/>
                <w:szCs w:val="22"/>
              </w:rPr>
              <w:t xml:space="preserve">W strategii umożliwiono wskazanie </w:t>
            </w:r>
            <w:r w:rsidRPr="001039A7">
              <w:rPr>
                <w:rFonts w:ascii="Times New Roman" w:hAnsi="Times New Roman"/>
                <w:sz w:val="22"/>
                <w:szCs w:val="22"/>
              </w:rPr>
              <w:t>dw</w:t>
            </w:r>
            <w:r>
              <w:rPr>
                <w:rFonts w:ascii="Times New Roman" w:hAnsi="Times New Roman"/>
                <w:sz w:val="22"/>
                <w:szCs w:val="22"/>
              </w:rPr>
              <w:t>óch</w:t>
            </w:r>
            <w:r w:rsidRPr="001039A7">
              <w:rPr>
                <w:rFonts w:ascii="Times New Roman" w:hAnsi="Times New Roman"/>
                <w:sz w:val="22"/>
                <w:szCs w:val="22"/>
              </w:rPr>
              <w:t xml:space="preserve"> typ</w:t>
            </w:r>
            <w:r>
              <w:rPr>
                <w:rFonts w:ascii="Times New Roman" w:hAnsi="Times New Roman"/>
                <w:sz w:val="22"/>
                <w:szCs w:val="22"/>
              </w:rPr>
              <w:t>ów</w:t>
            </w:r>
            <w:r w:rsidRPr="001039A7">
              <w:rPr>
                <w:rFonts w:ascii="Times New Roman" w:hAnsi="Times New Roman"/>
                <w:sz w:val="22"/>
                <w:szCs w:val="22"/>
              </w:rPr>
              <w:t xml:space="preserve"> obszarów</w:t>
            </w:r>
            <w:r w:rsidR="004358B5">
              <w:rPr>
                <w:rFonts w:ascii="Times New Roman" w:hAnsi="Times New Roman"/>
                <w:sz w:val="22"/>
                <w:szCs w:val="22"/>
              </w:rPr>
              <w:t>. Są to</w:t>
            </w:r>
            <w:r w:rsidRPr="001039A7">
              <w:rPr>
                <w:rFonts w:ascii="Times New Roman" w:hAnsi="Times New Roman"/>
                <w:sz w:val="22"/>
                <w:szCs w:val="22"/>
              </w:rPr>
              <w:t xml:space="preserve"> obszary priorytetowego zagospodarowania i obszary </w:t>
            </w:r>
            <w:r w:rsidR="009E4C7F">
              <w:rPr>
                <w:rFonts w:ascii="Times New Roman" w:hAnsi="Times New Roman"/>
                <w:sz w:val="22"/>
                <w:szCs w:val="22"/>
              </w:rPr>
              <w:t>ochrony istniejących funkcji</w:t>
            </w:r>
            <w:r w:rsidRPr="001039A7">
              <w:rPr>
                <w:rFonts w:ascii="Times New Roman" w:hAnsi="Times New Roman"/>
                <w:sz w:val="22"/>
                <w:szCs w:val="22"/>
              </w:rPr>
              <w:t xml:space="preserve">. </w:t>
            </w:r>
            <w:r>
              <w:rPr>
                <w:rFonts w:ascii="Times New Roman" w:hAnsi="Times New Roman"/>
                <w:sz w:val="22"/>
                <w:szCs w:val="22"/>
              </w:rPr>
              <w:t xml:space="preserve">Decyzja odnośnie wskazania któregokolwiek z obszarów pozostaje w kompetencjach </w:t>
            </w:r>
            <w:r w:rsidRPr="00325AE9">
              <w:rPr>
                <w:rFonts w:ascii="Times New Roman" w:hAnsi="Times New Roman"/>
                <w:i/>
                <w:iCs/>
                <w:sz w:val="22"/>
                <w:szCs w:val="22"/>
              </w:rPr>
              <w:t>związku rozwojowego</w:t>
            </w:r>
            <w:r>
              <w:rPr>
                <w:rFonts w:ascii="Times New Roman" w:hAnsi="Times New Roman"/>
                <w:sz w:val="22"/>
                <w:szCs w:val="22"/>
              </w:rPr>
              <w:t xml:space="preserve"> i jest podejmowana z uwagi na </w:t>
            </w:r>
            <w:r w:rsidRPr="001039A7">
              <w:rPr>
                <w:rFonts w:ascii="Times New Roman" w:hAnsi="Times New Roman"/>
                <w:sz w:val="22"/>
                <w:szCs w:val="22"/>
              </w:rPr>
              <w:t>potrzeb</w:t>
            </w:r>
            <w:r>
              <w:rPr>
                <w:rFonts w:ascii="Times New Roman" w:hAnsi="Times New Roman"/>
                <w:sz w:val="22"/>
                <w:szCs w:val="22"/>
              </w:rPr>
              <w:t>y</w:t>
            </w:r>
            <w:r w:rsidRPr="001039A7">
              <w:rPr>
                <w:rFonts w:ascii="Times New Roman" w:hAnsi="Times New Roman"/>
                <w:sz w:val="22"/>
                <w:szCs w:val="22"/>
              </w:rPr>
              <w:t xml:space="preserve"> rozwojow</w:t>
            </w:r>
            <w:r>
              <w:rPr>
                <w:rFonts w:ascii="Times New Roman" w:hAnsi="Times New Roman"/>
                <w:sz w:val="22"/>
                <w:szCs w:val="22"/>
              </w:rPr>
              <w:t>e</w:t>
            </w:r>
            <w:r w:rsidR="00AF62DF">
              <w:rPr>
                <w:rFonts w:ascii="Times New Roman" w:hAnsi="Times New Roman"/>
                <w:sz w:val="22"/>
                <w:szCs w:val="22"/>
              </w:rPr>
              <w:t xml:space="preserve"> związku</w:t>
            </w:r>
            <w:r w:rsidRPr="001039A7">
              <w:rPr>
                <w:rFonts w:ascii="Times New Roman" w:hAnsi="Times New Roman"/>
                <w:sz w:val="22"/>
                <w:szCs w:val="22"/>
              </w:rPr>
              <w:t xml:space="preserve">. </w:t>
            </w:r>
            <w:r>
              <w:rPr>
                <w:rFonts w:ascii="Times New Roman" w:hAnsi="Times New Roman"/>
                <w:sz w:val="22"/>
                <w:szCs w:val="22"/>
              </w:rPr>
              <w:t xml:space="preserve">Wskazanie obszaru priorytetowego lub odroczonego zagospodarowania umożliwia koncentrację zasobów i inwestycji zarówno realizowanych przez </w:t>
            </w:r>
            <w:r w:rsidRPr="00325AE9">
              <w:rPr>
                <w:rFonts w:ascii="Times New Roman" w:hAnsi="Times New Roman"/>
                <w:i/>
                <w:iCs/>
                <w:sz w:val="22"/>
                <w:szCs w:val="22"/>
              </w:rPr>
              <w:t>związek rozwojowy</w:t>
            </w:r>
            <w:r>
              <w:rPr>
                <w:rFonts w:ascii="Times New Roman" w:hAnsi="Times New Roman"/>
                <w:sz w:val="22"/>
                <w:szCs w:val="22"/>
              </w:rPr>
              <w:t xml:space="preserve"> jak i </w:t>
            </w:r>
            <w:r w:rsidR="00962DB3">
              <w:rPr>
                <w:rFonts w:ascii="Times New Roman" w:hAnsi="Times New Roman"/>
                <w:sz w:val="22"/>
                <w:szCs w:val="22"/>
              </w:rPr>
              <w:t xml:space="preserve">JST </w:t>
            </w:r>
            <w:r>
              <w:rPr>
                <w:rFonts w:ascii="Times New Roman" w:hAnsi="Times New Roman"/>
                <w:sz w:val="22"/>
                <w:szCs w:val="22"/>
              </w:rPr>
              <w:t>wchodząc</w:t>
            </w:r>
            <w:r w:rsidR="00965D66">
              <w:rPr>
                <w:rFonts w:ascii="Times New Roman" w:hAnsi="Times New Roman"/>
                <w:sz w:val="22"/>
                <w:szCs w:val="22"/>
              </w:rPr>
              <w:t>ych</w:t>
            </w:r>
            <w:r>
              <w:rPr>
                <w:rFonts w:ascii="Times New Roman" w:hAnsi="Times New Roman"/>
                <w:sz w:val="22"/>
                <w:szCs w:val="22"/>
              </w:rPr>
              <w:t xml:space="preserve"> w jego skład.</w:t>
            </w:r>
            <w:r w:rsidR="004358B5">
              <w:rPr>
                <w:rFonts w:ascii="Times New Roman" w:hAnsi="Times New Roman"/>
                <w:sz w:val="22"/>
                <w:szCs w:val="22"/>
              </w:rPr>
              <w:t xml:space="preserve"> Pozwala również ukierunkować niezbędne inwestycje realizowane przez samorząd województwa lub rząd.</w:t>
            </w:r>
          </w:p>
          <w:p w14:paraId="57D9581B" w14:textId="2CE52043" w:rsidR="001039A7" w:rsidRPr="00ED417C" w:rsidRDefault="001039A7" w:rsidP="000F628B">
            <w:pPr>
              <w:pStyle w:val="Tekstkomentarza"/>
              <w:spacing w:after="120"/>
              <w:rPr>
                <w:rFonts w:ascii="Times New Roman" w:hAnsi="Times New Roman"/>
                <w:sz w:val="22"/>
                <w:szCs w:val="22"/>
              </w:rPr>
            </w:pPr>
            <w:r w:rsidRPr="001039A7">
              <w:rPr>
                <w:rFonts w:ascii="Times New Roman" w:hAnsi="Times New Roman"/>
                <w:sz w:val="22"/>
                <w:szCs w:val="22"/>
              </w:rPr>
              <w:t>Projektowana ustawa wypełnia lukę</w:t>
            </w:r>
            <w:r>
              <w:rPr>
                <w:rFonts w:ascii="Times New Roman" w:hAnsi="Times New Roman"/>
                <w:sz w:val="22"/>
                <w:szCs w:val="22"/>
              </w:rPr>
              <w:t xml:space="preserve"> normatywną</w:t>
            </w:r>
            <w:r w:rsidRPr="001039A7">
              <w:rPr>
                <w:rFonts w:ascii="Times New Roman" w:hAnsi="Times New Roman"/>
                <w:sz w:val="22"/>
                <w:szCs w:val="22"/>
              </w:rPr>
              <w:t xml:space="preserve">, wprowadzając </w:t>
            </w:r>
            <w:r w:rsidR="00965D66">
              <w:rPr>
                <w:rFonts w:ascii="Times New Roman" w:hAnsi="Times New Roman"/>
                <w:sz w:val="22"/>
                <w:szCs w:val="22"/>
              </w:rPr>
              <w:t xml:space="preserve">do systemu prawa </w:t>
            </w:r>
            <w:r w:rsidRPr="001039A7">
              <w:rPr>
                <w:rFonts w:ascii="Times New Roman" w:hAnsi="Times New Roman"/>
                <w:sz w:val="22"/>
                <w:szCs w:val="22"/>
              </w:rPr>
              <w:t xml:space="preserve">plan zrównoważonej mobilności miejskiej oraz powierzając jego sporządzanie i uchwalanie </w:t>
            </w:r>
            <w:r w:rsidRPr="00325AE9">
              <w:rPr>
                <w:rFonts w:ascii="Times New Roman" w:hAnsi="Times New Roman"/>
                <w:i/>
                <w:iCs/>
                <w:sz w:val="22"/>
                <w:szCs w:val="22"/>
              </w:rPr>
              <w:t>związkowi rozwojowemu</w:t>
            </w:r>
            <w:r w:rsidRPr="001039A7">
              <w:rPr>
                <w:rFonts w:ascii="Times New Roman" w:hAnsi="Times New Roman"/>
                <w:sz w:val="22"/>
                <w:szCs w:val="22"/>
              </w:rPr>
              <w:t>.</w:t>
            </w:r>
          </w:p>
          <w:p w14:paraId="1349956C" w14:textId="5E7FE626" w:rsidR="00EA12B5" w:rsidRPr="00ED417C" w:rsidRDefault="00EA12B5" w:rsidP="000E10B2">
            <w:pPr>
              <w:pStyle w:val="Tekstkomentarza"/>
              <w:spacing w:after="120"/>
              <w:rPr>
                <w:rFonts w:ascii="Times New Roman" w:hAnsi="Times New Roman"/>
                <w:sz w:val="22"/>
                <w:szCs w:val="22"/>
              </w:rPr>
            </w:pPr>
            <w:r w:rsidRPr="00ED417C">
              <w:rPr>
                <w:rFonts w:ascii="Times New Roman" w:hAnsi="Times New Roman"/>
                <w:sz w:val="22"/>
                <w:szCs w:val="22"/>
              </w:rPr>
              <w:t xml:space="preserve">Ponadto </w:t>
            </w:r>
            <w:r w:rsidR="00670C3D" w:rsidRPr="00ED417C">
              <w:rPr>
                <w:rFonts w:ascii="Times New Roman" w:hAnsi="Times New Roman"/>
                <w:sz w:val="22"/>
                <w:szCs w:val="22"/>
              </w:rPr>
              <w:t xml:space="preserve">projektowana </w:t>
            </w:r>
            <w:r w:rsidRPr="00ED417C">
              <w:rPr>
                <w:rFonts w:ascii="Times New Roman" w:hAnsi="Times New Roman"/>
                <w:sz w:val="22"/>
                <w:szCs w:val="22"/>
              </w:rPr>
              <w:t>ustawa doprecy</w:t>
            </w:r>
            <w:r w:rsidR="001F0B5B">
              <w:rPr>
                <w:rFonts w:ascii="Times New Roman" w:hAnsi="Times New Roman"/>
                <w:sz w:val="22"/>
                <w:szCs w:val="22"/>
              </w:rPr>
              <w:t xml:space="preserve">zowuje </w:t>
            </w:r>
            <w:r w:rsidRPr="00ED417C">
              <w:rPr>
                <w:rFonts w:ascii="Times New Roman" w:hAnsi="Times New Roman"/>
                <w:sz w:val="22"/>
                <w:szCs w:val="22"/>
              </w:rPr>
              <w:t>miejsce polityki miejskiej w systemie zarządzania polityką rozwoju, określ</w:t>
            </w:r>
            <w:r w:rsidR="001F0B5B">
              <w:rPr>
                <w:rFonts w:ascii="Times New Roman" w:hAnsi="Times New Roman"/>
                <w:sz w:val="22"/>
                <w:szCs w:val="22"/>
              </w:rPr>
              <w:t>a</w:t>
            </w:r>
            <w:r w:rsidRPr="00ED417C">
              <w:rPr>
                <w:rFonts w:ascii="Times New Roman" w:hAnsi="Times New Roman"/>
                <w:sz w:val="22"/>
                <w:szCs w:val="22"/>
              </w:rPr>
              <w:t xml:space="preserve"> mechanizmy koordynacji tej polityki na poziomie rządowym </w:t>
            </w:r>
            <w:r w:rsidR="00962DB3">
              <w:rPr>
                <w:rFonts w:ascii="Times New Roman" w:hAnsi="Times New Roman"/>
                <w:sz w:val="22"/>
                <w:szCs w:val="22"/>
              </w:rPr>
              <w:t xml:space="preserve">i regionalnym </w:t>
            </w:r>
            <w:r w:rsidRPr="00ED417C">
              <w:rPr>
                <w:rFonts w:ascii="Times New Roman" w:hAnsi="Times New Roman"/>
                <w:sz w:val="22"/>
                <w:szCs w:val="22"/>
              </w:rPr>
              <w:t>oraz wska</w:t>
            </w:r>
            <w:r w:rsidR="001F0B5B">
              <w:rPr>
                <w:rFonts w:ascii="Times New Roman" w:hAnsi="Times New Roman"/>
                <w:sz w:val="22"/>
                <w:szCs w:val="22"/>
              </w:rPr>
              <w:t>zuje</w:t>
            </w:r>
            <w:r w:rsidRPr="00ED417C">
              <w:rPr>
                <w:rFonts w:ascii="Times New Roman" w:hAnsi="Times New Roman"/>
                <w:sz w:val="22"/>
                <w:szCs w:val="22"/>
              </w:rPr>
              <w:t xml:space="preserve"> instytucje i narzędzia jej programowania, wdrażania i</w:t>
            </w:r>
            <w:r w:rsidR="00052422" w:rsidRPr="00ED417C">
              <w:rPr>
                <w:rFonts w:ascii="Times New Roman" w:hAnsi="Times New Roman"/>
                <w:sz w:val="22"/>
                <w:szCs w:val="22"/>
              </w:rPr>
              <w:t> </w:t>
            </w:r>
            <w:r w:rsidRPr="00ED417C">
              <w:rPr>
                <w:rFonts w:ascii="Times New Roman" w:hAnsi="Times New Roman"/>
                <w:sz w:val="22"/>
                <w:szCs w:val="22"/>
              </w:rPr>
              <w:t xml:space="preserve">monitorowania. </w:t>
            </w:r>
            <w:r w:rsidR="003D2F32">
              <w:rPr>
                <w:rFonts w:ascii="Times New Roman" w:hAnsi="Times New Roman"/>
                <w:sz w:val="22"/>
                <w:szCs w:val="22"/>
              </w:rPr>
              <w:t xml:space="preserve">Potrzebę opracowania ustawy regulującej te kwestie sygnalizowano </w:t>
            </w:r>
            <w:r w:rsidR="003D2F32">
              <w:rPr>
                <w:rFonts w:ascii="Times New Roman" w:hAnsi="Times New Roman"/>
                <w:sz w:val="22"/>
                <w:szCs w:val="22"/>
              </w:rPr>
              <w:br/>
              <w:t xml:space="preserve">już w uzasadnieniu do ustawy z dnia 15 lipca 2020 r. o zmianie ustawy o zasadach prowadzenia polityki rozwoju </w:t>
            </w:r>
            <w:r w:rsidR="003D2F32">
              <w:rPr>
                <w:rFonts w:ascii="Times New Roman" w:hAnsi="Times New Roman"/>
                <w:sz w:val="22"/>
                <w:szCs w:val="22"/>
              </w:rPr>
              <w:br/>
              <w:t>oraz innych ustaw (Dz. U. poz. 1378); zgodnie z ustawą nowelizującą z dniem 1 stycznia stracą moc regulacje zawarte w ustawie zmienianej, dotyczące prowadzenia polityki miejskiej. Reasumując,</w:t>
            </w:r>
            <w:r w:rsidRPr="00ED417C">
              <w:rPr>
                <w:rFonts w:ascii="Times New Roman" w:hAnsi="Times New Roman"/>
                <w:sz w:val="22"/>
                <w:szCs w:val="22"/>
              </w:rPr>
              <w:t xml:space="preserve"> powstanie spójna i zintegrowana polityka względem miast, określająca główne kierunki wsparcia. </w:t>
            </w:r>
            <w:r w:rsidR="007135ED" w:rsidRPr="00ED417C">
              <w:rPr>
                <w:rFonts w:ascii="Times New Roman" w:hAnsi="Times New Roman"/>
                <w:sz w:val="22"/>
                <w:szCs w:val="22"/>
              </w:rPr>
              <w:t>R</w:t>
            </w:r>
            <w:r w:rsidRPr="00ED417C">
              <w:rPr>
                <w:rFonts w:ascii="Times New Roman" w:hAnsi="Times New Roman"/>
                <w:sz w:val="22"/>
                <w:szCs w:val="22"/>
              </w:rPr>
              <w:t xml:space="preserve">ząd wraz z samorządem województwa i władzami </w:t>
            </w:r>
            <w:r w:rsidRPr="00325AE9">
              <w:rPr>
                <w:rFonts w:ascii="Times New Roman" w:hAnsi="Times New Roman"/>
                <w:i/>
                <w:iCs/>
                <w:sz w:val="22"/>
                <w:szCs w:val="22"/>
              </w:rPr>
              <w:t>związków rozwojowych</w:t>
            </w:r>
            <w:r w:rsidRPr="00ED417C">
              <w:rPr>
                <w:rFonts w:ascii="Times New Roman" w:hAnsi="Times New Roman"/>
                <w:sz w:val="22"/>
                <w:szCs w:val="22"/>
              </w:rPr>
              <w:t xml:space="preserve"> uzgodnią karty rozwoju, które będą wskazywać </w:t>
            </w:r>
            <w:r w:rsidR="00196895" w:rsidRPr="00ED417C">
              <w:rPr>
                <w:rFonts w:ascii="Times New Roman" w:hAnsi="Times New Roman"/>
                <w:sz w:val="22"/>
                <w:szCs w:val="22"/>
              </w:rPr>
              <w:t>ograniczoną</w:t>
            </w:r>
            <w:r w:rsidRPr="00ED417C">
              <w:rPr>
                <w:rFonts w:ascii="Times New Roman" w:hAnsi="Times New Roman"/>
                <w:sz w:val="22"/>
                <w:szCs w:val="22"/>
              </w:rPr>
              <w:t xml:space="preserve"> listę celów rozwojowych, istotnych </w:t>
            </w:r>
            <w:r w:rsidR="003D2F32">
              <w:rPr>
                <w:rFonts w:ascii="Times New Roman" w:hAnsi="Times New Roman"/>
                <w:sz w:val="22"/>
                <w:szCs w:val="22"/>
              </w:rPr>
              <w:br/>
            </w:r>
            <w:r w:rsidRPr="00ED417C">
              <w:rPr>
                <w:rFonts w:ascii="Times New Roman" w:hAnsi="Times New Roman"/>
                <w:sz w:val="22"/>
                <w:szCs w:val="22"/>
              </w:rPr>
              <w:t xml:space="preserve">dla </w:t>
            </w:r>
            <w:r w:rsidR="007135ED" w:rsidRPr="00325AE9">
              <w:rPr>
                <w:rFonts w:ascii="Times New Roman" w:hAnsi="Times New Roman"/>
                <w:i/>
                <w:iCs/>
                <w:sz w:val="22"/>
                <w:szCs w:val="22"/>
              </w:rPr>
              <w:t>związku rozwojowego</w:t>
            </w:r>
            <w:r w:rsidRPr="00ED417C">
              <w:rPr>
                <w:rFonts w:ascii="Times New Roman" w:hAnsi="Times New Roman"/>
                <w:sz w:val="22"/>
                <w:szCs w:val="22"/>
              </w:rPr>
              <w:t>, realizowanych we</w:t>
            </w:r>
            <w:r w:rsidR="00052422" w:rsidRPr="00ED417C">
              <w:rPr>
                <w:rFonts w:ascii="Times New Roman" w:hAnsi="Times New Roman"/>
                <w:sz w:val="22"/>
                <w:szCs w:val="22"/>
              </w:rPr>
              <w:t> </w:t>
            </w:r>
            <w:r w:rsidRPr="00ED417C">
              <w:rPr>
                <w:rFonts w:ascii="Times New Roman" w:hAnsi="Times New Roman"/>
                <w:sz w:val="22"/>
                <w:szCs w:val="22"/>
              </w:rPr>
              <w:t xml:space="preserve">współpracy między rządem a JST. </w:t>
            </w:r>
          </w:p>
          <w:p w14:paraId="441EBAE4" w14:textId="183D537D" w:rsidR="00196895" w:rsidRPr="00ED417C" w:rsidRDefault="00EA12B5" w:rsidP="000E10B2">
            <w:pPr>
              <w:pStyle w:val="Tekstkomentarza"/>
              <w:spacing w:after="120"/>
              <w:rPr>
                <w:rFonts w:ascii="Times New Roman" w:hAnsi="Times New Roman"/>
                <w:sz w:val="22"/>
                <w:szCs w:val="22"/>
              </w:rPr>
            </w:pPr>
            <w:r w:rsidRPr="00ED417C">
              <w:rPr>
                <w:rFonts w:ascii="Times New Roman" w:hAnsi="Times New Roman"/>
                <w:sz w:val="22"/>
                <w:szCs w:val="22"/>
              </w:rPr>
              <w:t xml:space="preserve">Jednym z </w:t>
            </w:r>
            <w:r w:rsidR="00965D66">
              <w:rPr>
                <w:rFonts w:ascii="Times New Roman" w:hAnsi="Times New Roman"/>
                <w:sz w:val="22"/>
                <w:szCs w:val="22"/>
              </w:rPr>
              <w:t xml:space="preserve">założeń projektowanej </w:t>
            </w:r>
            <w:r w:rsidRPr="00ED417C">
              <w:rPr>
                <w:rFonts w:ascii="Times New Roman" w:hAnsi="Times New Roman"/>
                <w:sz w:val="22"/>
                <w:szCs w:val="22"/>
              </w:rPr>
              <w:t xml:space="preserve">ustawy </w:t>
            </w:r>
            <w:r w:rsidR="00965D66">
              <w:rPr>
                <w:rFonts w:ascii="Times New Roman" w:hAnsi="Times New Roman"/>
                <w:sz w:val="22"/>
                <w:szCs w:val="22"/>
              </w:rPr>
              <w:t xml:space="preserve">jest </w:t>
            </w:r>
            <w:r w:rsidRPr="00ED417C">
              <w:rPr>
                <w:rFonts w:ascii="Times New Roman" w:hAnsi="Times New Roman"/>
                <w:sz w:val="22"/>
                <w:szCs w:val="22"/>
              </w:rPr>
              <w:t xml:space="preserve">ukierunkowanie strumieni finansowych na wsparcie współpracy </w:t>
            </w:r>
            <w:r w:rsidR="000D3DD3">
              <w:rPr>
                <w:rFonts w:ascii="Times New Roman" w:hAnsi="Times New Roman"/>
                <w:sz w:val="22"/>
                <w:szCs w:val="22"/>
              </w:rPr>
              <w:t xml:space="preserve">JST </w:t>
            </w:r>
            <w:r w:rsidR="00E65791">
              <w:rPr>
                <w:rFonts w:ascii="Times New Roman" w:hAnsi="Times New Roman"/>
                <w:sz w:val="22"/>
                <w:szCs w:val="22"/>
              </w:rPr>
              <w:br/>
            </w:r>
            <w:r w:rsidRPr="00ED417C">
              <w:rPr>
                <w:rFonts w:ascii="Times New Roman" w:hAnsi="Times New Roman"/>
                <w:sz w:val="22"/>
                <w:szCs w:val="22"/>
              </w:rPr>
              <w:t>przy jednoczesnym osłabieniu bodźców sprzyjających konfliktom i wzmacniający</w:t>
            </w:r>
            <w:r w:rsidR="00196895" w:rsidRPr="00ED417C">
              <w:rPr>
                <w:rFonts w:ascii="Times New Roman" w:hAnsi="Times New Roman"/>
                <w:sz w:val="22"/>
                <w:szCs w:val="22"/>
              </w:rPr>
              <w:t>ch</w:t>
            </w:r>
            <w:r w:rsidRPr="00ED417C">
              <w:rPr>
                <w:rFonts w:ascii="Times New Roman" w:hAnsi="Times New Roman"/>
                <w:sz w:val="22"/>
                <w:szCs w:val="22"/>
              </w:rPr>
              <w:t xml:space="preserve"> lokalne partykular</w:t>
            </w:r>
            <w:r w:rsidR="000D3DD3">
              <w:rPr>
                <w:rFonts w:ascii="Times New Roman" w:hAnsi="Times New Roman"/>
                <w:sz w:val="22"/>
                <w:szCs w:val="22"/>
              </w:rPr>
              <w:t>ne interesy</w:t>
            </w:r>
            <w:r w:rsidRPr="00ED417C">
              <w:rPr>
                <w:rFonts w:ascii="Times New Roman" w:hAnsi="Times New Roman"/>
                <w:sz w:val="22"/>
                <w:szCs w:val="22"/>
              </w:rPr>
              <w:t xml:space="preserve">. </w:t>
            </w:r>
          </w:p>
          <w:p w14:paraId="6737874A" w14:textId="55541AB2" w:rsidR="009E683E" w:rsidRPr="00ED417C" w:rsidRDefault="009E683E" w:rsidP="000E10B2">
            <w:pPr>
              <w:pStyle w:val="Tekstkomentarza"/>
              <w:spacing w:after="120"/>
              <w:rPr>
                <w:rFonts w:ascii="Times New Roman" w:hAnsi="Times New Roman"/>
                <w:sz w:val="22"/>
                <w:szCs w:val="22"/>
              </w:rPr>
            </w:pPr>
            <w:r w:rsidRPr="00ED417C">
              <w:rPr>
                <w:rFonts w:ascii="Times New Roman" w:hAnsi="Times New Roman"/>
                <w:sz w:val="22"/>
                <w:szCs w:val="22"/>
              </w:rPr>
              <w:t xml:space="preserve">Wprowadzenie </w:t>
            </w:r>
            <w:r w:rsidRPr="00325AE9">
              <w:rPr>
                <w:rFonts w:ascii="Times New Roman" w:hAnsi="Times New Roman"/>
                <w:i/>
                <w:iCs/>
                <w:sz w:val="22"/>
                <w:szCs w:val="22"/>
              </w:rPr>
              <w:t>związku rozwojowego</w:t>
            </w:r>
            <w:r w:rsidRPr="00ED417C">
              <w:rPr>
                <w:rFonts w:ascii="Times New Roman" w:hAnsi="Times New Roman"/>
                <w:sz w:val="22"/>
                <w:szCs w:val="22"/>
              </w:rPr>
              <w:t xml:space="preserve"> przyczyni się do zwiększenia efektywności wydatkowania środków publicznych oraz umożliwi uzyskanie dodatkowych efektów rozwojowych dzięki synergii finansowej. Mechanizm ten pozwoli </w:t>
            </w:r>
            <w:r w:rsidR="00684355">
              <w:rPr>
                <w:rFonts w:ascii="Times New Roman" w:hAnsi="Times New Roman"/>
                <w:sz w:val="22"/>
                <w:szCs w:val="22"/>
              </w:rPr>
              <w:br/>
            </w:r>
            <w:r w:rsidRPr="00ED417C">
              <w:rPr>
                <w:rFonts w:ascii="Times New Roman" w:hAnsi="Times New Roman"/>
                <w:sz w:val="22"/>
                <w:szCs w:val="22"/>
              </w:rPr>
              <w:t xml:space="preserve">na łączenie i komplementarne wykorzystanie środków pochodzących z różnych źródeł – dochodów własnych </w:t>
            </w:r>
            <w:r w:rsidRPr="00325AE9">
              <w:rPr>
                <w:rFonts w:ascii="Times New Roman" w:hAnsi="Times New Roman"/>
                <w:i/>
                <w:iCs/>
                <w:sz w:val="22"/>
                <w:szCs w:val="22"/>
              </w:rPr>
              <w:t>związków rozwojowych</w:t>
            </w:r>
            <w:r w:rsidRPr="00ED417C">
              <w:rPr>
                <w:rFonts w:ascii="Times New Roman" w:hAnsi="Times New Roman"/>
                <w:sz w:val="22"/>
                <w:szCs w:val="22"/>
              </w:rPr>
              <w:t>, budżetów jednostek samorządu terytorialnego, krajowych środków budżetowych, funduszy europejskich oraz innych dostępnych instrumentów finansowych.</w:t>
            </w:r>
          </w:p>
          <w:p w14:paraId="4739A647" w14:textId="6F8BE942" w:rsidR="009E683E" w:rsidRPr="00ED417C" w:rsidRDefault="006F4B56" w:rsidP="000E10B2">
            <w:pPr>
              <w:pStyle w:val="Tekstkomentarza"/>
              <w:spacing w:after="120"/>
              <w:rPr>
                <w:rFonts w:ascii="Times New Roman" w:hAnsi="Times New Roman"/>
                <w:sz w:val="22"/>
                <w:szCs w:val="22"/>
              </w:rPr>
            </w:pPr>
            <w:r w:rsidRPr="00ED417C">
              <w:rPr>
                <w:rFonts w:ascii="Times New Roman" w:hAnsi="Times New Roman"/>
                <w:sz w:val="22"/>
                <w:szCs w:val="22"/>
              </w:rPr>
              <w:t xml:space="preserve">Zakłada się ponadto, że </w:t>
            </w:r>
            <w:r w:rsidRPr="00325AE9">
              <w:rPr>
                <w:rFonts w:ascii="Times New Roman" w:hAnsi="Times New Roman"/>
                <w:i/>
                <w:iCs/>
                <w:sz w:val="22"/>
                <w:szCs w:val="22"/>
              </w:rPr>
              <w:t>związek rozwojowy</w:t>
            </w:r>
            <w:r w:rsidRPr="00ED417C">
              <w:rPr>
                <w:rFonts w:ascii="Times New Roman" w:hAnsi="Times New Roman"/>
                <w:sz w:val="22"/>
                <w:szCs w:val="22"/>
              </w:rPr>
              <w:t xml:space="preserve"> stanie się docelowo podstawową form</w:t>
            </w:r>
            <w:r w:rsidR="000D3DD3">
              <w:rPr>
                <w:rFonts w:ascii="Times New Roman" w:hAnsi="Times New Roman"/>
                <w:sz w:val="22"/>
                <w:szCs w:val="22"/>
              </w:rPr>
              <w:t>ą</w:t>
            </w:r>
            <w:r w:rsidRPr="00ED417C">
              <w:rPr>
                <w:rFonts w:ascii="Times New Roman" w:hAnsi="Times New Roman"/>
                <w:sz w:val="22"/>
                <w:szCs w:val="22"/>
              </w:rPr>
              <w:t xml:space="preserve"> współpracy jednostek samorządu terytorialnego przy wdrażaniu zintegrowanych instrumentów terytorialnych Unii Europejskiej w kolejnej perspektywie finansowej 2028–2034.</w:t>
            </w:r>
            <w:r w:rsidR="009E683E" w:rsidRPr="00ED417C">
              <w:rPr>
                <w:rFonts w:ascii="Times New Roman" w:hAnsi="Times New Roman"/>
                <w:sz w:val="22"/>
                <w:szCs w:val="22"/>
              </w:rPr>
              <w:t xml:space="preserve"> Spójność z istniejącymi formami współpracy jednostek samorządu terytorialnego, </w:t>
            </w:r>
            <w:r w:rsidR="00684355">
              <w:rPr>
                <w:rFonts w:ascii="Times New Roman" w:hAnsi="Times New Roman"/>
                <w:sz w:val="22"/>
                <w:szCs w:val="22"/>
              </w:rPr>
              <w:br/>
            </w:r>
            <w:r w:rsidR="009E683E" w:rsidRPr="00ED417C">
              <w:rPr>
                <w:rFonts w:ascii="Times New Roman" w:hAnsi="Times New Roman"/>
                <w:sz w:val="22"/>
                <w:szCs w:val="22"/>
              </w:rPr>
              <w:t xml:space="preserve">w tym wykorzystywanymi w realizacji zintegrowanych inwestycji terytorialnych (ZIT), zapewniają przepisy umożliwiające utworzenie </w:t>
            </w:r>
            <w:r w:rsidR="009E683E" w:rsidRPr="00325AE9">
              <w:rPr>
                <w:rFonts w:ascii="Times New Roman" w:hAnsi="Times New Roman"/>
                <w:i/>
                <w:iCs/>
                <w:sz w:val="22"/>
                <w:szCs w:val="22"/>
              </w:rPr>
              <w:t>związku rozwojowego</w:t>
            </w:r>
            <w:r w:rsidR="009E683E" w:rsidRPr="00ED417C">
              <w:rPr>
                <w:rFonts w:ascii="Times New Roman" w:hAnsi="Times New Roman"/>
                <w:sz w:val="22"/>
                <w:szCs w:val="22"/>
              </w:rPr>
              <w:t xml:space="preserve"> w drodze przekształcenia dotychczasowych struktur współpracy</w:t>
            </w:r>
            <w:r w:rsidR="000D3DD3">
              <w:rPr>
                <w:rFonts w:ascii="Times New Roman" w:hAnsi="Times New Roman"/>
                <w:sz w:val="22"/>
                <w:szCs w:val="22"/>
              </w:rPr>
              <w:t xml:space="preserve"> </w:t>
            </w:r>
            <w:r w:rsidR="00684355">
              <w:rPr>
                <w:rFonts w:ascii="Times New Roman" w:hAnsi="Times New Roman"/>
                <w:sz w:val="22"/>
                <w:szCs w:val="22"/>
              </w:rPr>
              <w:br/>
            </w:r>
            <w:r w:rsidR="000D3DD3">
              <w:rPr>
                <w:rFonts w:ascii="Times New Roman" w:hAnsi="Times New Roman"/>
                <w:sz w:val="22"/>
                <w:szCs w:val="22"/>
              </w:rPr>
              <w:t xml:space="preserve">– </w:t>
            </w:r>
            <w:r w:rsidR="000D3DD3">
              <w:rPr>
                <w:rFonts w:ascii="Times New Roman" w:hAnsi="Times New Roman"/>
                <w:i/>
                <w:iCs/>
                <w:sz w:val="22"/>
                <w:szCs w:val="22"/>
              </w:rPr>
              <w:t>z</w:t>
            </w:r>
            <w:r w:rsidR="009E683E" w:rsidRPr="00325AE9">
              <w:rPr>
                <w:rFonts w:ascii="Times New Roman" w:hAnsi="Times New Roman"/>
                <w:i/>
                <w:iCs/>
                <w:sz w:val="22"/>
                <w:szCs w:val="22"/>
              </w:rPr>
              <w:t>wiązek rozwojowy</w:t>
            </w:r>
            <w:r w:rsidR="009E683E" w:rsidRPr="00ED417C">
              <w:rPr>
                <w:rFonts w:ascii="Times New Roman" w:hAnsi="Times New Roman"/>
                <w:sz w:val="22"/>
                <w:szCs w:val="22"/>
              </w:rPr>
              <w:t xml:space="preserve"> może powstać m.in. z przekształcenia związku ZIT działającego </w:t>
            </w:r>
            <w:r w:rsidR="000D3DD3">
              <w:rPr>
                <w:rFonts w:ascii="Times New Roman" w:hAnsi="Times New Roman"/>
                <w:sz w:val="22"/>
                <w:szCs w:val="22"/>
              </w:rPr>
              <w:t>dotychczas</w:t>
            </w:r>
            <w:r w:rsidR="000D3DD3" w:rsidRPr="00ED417C">
              <w:rPr>
                <w:rFonts w:ascii="Times New Roman" w:hAnsi="Times New Roman"/>
                <w:sz w:val="22"/>
                <w:szCs w:val="22"/>
              </w:rPr>
              <w:t xml:space="preserve"> </w:t>
            </w:r>
            <w:r w:rsidR="009E683E" w:rsidRPr="00ED417C">
              <w:rPr>
                <w:rFonts w:ascii="Times New Roman" w:hAnsi="Times New Roman"/>
                <w:sz w:val="22"/>
                <w:szCs w:val="22"/>
              </w:rPr>
              <w:t>w formie stowarzyszenia</w:t>
            </w:r>
            <w:r w:rsidR="00684355">
              <w:rPr>
                <w:rFonts w:ascii="Times New Roman" w:hAnsi="Times New Roman"/>
                <w:sz w:val="22"/>
                <w:szCs w:val="22"/>
              </w:rPr>
              <w:t>,</w:t>
            </w:r>
            <w:r w:rsidR="009E683E" w:rsidRPr="00ED417C">
              <w:rPr>
                <w:rFonts w:ascii="Times New Roman" w:hAnsi="Times New Roman"/>
                <w:sz w:val="22"/>
                <w:szCs w:val="22"/>
              </w:rPr>
              <w:t xml:space="preserve"> związku </w:t>
            </w:r>
            <w:r w:rsidR="00684355">
              <w:rPr>
                <w:rFonts w:ascii="Times New Roman" w:hAnsi="Times New Roman"/>
                <w:sz w:val="22"/>
                <w:szCs w:val="22"/>
              </w:rPr>
              <w:t>międzygminnego lub powiatowo-gminnego</w:t>
            </w:r>
            <w:r w:rsidR="009E683E" w:rsidRPr="00ED417C">
              <w:rPr>
                <w:rFonts w:ascii="Times New Roman" w:hAnsi="Times New Roman"/>
                <w:sz w:val="22"/>
                <w:szCs w:val="22"/>
              </w:rPr>
              <w:t>.</w:t>
            </w:r>
          </w:p>
          <w:p w14:paraId="3134B52A" w14:textId="6A46024B" w:rsidR="003157E0" w:rsidRPr="00ED417C" w:rsidRDefault="00226CA3" w:rsidP="000E10B2">
            <w:pPr>
              <w:pStyle w:val="Tekstkomentarza"/>
              <w:spacing w:after="120"/>
              <w:rPr>
                <w:rFonts w:ascii="Times New Roman" w:hAnsi="Times New Roman"/>
                <w:sz w:val="22"/>
                <w:szCs w:val="22"/>
              </w:rPr>
            </w:pPr>
            <w:r w:rsidRPr="00ED417C">
              <w:rPr>
                <w:rFonts w:ascii="Times New Roman" w:hAnsi="Times New Roman"/>
                <w:sz w:val="22"/>
                <w:szCs w:val="22"/>
              </w:rPr>
              <w:lastRenderedPageBreak/>
              <w:t>Podsumowując, i</w:t>
            </w:r>
            <w:r w:rsidR="003157E0" w:rsidRPr="00ED417C">
              <w:rPr>
                <w:rFonts w:ascii="Times New Roman" w:hAnsi="Times New Roman"/>
                <w:sz w:val="22"/>
                <w:szCs w:val="22"/>
              </w:rPr>
              <w:t>stniejące w polskim porządku prawnym instrumenty współpracy JST</w:t>
            </w:r>
            <w:r w:rsidR="000D3DD3">
              <w:rPr>
                <w:rFonts w:ascii="Times New Roman" w:hAnsi="Times New Roman"/>
                <w:sz w:val="22"/>
                <w:szCs w:val="22"/>
              </w:rPr>
              <w:t xml:space="preserve">, </w:t>
            </w:r>
            <w:r w:rsidR="003157E0" w:rsidRPr="00ED417C">
              <w:rPr>
                <w:rFonts w:ascii="Times New Roman" w:hAnsi="Times New Roman"/>
                <w:sz w:val="22"/>
                <w:szCs w:val="22"/>
              </w:rPr>
              <w:t>takie jak związki komunalne, porozumienia międzygminne czy stowarzyszenia JST – nie są wystarczające dla skutecznego zarządzania obszarami funkcjonalnymi miast. Ich ograniczony zakres kompetencji, dobrowolność, brak trwałych struktur zarządczych oraz niedostosowanie do wyzwań współczesnej urbanizacji sprawiają, że nie są one adekwatnym narzędziem do realizacji zintegrowanej polityki miejskiej.</w:t>
            </w:r>
          </w:p>
          <w:p w14:paraId="5B3661F7" w14:textId="76C52176" w:rsidR="00827FEA" w:rsidRDefault="003157E0" w:rsidP="009E683E">
            <w:pPr>
              <w:spacing w:after="120"/>
              <w:rPr>
                <w:rFonts w:ascii="Times New Roman" w:hAnsi="Times New Roman"/>
              </w:rPr>
            </w:pPr>
            <w:r w:rsidRPr="00ED417C">
              <w:rPr>
                <w:rFonts w:ascii="Times New Roman" w:hAnsi="Times New Roman"/>
              </w:rPr>
              <w:t xml:space="preserve">Z tego względu wybór drogi legislacyjnej w postaci </w:t>
            </w:r>
            <w:r w:rsidR="000D3DD3">
              <w:rPr>
                <w:rFonts w:ascii="Times New Roman" w:hAnsi="Times New Roman"/>
              </w:rPr>
              <w:t xml:space="preserve">opracowania </w:t>
            </w:r>
            <w:r w:rsidRPr="00ED417C">
              <w:rPr>
                <w:rFonts w:ascii="Times New Roman" w:hAnsi="Times New Roman"/>
              </w:rPr>
              <w:t xml:space="preserve">odrębnej ustawy </w:t>
            </w:r>
            <w:r w:rsidR="000D3DD3">
              <w:rPr>
                <w:rFonts w:ascii="Times New Roman" w:hAnsi="Times New Roman"/>
              </w:rPr>
              <w:t xml:space="preserve">jest celowy i </w:t>
            </w:r>
            <w:r w:rsidRPr="00ED417C">
              <w:rPr>
                <w:rFonts w:ascii="Times New Roman" w:hAnsi="Times New Roman"/>
              </w:rPr>
              <w:t>uzasadniony zarówno z</w:t>
            </w:r>
            <w:r w:rsidR="00815DEB">
              <w:rPr>
                <w:rFonts w:ascii="Times New Roman" w:hAnsi="Times New Roman"/>
              </w:rPr>
              <w:t> </w:t>
            </w:r>
            <w:r w:rsidRPr="00ED417C">
              <w:rPr>
                <w:rFonts w:ascii="Times New Roman" w:hAnsi="Times New Roman"/>
              </w:rPr>
              <w:t xml:space="preserve">perspektywy normatywnej, jak i merytorycznej. </w:t>
            </w:r>
            <w:r w:rsidR="0075442F">
              <w:rPr>
                <w:rFonts w:ascii="Times New Roman" w:hAnsi="Times New Roman"/>
              </w:rPr>
              <w:t>Projekt</w:t>
            </w:r>
            <w:r w:rsidR="000D3DD3">
              <w:rPr>
                <w:rFonts w:ascii="Times New Roman" w:hAnsi="Times New Roman"/>
              </w:rPr>
              <w:t xml:space="preserve">owane rozwiązania  </w:t>
            </w:r>
            <w:proofErr w:type="spellStart"/>
            <w:r w:rsidR="000D3DD3">
              <w:rPr>
                <w:rFonts w:ascii="Times New Roman" w:hAnsi="Times New Roman"/>
              </w:rPr>
              <w:t>sa</w:t>
            </w:r>
            <w:proofErr w:type="spellEnd"/>
            <w:r w:rsidR="000D3DD3">
              <w:rPr>
                <w:rFonts w:ascii="Times New Roman" w:hAnsi="Times New Roman"/>
              </w:rPr>
              <w:t xml:space="preserve"> </w:t>
            </w:r>
            <w:r w:rsidRPr="00ED417C">
              <w:rPr>
                <w:rFonts w:ascii="Times New Roman" w:hAnsi="Times New Roman"/>
              </w:rPr>
              <w:t>odpow</w:t>
            </w:r>
            <w:r w:rsidR="000D3DD3">
              <w:rPr>
                <w:rFonts w:ascii="Times New Roman" w:hAnsi="Times New Roman"/>
              </w:rPr>
              <w:t xml:space="preserve">iedzią </w:t>
            </w:r>
            <w:r w:rsidRPr="00ED417C">
              <w:rPr>
                <w:rFonts w:ascii="Times New Roman" w:hAnsi="Times New Roman"/>
              </w:rPr>
              <w:t>na potrzebę wzmocnienia zdolności instytucjonalnej JST do współpracy w ramach MOF, zapewniając mechanizmy koordynacji, wspólnego finansowania oraz realizacji działań rozwojowych w skali wykraczającej poza granice administracyjne pojedynczych jednostek.</w:t>
            </w:r>
          </w:p>
          <w:p w14:paraId="1B3F160D" w14:textId="1E8F66FD" w:rsidR="009010BC" w:rsidRPr="009010BC" w:rsidRDefault="009010BC" w:rsidP="009010BC">
            <w:pPr>
              <w:spacing w:after="120"/>
              <w:rPr>
                <w:rFonts w:ascii="Times New Roman" w:hAnsi="Times New Roman"/>
              </w:rPr>
            </w:pPr>
            <w:r w:rsidRPr="009010BC">
              <w:rPr>
                <w:rFonts w:ascii="Times New Roman" w:hAnsi="Times New Roman"/>
              </w:rPr>
              <w:t xml:space="preserve">Oprócz przepisów o charakterze delimitacyjnym, ustrojowym oraz funkcjonalno-finansowym, projektowana ustawa zawiera </w:t>
            </w:r>
            <w:r w:rsidR="00684355">
              <w:rPr>
                <w:rFonts w:ascii="Times New Roman" w:hAnsi="Times New Roman"/>
              </w:rPr>
              <w:t xml:space="preserve">przepisy </w:t>
            </w:r>
            <w:r w:rsidR="000D3DD3">
              <w:rPr>
                <w:rFonts w:ascii="Times New Roman" w:hAnsi="Times New Roman"/>
              </w:rPr>
              <w:t>zmieniając</w:t>
            </w:r>
            <w:r w:rsidR="00684355">
              <w:rPr>
                <w:rFonts w:ascii="Times New Roman" w:hAnsi="Times New Roman"/>
              </w:rPr>
              <w:t>e</w:t>
            </w:r>
            <w:r w:rsidR="000D3DD3">
              <w:rPr>
                <w:rFonts w:ascii="Times New Roman" w:hAnsi="Times New Roman"/>
              </w:rPr>
              <w:t xml:space="preserve"> inne </w:t>
            </w:r>
            <w:r w:rsidRPr="009010BC">
              <w:rPr>
                <w:rFonts w:ascii="Times New Roman" w:hAnsi="Times New Roman"/>
              </w:rPr>
              <w:t>ustawy, w tym w szczególności:</w:t>
            </w:r>
          </w:p>
          <w:p w14:paraId="596857FC" w14:textId="7E6EC502" w:rsidR="006B1060" w:rsidRPr="007E477F" w:rsidRDefault="006B1060" w:rsidP="007E477F">
            <w:pPr>
              <w:pStyle w:val="Akapitzlist"/>
              <w:numPr>
                <w:ilvl w:val="0"/>
                <w:numId w:val="32"/>
              </w:numPr>
              <w:tabs>
                <w:tab w:val="left" w:pos="578"/>
              </w:tabs>
              <w:ind w:hanging="511"/>
              <w:rPr>
                <w:rFonts w:ascii="Times New Roman" w:hAnsi="Times New Roman"/>
              </w:rPr>
            </w:pPr>
            <w:r w:rsidRPr="007E477F">
              <w:rPr>
                <w:rFonts w:ascii="Times New Roman" w:hAnsi="Times New Roman"/>
              </w:rPr>
              <w:t xml:space="preserve">ustawę o </w:t>
            </w:r>
            <w:r w:rsidR="00684355">
              <w:rPr>
                <w:rFonts w:ascii="Times New Roman" w:hAnsi="Times New Roman"/>
              </w:rPr>
              <w:t xml:space="preserve">organizowaniu i </w:t>
            </w:r>
            <w:r w:rsidRPr="007E477F">
              <w:rPr>
                <w:rFonts w:ascii="Times New Roman" w:hAnsi="Times New Roman"/>
              </w:rPr>
              <w:t>prowadzeniu działalności kulturalnej</w:t>
            </w:r>
            <w:r w:rsidR="00684355">
              <w:rPr>
                <w:rFonts w:ascii="Times New Roman" w:hAnsi="Times New Roman"/>
              </w:rPr>
              <w:t>;</w:t>
            </w:r>
          </w:p>
          <w:p w14:paraId="260AA795" w14:textId="7A88DA67" w:rsidR="006B1060" w:rsidRPr="006B1060" w:rsidRDefault="006B1060" w:rsidP="007E477F">
            <w:pPr>
              <w:numPr>
                <w:ilvl w:val="0"/>
                <w:numId w:val="32"/>
              </w:numPr>
              <w:tabs>
                <w:tab w:val="left" w:pos="578"/>
              </w:tabs>
              <w:ind w:left="714" w:hanging="511"/>
              <w:rPr>
                <w:rFonts w:ascii="Times New Roman" w:hAnsi="Times New Roman"/>
              </w:rPr>
            </w:pPr>
            <w:r>
              <w:rPr>
                <w:rFonts w:ascii="Times New Roman" w:hAnsi="Times New Roman"/>
              </w:rPr>
              <w:t>u</w:t>
            </w:r>
            <w:r w:rsidRPr="006B1060">
              <w:rPr>
                <w:rFonts w:ascii="Times New Roman" w:hAnsi="Times New Roman"/>
              </w:rPr>
              <w:t>staw</w:t>
            </w:r>
            <w:r>
              <w:rPr>
                <w:rFonts w:ascii="Times New Roman" w:hAnsi="Times New Roman"/>
              </w:rPr>
              <w:t>ę</w:t>
            </w:r>
            <w:r w:rsidRPr="006B1060">
              <w:rPr>
                <w:rFonts w:ascii="Times New Roman" w:hAnsi="Times New Roman"/>
              </w:rPr>
              <w:t xml:space="preserve"> o podatku dochodowym od osób prawnych</w:t>
            </w:r>
            <w:r w:rsidR="00684355">
              <w:rPr>
                <w:rFonts w:ascii="Times New Roman" w:hAnsi="Times New Roman"/>
              </w:rPr>
              <w:t>;</w:t>
            </w:r>
          </w:p>
          <w:p w14:paraId="22439040" w14:textId="6F2FAB35" w:rsidR="006B1060" w:rsidRPr="006B1060" w:rsidRDefault="006B1060" w:rsidP="007E477F">
            <w:pPr>
              <w:numPr>
                <w:ilvl w:val="0"/>
                <w:numId w:val="32"/>
              </w:numPr>
              <w:tabs>
                <w:tab w:val="left" w:pos="578"/>
              </w:tabs>
              <w:ind w:left="714" w:hanging="511"/>
              <w:rPr>
                <w:rFonts w:ascii="Times New Roman" w:hAnsi="Times New Roman"/>
              </w:rPr>
            </w:pPr>
            <w:r>
              <w:rPr>
                <w:rFonts w:ascii="Times New Roman" w:hAnsi="Times New Roman"/>
              </w:rPr>
              <w:t>u</w:t>
            </w:r>
            <w:r w:rsidRPr="006B1060">
              <w:rPr>
                <w:rFonts w:ascii="Times New Roman" w:hAnsi="Times New Roman"/>
              </w:rPr>
              <w:t>staw</w:t>
            </w:r>
            <w:r>
              <w:rPr>
                <w:rFonts w:ascii="Times New Roman" w:hAnsi="Times New Roman"/>
              </w:rPr>
              <w:t>ę</w:t>
            </w:r>
            <w:r w:rsidRPr="006B1060">
              <w:rPr>
                <w:rFonts w:ascii="Times New Roman" w:hAnsi="Times New Roman"/>
              </w:rPr>
              <w:t xml:space="preserve"> o gospodarce nieruchomościami</w:t>
            </w:r>
            <w:r w:rsidR="00684355">
              <w:rPr>
                <w:rFonts w:ascii="Times New Roman" w:hAnsi="Times New Roman"/>
              </w:rPr>
              <w:t>;</w:t>
            </w:r>
          </w:p>
          <w:p w14:paraId="7D3B8967" w14:textId="12C811F5" w:rsidR="006B1060" w:rsidRPr="006B1060" w:rsidRDefault="006B1060" w:rsidP="007E477F">
            <w:pPr>
              <w:numPr>
                <w:ilvl w:val="0"/>
                <w:numId w:val="32"/>
              </w:numPr>
              <w:tabs>
                <w:tab w:val="left" w:pos="578"/>
              </w:tabs>
              <w:ind w:left="714" w:hanging="511"/>
              <w:rPr>
                <w:rFonts w:ascii="Times New Roman" w:hAnsi="Times New Roman"/>
              </w:rPr>
            </w:pPr>
            <w:r>
              <w:rPr>
                <w:rFonts w:ascii="Times New Roman" w:hAnsi="Times New Roman"/>
              </w:rPr>
              <w:t>u</w:t>
            </w:r>
            <w:r w:rsidRPr="006B1060">
              <w:rPr>
                <w:rFonts w:ascii="Times New Roman" w:hAnsi="Times New Roman"/>
              </w:rPr>
              <w:t>staw</w:t>
            </w:r>
            <w:r>
              <w:rPr>
                <w:rFonts w:ascii="Times New Roman" w:hAnsi="Times New Roman"/>
              </w:rPr>
              <w:t>ę</w:t>
            </w:r>
            <w:r w:rsidRPr="006B1060">
              <w:rPr>
                <w:rFonts w:ascii="Times New Roman" w:hAnsi="Times New Roman"/>
              </w:rPr>
              <w:t xml:space="preserve"> o samorządzie powiatowym</w:t>
            </w:r>
            <w:r w:rsidR="00684355">
              <w:rPr>
                <w:rFonts w:ascii="Times New Roman" w:hAnsi="Times New Roman"/>
              </w:rPr>
              <w:t>;</w:t>
            </w:r>
          </w:p>
          <w:p w14:paraId="048AD625" w14:textId="2065A7AB" w:rsidR="006B1060" w:rsidRPr="006B1060" w:rsidRDefault="006B1060" w:rsidP="007E477F">
            <w:pPr>
              <w:numPr>
                <w:ilvl w:val="0"/>
                <w:numId w:val="32"/>
              </w:numPr>
              <w:tabs>
                <w:tab w:val="left" w:pos="578"/>
              </w:tabs>
              <w:ind w:left="714" w:hanging="511"/>
              <w:rPr>
                <w:rFonts w:ascii="Times New Roman" w:hAnsi="Times New Roman"/>
              </w:rPr>
            </w:pPr>
            <w:r>
              <w:rPr>
                <w:rFonts w:ascii="Times New Roman" w:hAnsi="Times New Roman"/>
              </w:rPr>
              <w:t>u</w:t>
            </w:r>
            <w:r w:rsidRPr="006B1060">
              <w:rPr>
                <w:rFonts w:ascii="Times New Roman" w:hAnsi="Times New Roman"/>
              </w:rPr>
              <w:t>staw</w:t>
            </w:r>
            <w:r>
              <w:rPr>
                <w:rFonts w:ascii="Times New Roman" w:hAnsi="Times New Roman"/>
              </w:rPr>
              <w:t>ę</w:t>
            </w:r>
            <w:r w:rsidRPr="006B1060">
              <w:rPr>
                <w:rFonts w:ascii="Times New Roman" w:hAnsi="Times New Roman"/>
              </w:rPr>
              <w:t xml:space="preserve"> o ogłaszaniu aktów normatywnych i niektórych innych aktów prawnych</w:t>
            </w:r>
            <w:r w:rsidR="00684355">
              <w:rPr>
                <w:rFonts w:ascii="Times New Roman" w:hAnsi="Times New Roman"/>
              </w:rPr>
              <w:t>;</w:t>
            </w:r>
          </w:p>
          <w:p w14:paraId="686F7682" w14:textId="76DDFF6B" w:rsidR="006B1060" w:rsidRPr="006B1060" w:rsidRDefault="006B1060" w:rsidP="007E477F">
            <w:pPr>
              <w:numPr>
                <w:ilvl w:val="0"/>
                <w:numId w:val="32"/>
              </w:numPr>
              <w:tabs>
                <w:tab w:val="left" w:pos="578"/>
              </w:tabs>
              <w:ind w:left="714" w:hanging="511"/>
              <w:rPr>
                <w:rFonts w:ascii="Times New Roman" w:hAnsi="Times New Roman"/>
              </w:rPr>
            </w:pPr>
            <w:r>
              <w:rPr>
                <w:rFonts w:ascii="Times New Roman" w:hAnsi="Times New Roman"/>
              </w:rPr>
              <w:t>u</w:t>
            </w:r>
            <w:r w:rsidRPr="006B1060">
              <w:rPr>
                <w:rFonts w:ascii="Times New Roman" w:hAnsi="Times New Roman"/>
              </w:rPr>
              <w:t>staw</w:t>
            </w:r>
            <w:r>
              <w:rPr>
                <w:rFonts w:ascii="Times New Roman" w:hAnsi="Times New Roman"/>
              </w:rPr>
              <w:t>ę</w:t>
            </w:r>
            <w:r w:rsidRPr="006B1060">
              <w:rPr>
                <w:rFonts w:ascii="Times New Roman" w:hAnsi="Times New Roman"/>
              </w:rPr>
              <w:t xml:space="preserve"> – Prawo ochrony środowiska</w:t>
            </w:r>
            <w:r w:rsidR="00684355">
              <w:rPr>
                <w:rFonts w:ascii="Times New Roman" w:hAnsi="Times New Roman"/>
              </w:rPr>
              <w:t>;</w:t>
            </w:r>
          </w:p>
          <w:p w14:paraId="46CC9DFD" w14:textId="3D9CA3D5" w:rsidR="006B1060" w:rsidRPr="006B1060" w:rsidRDefault="006B1060" w:rsidP="007E477F">
            <w:pPr>
              <w:numPr>
                <w:ilvl w:val="0"/>
                <w:numId w:val="32"/>
              </w:numPr>
              <w:tabs>
                <w:tab w:val="left" w:pos="578"/>
              </w:tabs>
              <w:ind w:left="714" w:hanging="511"/>
              <w:rPr>
                <w:rFonts w:ascii="Times New Roman" w:hAnsi="Times New Roman"/>
              </w:rPr>
            </w:pPr>
            <w:r>
              <w:rPr>
                <w:rFonts w:ascii="Times New Roman" w:hAnsi="Times New Roman"/>
              </w:rPr>
              <w:t>u</w:t>
            </w:r>
            <w:r w:rsidRPr="006B1060">
              <w:rPr>
                <w:rFonts w:ascii="Times New Roman" w:hAnsi="Times New Roman"/>
              </w:rPr>
              <w:t>staw</w:t>
            </w:r>
            <w:r>
              <w:rPr>
                <w:rFonts w:ascii="Times New Roman" w:hAnsi="Times New Roman"/>
              </w:rPr>
              <w:t>ę</w:t>
            </w:r>
            <w:r w:rsidRPr="006B1060">
              <w:rPr>
                <w:rFonts w:ascii="Times New Roman" w:hAnsi="Times New Roman"/>
              </w:rPr>
              <w:t xml:space="preserve"> o planowaniu i zagospodarowaniu przestrzennym</w:t>
            </w:r>
            <w:r w:rsidR="00684355">
              <w:rPr>
                <w:rFonts w:ascii="Times New Roman" w:hAnsi="Times New Roman"/>
              </w:rPr>
              <w:t>;</w:t>
            </w:r>
          </w:p>
          <w:p w14:paraId="22B79FE2" w14:textId="3D45F4E0" w:rsidR="006B1060" w:rsidRPr="006B1060" w:rsidRDefault="006B1060" w:rsidP="007E477F">
            <w:pPr>
              <w:numPr>
                <w:ilvl w:val="0"/>
                <w:numId w:val="32"/>
              </w:numPr>
              <w:tabs>
                <w:tab w:val="left" w:pos="578"/>
              </w:tabs>
              <w:ind w:left="714" w:hanging="511"/>
              <w:rPr>
                <w:rFonts w:ascii="Times New Roman" w:hAnsi="Times New Roman"/>
              </w:rPr>
            </w:pPr>
            <w:r w:rsidRPr="006B1060">
              <w:rPr>
                <w:rFonts w:ascii="Times New Roman" w:hAnsi="Times New Roman"/>
              </w:rPr>
              <w:t>ustawę o zasadach prowadzenia polityki rozwoju</w:t>
            </w:r>
            <w:r w:rsidR="00684355">
              <w:rPr>
                <w:rFonts w:ascii="Times New Roman" w:hAnsi="Times New Roman"/>
              </w:rPr>
              <w:t>;</w:t>
            </w:r>
          </w:p>
          <w:p w14:paraId="747EFD1B" w14:textId="3FD00EB1" w:rsidR="006B1060" w:rsidRPr="006B1060" w:rsidRDefault="006B1060" w:rsidP="007E477F">
            <w:pPr>
              <w:numPr>
                <w:ilvl w:val="0"/>
                <w:numId w:val="32"/>
              </w:numPr>
              <w:tabs>
                <w:tab w:val="left" w:pos="578"/>
              </w:tabs>
              <w:ind w:left="714" w:hanging="511"/>
              <w:rPr>
                <w:rFonts w:ascii="Times New Roman" w:hAnsi="Times New Roman"/>
              </w:rPr>
            </w:pPr>
            <w:r w:rsidRPr="006B1060">
              <w:rPr>
                <w:rFonts w:ascii="Times New Roman" w:hAnsi="Times New Roman"/>
              </w:rPr>
              <w:t>ustawę o opłacie skarbowej</w:t>
            </w:r>
            <w:r w:rsidR="00684355">
              <w:rPr>
                <w:rFonts w:ascii="Times New Roman" w:hAnsi="Times New Roman"/>
              </w:rPr>
              <w:t>;</w:t>
            </w:r>
          </w:p>
          <w:p w14:paraId="71901C56" w14:textId="2BD0638F" w:rsidR="006B1060" w:rsidRPr="006B1060" w:rsidRDefault="006B1060" w:rsidP="007E477F">
            <w:pPr>
              <w:numPr>
                <w:ilvl w:val="0"/>
                <w:numId w:val="32"/>
              </w:numPr>
              <w:tabs>
                <w:tab w:val="left" w:pos="578"/>
              </w:tabs>
              <w:ind w:left="714" w:hanging="511"/>
              <w:rPr>
                <w:rFonts w:ascii="Times New Roman" w:hAnsi="Times New Roman"/>
              </w:rPr>
            </w:pPr>
            <w:r>
              <w:rPr>
                <w:rFonts w:ascii="Times New Roman" w:hAnsi="Times New Roman"/>
              </w:rPr>
              <w:t>u</w:t>
            </w:r>
            <w:r w:rsidRPr="006B1060">
              <w:rPr>
                <w:rFonts w:ascii="Times New Roman" w:hAnsi="Times New Roman"/>
              </w:rPr>
              <w:t>staw</w:t>
            </w:r>
            <w:r>
              <w:rPr>
                <w:rFonts w:ascii="Times New Roman" w:hAnsi="Times New Roman"/>
              </w:rPr>
              <w:t>ę</w:t>
            </w:r>
            <w:r w:rsidRPr="006B1060">
              <w:rPr>
                <w:rFonts w:ascii="Times New Roman" w:hAnsi="Times New Roman"/>
              </w:rPr>
              <w:t xml:space="preserve"> o podatku akcyzowym</w:t>
            </w:r>
            <w:r w:rsidR="00684355">
              <w:rPr>
                <w:rFonts w:ascii="Times New Roman" w:hAnsi="Times New Roman"/>
              </w:rPr>
              <w:t>;</w:t>
            </w:r>
          </w:p>
          <w:p w14:paraId="3D3D4345" w14:textId="748834D2" w:rsidR="006B1060" w:rsidRPr="006B1060" w:rsidRDefault="006B1060" w:rsidP="007E477F">
            <w:pPr>
              <w:numPr>
                <w:ilvl w:val="0"/>
                <w:numId w:val="32"/>
              </w:numPr>
              <w:tabs>
                <w:tab w:val="left" w:pos="578"/>
              </w:tabs>
              <w:ind w:left="714" w:hanging="511"/>
              <w:rPr>
                <w:rFonts w:ascii="Times New Roman" w:hAnsi="Times New Roman"/>
              </w:rPr>
            </w:pPr>
            <w:r>
              <w:rPr>
                <w:rFonts w:ascii="Times New Roman" w:hAnsi="Times New Roman"/>
              </w:rPr>
              <w:t>u</w:t>
            </w:r>
            <w:r w:rsidRPr="006B1060">
              <w:rPr>
                <w:rFonts w:ascii="Times New Roman" w:hAnsi="Times New Roman"/>
              </w:rPr>
              <w:t>staw</w:t>
            </w:r>
            <w:r>
              <w:rPr>
                <w:rFonts w:ascii="Times New Roman" w:hAnsi="Times New Roman"/>
              </w:rPr>
              <w:t>ę</w:t>
            </w:r>
            <w:r w:rsidRPr="006B1060">
              <w:rPr>
                <w:rFonts w:ascii="Times New Roman" w:hAnsi="Times New Roman"/>
              </w:rPr>
              <w:t xml:space="preserve"> o finansach publicznych</w:t>
            </w:r>
            <w:r w:rsidR="00684355">
              <w:rPr>
                <w:rFonts w:ascii="Times New Roman" w:hAnsi="Times New Roman"/>
              </w:rPr>
              <w:t>;</w:t>
            </w:r>
          </w:p>
          <w:p w14:paraId="2A980DA5" w14:textId="285F4E42" w:rsidR="006B1060" w:rsidRPr="006B1060" w:rsidRDefault="006B1060" w:rsidP="007E477F">
            <w:pPr>
              <w:numPr>
                <w:ilvl w:val="0"/>
                <w:numId w:val="32"/>
              </w:numPr>
              <w:tabs>
                <w:tab w:val="left" w:pos="578"/>
              </w:tabs>
              <w:ind w:left="714" w:hanging="511"/>
              <w:rPr>
                <w:rFonts w:ascii="Times New Roman" w:hAnsi="Times New Roman"/>
              </w:rPr>
            </w:pPr>
            <w:r>
              <w:rPr>
                <w:rFonts w:ascii="Times New Roman" w:hAnsi="Times New Roman"/>
              </w:rPr>
              <w:t>u</w:t>
            </w:r>
            <w:r w:rsidRPr="006B1060">
              <w:rPr>
                <w:rFonts w:ascii="Times New Roman" w:hAnsi="Times New Roman"/>
              </w:rPr>
              <w:t>staw</w:t>
            </w:r>
            <w:r>
              <w:rPr>
                <w:rFonts w:ascii="Times New Roman" w:hAnsi="Times New Roman"/>
              </w:rPr>
              <w:t>ę</w:t>
            </w:r>
            <w:r w:rsidRPr="006B1060">
              <w:rPr>
                <w:rFonts w:ascii="Times New Roman" w:hAnsi="Times New Roman"/>
              </w:rPr>
              <w:t xml:space="preserve"> o publicznym transporcie zbiorowym</w:t>
            </w:r>
            <w:r w:rsidR="00684355">
              <w:rPr>
                <w:rFonts w:ascii="Times New Roman" w:hAnsi="Times New Roman"/>
              </w:rPr>
              <w:t>;</w:t>
            </w:r>
          </w:p>
          <w:p w14:paraId="21659AF8" w14:textId="6B49F817" w:rsidR="006B1060" w:rsidRPr="006B1060" w:rsidRDefault="006B1060" w:rsidP="007E477F">
            <w:pPr>
              <w:numPr>
                <w:ilvl w:val="0"/>
                <w:numId w:val="32"/>
              </w:numPr>
              <w:tabs>
                <w:tab w:val="left" w:pos="578"/>
              </w:tabs>
              <w:ind w:left="714" w:hanging="511"/>
              <w:rPr>
                <w:rFonts w:ascii="Times New Roman" w:hAnsi="Times New Roman"/>
              </w:rPr>
            </w:pPr>
            <w:r>
              <w:rPr>
                <w:rFonts w:ascii="Times New Roman" w:hAnsi="Times New Roman"/>
              </w:rPr>
              <w:t>u</w:t>
            </w:r>
            <w:r w:rsidRPr="006B1060">
              <w:rPr>
                <w:rFonts w:ascii="Times New Roman" w:hAnsi="Times New Roman"/>
              </w:rPr>
              <w:t>staw</w:t>
            </w:r>
            <w:r>
              <w:rPr>
                <w:rFonts w:ascii="Times New Roman" w:hAnsi="Times New Roman"/>
              </w:rPr>
              <w:t>ę</w:t>
            </w:r>
            <w:r w:rsidRPr="006B1060">
              <w:rPr>
                <w:rFonts w:ascii="Times New Roman" w:hAnsi="Times New Roman"/>
              </w:rPr>
              <w:t xml:space="preserve"> o odnawialnych źródłach energii</w:t>
            </w:r>
            <w:r w:rsidR="00684355">
              <w:rPr>
                <w:rFonts w:ascii="Times New Roman" w:hAnsi="Times New Roman"/>
              </w:rPr>
              <w:t>;</w:t>
            </w:r>
          </w:p>
          <w:p w14:paraId="045DA787" w14:textId="0FBF7A74" w:rsidR="006B1060" w:rsidRPr="006B1060" w:rsidRDefault="006B1060" w:rsidP="007E477F">
            <w:pPr>
              <w:numPr>
                <w:ilvl w:val="0"/>
                <w:numId w:val="32"/>
              </w:numPr>
              <w:tabs>
                <w:tab w:val="left" w:pos="578"/>
              </w:tabs>
              <w:ind w:left="714" w:hanging="511"/>
              <w:rPr>
                <w:rFonts w:ascii="Times New Roman" w:hAnsi="Times New Roman"/>
              </w:rPr>
            </w:pPr>
            <w:r w:rsidRPr="006B1060">
              <w:rPr>
                <w:rFonts w:ascii="Times New Roman" w:hAnsi="Times New Roman"/>
              </w:rPr>
              <w:t>ustawę o rewitalizacji</w:t>
            </w:r>
            <w:r w:rsidR="00684355">
              <w:rPr>
                <w:rFonts w:ascii="Times New Roman" w:hAnsi="Times New Roman"/>
              </w:rPr>
              <w:t>;</w:t>
            </w:r>
          </w:p>
          <w:p w14:paraId="0152F69E" w14:textId="3FC95D6D" w:rsidR="006B1060" w:rsidRPr="006B1060" w:rsidRDefault="006B1060" w:rsidP="007E477F">
            <w:pPr>
              <w:numPr>
                <w:ilvl w:val="0"/>
                <w:numId w:val="32"/>
              </w:numPr>
              <w:tabs>
                <w:tab w:val="left" w:pos="578"/>
              </w:tabs>
              <w:ind w:left="714" w:hanging="511"/>
              <w:rPr>
                <w:rFonts w:ascii="Times New Roman" w:hAnsi="Times New Roman"/>
              </w:rPr>
            </w:pPr>
            <w:r>
              <w:rPr>
                <w:rFonts w:ascii="Times New Roman" w:hAnsi="Times New Roman"/>
              </w:rPr>
              <w:t>u</w:t>
            </w:r>
            <w:r w:rsidRPr="006B1060">
              <w:rPr>
                <w:rFonts w:ascii="Times New Roman" w:hAnsi="Times New Roman"/>
              </w:rPr>
              <w:t>staw</w:t>
            </w:r>
            <w:r>
              <w:rPr>
                <w:rFonts w:ascii="Times New Roman" w:hAnsi="Times New Roman"/>
              </w:rPr>
              <w:t>ę</w:t>
            </w:r>
            <w:r w:rsidRPr="006B1060">
              <w:rPr>
                <w:rFonts w:ascii="Times New Roman" w:hAnsi="Times New Roman"/>
              </w:rPr>
              <w:t xml:space="preserve"> o Funduszu Rozwoju Przewozów Autobusowych o charakterze użyteczności publicznej</w:t>
            </w:r>
            <w:r w:rsidR="00684355">
              <w:rPr>
                <w:rFonts w:ascii="Times New Roman" w:hAnsi="Times New Roman"/>
              </w:rPr>
              <w:t>;</w:t>
            </w:r>
          </w:p>
          <w:p w14:paraId="36619528" w14:textId="2B11FBA9" w:rsidR="006B1060" w:rsidRDefault="006B1060" w:rsidP="007E477F">
            <w:pPr>
              <w:numPr>
                <w:ilvl w:val="0"/>
                <w:numId w:val="32"/>
              </w:numPr>
              <w:tabs>
                <w:tab w:val="left" w:pos="578"/>
              </w:tabs>
              <w:spacing w:after="120"/>
              <w:ind w:hanging="511"/>
              <w:rPr>
                <w:rFonts w:ascii="Times New Roman" w:hAnsi="Times New Roman"/>
              </w:rPr>
            </w:pPr>
            <w:r>
              <w:rPr>
                <w:rFonts w:ascii="Times New Roman" w:hAnsi="Times New Roman"/>
              </w:rPr>
              <w:t>u</w:t>
            </w:r>
            <w:r w:rsidRPr="006B1060">
              <w:rPr>
                <w:rFonts w:ascii="Times New Roman" w:hAnsi="Times New Roman"/>
              </w:rPr>
              <w:t>staw</w:t>
            </w:r>
            <w:r>
              <w:rPr>
                <w:rFonts w:ascii="Times New Roman" w:hAnsi="Times New Roman"/>
              </w:rPr>
              <w:t>ę</w:t>
            </w:r>
            <w:r w:rsidRPr="006B1060">
              <w:rPr>
                <w:rFonts w:ascii="Times New Roman" w:hAnsi="Times New Roman"/>
              </w:rPr>
              <w:t xml:space="preserve"> o realizowaniu usług społecznych przez Centrum Usług Społecznych</w:t>
            </w:r>
            <w:r w:rsidR="00684355">
              <w:rPr>
                <w:rFonts w:ascii="Times New Roman" w:hAnsi="Times New Roman"/>
              </w:rPr>
              <w:t>.</w:t>
            </w:r>
          </w:p>
          <w:p w14:paraId="6CAB462E" w14:textId="620A7B29" w:rsidR="009010BC" w:rsidRPr="009010BC" w:rsidRDefault="000D3DD3" w:rsidP="006B1060">
            <w:pPr>
              <w:spacing w:after="120"/>
              <w:rPr>
                <w:rFonts w:ascii="Times New Roman" w:hAnsi="Times New Roman"/>
              </w:rPr>
            </w:pPr>
            <w:r>
              <w:rPr>
                <w:rFonts w:ascii="Times New Roman" w:hAnsi="Times New Roman"/>
              </w:rPr>
              <w:t xml:space="preserve">Zmiany te </w:t>
            </w:r>
            <w:r w:rsidR="009010BC" w:rsidRPr="009010BC">
              <w:rPr>
                <w:rFonts w:ascii="Times New Roman" w:hAnsi="Times New Roman"/>
              </w:rPr>
              <w:t>ma</w:t>
            </w:r>
            <w:r>
              <w:rPr>
                <w:rFonts w:ascii="Times New Roman" w:hAnsi="Times New Roman"/>
              </w:rPr>
              <w:t>ją</w:t>
            </w:r>
            <w:r w:rsidR="009010BC" w:rsidRPr="009010BC">
              <w:rPr>
                <w:rFonts w:ascii="Times New Roman" w:hAnsi="Times New Roman"/>
              </w:rPr>
              <w:t xml:space="preserve"> na celu zapewnienie spójności systemowej</w:t>
            </w:r>
            <w:r>
              <w:rPr>
                <w:rFonts w:ascii="Times New Roman" w:hAnsi="Times New Roman"/>
              </w:rPr>
              <w:t xml:space="preserve">, poprzez dostosowanie obowiązujących regulacji </w:t>
            </w:r>
            <w:r w:rsidR="00684355">
              <w:rPr>
                <w:rFonts w:ascii="Times New Roman" w:hAnsi="Times New Roman"/>
              </w:rPr>
              <w:br/>
            </w:r>
            <w:r>
              <w:rPr>
                <w:rFonts w:ascii="Times New Roman" w:hAnsi="Times New Roman"/>
              </w:rPr>
              <w:t>do rozwiązań proponowanych w projekcie</w:t>
            </w:r>
            <w:r w:rsidR="009010BC" w:rsidRPr="009010BC">
              <w:rPr>
                <w:rFonts w:ascii="Times New Roman" w:hAnsi="Times New Roman"/>
              </w:rPr>
              <w:t>.</w:t>
            </w:r>
          </w:p>
          <w:p w14:paraId="40ED59D6" w14:textId="2313880B" w:rsidR="005C6432" w:rsidRPr="00ED417C" w:rsidRDefault="005C6432" w:rsidP="000E10B2">
            <w:pPr>
              <w:spacing w:after="120"/>
              <w:rPr>
                <w:rFonts w:ascii="Times New Roman" w:hAnsi="Times New Roman"/>
                <w:lang w:eastAsia="pl-PL"/>
              </w:rPr>
            </w:pPr>
            <w:r w:rsidRPr="00ED417C">
              <w:rPr>
                <w:rFonts w:ascii="Times New Roman" w:hAnsi="Times New Roman"/>
              </w:rPr>
              <w:t>Projektowana ustawa nie naruszy granic istniejących jednostek samorządu terytorialnego.</w:t>
            </w:r>
          </w:p>
        </w:tc>
      </w:tr>
      <w:tr w:rsidR="006A701A" w:rsidRPr="008B4FE6" w14:paraId="75203881" w14:textId="77777777" w:rsidTr="009C687E">
        <w:trPr>
          <w:trHeight w:val="307"/>
        </w:trPr>
        <w:tc>
          <w:tcPr>
            <w:tcW w:w="10862" w:type="dxa"/>
            <w:gridSpan w:val="24"/>
            <w:shd w:val="clear" w:color="auto" w:fill="99CCFF"/>
            <w:vAlign w:val="center"/>
          </w:tcPr>
          <w:p w14:paraId="3F63DCF3" w14:textId="77777777" w:rsidR="006A701A" w:rsidRPr="008B4FE6" w:rsidRDefault="009E3C4B" w:rsidP="00BA0C87">
            <w:pPr>
              <w:numPr>
                <w:ilvl w:val="0"/>
                <w:numId w:val="1"/>
              </w:numPr>
              <w:spacing w:before="60" w:after="60" w:line="240" w:lineRule="auto"/>
              <w:ind w:left="318" w:hanging="284"/>
              <w:jc w:val="both"/>
              <w:rPr>
                <w:rFonts w:ascii="Times New Roman" w:hAnsi="Times New Roman"/>
                <w:b/>
                <w:color w:val="000000"/>
              </w:rPr>
            </w:pPr>
            <w:r>
              <w:rPr>
                <w:rFonts w:ascii="Times New Roman" w:hAnsi="Times New Roman"/>
                <w:b/>
                <w:spacing w:val="-2"/>
              </w:rPr>
              <w:lastRenderedPageBreak/>
              <w:t>Jak problem został rozwiązany</w:t>
            </w:r>
            <w:r w:rsidRPr="001812C7">
              <w:rPr>
                <w:rFonts w:ascii="Times New Roman" w:hAnsi="Times New Roman"/>
                <w:b/>
                <w:spacing w:val="-2"/>
              </w:rPr>
              <w:t xml:space="preserve"> w innych krajach, w szczególności krajach członkowskich OECD/UE</w:t>
            </w:r>
            <w:r w:rsidR="006A701A" w:rsidRPr="008B4FE6">
              <w:rPr>
                <w:rFonts w:ascii="Times New Roman" w:hAnsi="Times New Roman"/>
                <w:b/>
                <w:color w:val="000000"/>
              </w:rPr>
              <w:t>?</w:t>
            </w:r>
            <w:r w:rsidR="006A701A" w:rsidRPr="008B4FE6">
              <w:rPr>
                <w:rFonts w:ascii="Times New Roman" w:hAnsi="Times New Roman"/>
                <w:i/>
                <w:color w:val="000000"/>
              </w:rPr>
              <w:t xml:space="preserve"> </w:t>
            </w:r>
          </w:p>
        </w:tc>
      </w:tr>
      <w:tr w:rsidR="006A701A" w:rsidRPr="008B4FE6" w14:paraId="7F804354" w14:textId="77777777" w:rsidTr="009C687E">
        <w:trPr>
          <w:trHeight w:val="142"/>
        </w:trPr>
        <w:tc>
          <w:tcPr>
            <w:tcW w:w="10862" w:type="dxa"/>
            <w:gridSpan w:val="24"/>
          </w:tcPr>
          <w:p w14:paraId="0C28BA1D" w14:textId="05EFAC99" w:rsidR="00EA12B5" w:rsidRPr="00EA12B5" w:rsidRDefault="00EA12B5" w:rsidP="00EA12B5">
            <w:pPr>
              <w:spacing w:after="120" w:line="259" w:lineRule="auto"/>
              <w:rPr>
                <w:rFonts w:ascii="Times New Roman" w:eastAsiaTheme="minorHAnsi" w:hAnsi="Times New Roman"/>
              </w:rPr>
            </w:pPr>
            <w:bookmarkStart w:id="5" w:name="_Hlk203656634"/>
            <w:r w:rsidRPr="00EA12B5">
              <w:rPr>
                <w:rFonts w:ascii="Times New Roman" w:eastAsiaTheme="minorHAnsi" w:hAnsi="Times New Roman"/>
              </w:rPr>
              <w:t xml:space="preserve">W krajach członkowskich OECD i Unii Europejskiej zarządzanie </w:t>
            </w:r>
            <w:r w:rsidR="003019ED">
              <w:rPr>
                <w:rFonts w:ascii="Times New Roman" w:eastAsiaTheme="minorHAnsi" w:hAnsi="Times New Roman"/>
              </w:rPr>
              <w:t>MOF</w:t>
            </w:r>
            <w:r w:rsidRPr="00EA12B5">
              <w:rPr>
                <w:rFonts w:ascii="Times New Roman" w:eastAsiaTheme="minorHAnsi" w:hAnsi="Times New Roman"/>
              </w:rPr>
              <w:t xml:space="preserve"> jest postrzegane jako kluczowy element zapewnienia skutecznej realizacji usług publicznych, planowania przestrzennego oraz zrównoważonego rozwoju. Problem rozproszenia kompetencji pomiędzy JST, których granice często nie pokrywają się z rzeczywistym zasięgiem funkcjonalnym ośrodków miejskich, został w wielu państwach rozwiązany poprzez wdrażanie różnorodnych modeli współpracy międzygminnej. Modele te obejmują zarówno formy dobrowolnej współpracy, jak i sformalizowane struktury o jasno określonych kompetencjach i źródłach finansowania.</w:t>
            </w:r>
          </w:p>
          <w:p w14:paraId="5913C4A0" w14:textId="17AB7A21" w:rsidR="00EA12B5" w:rsidRPr="00EA12B5" w:rsidRDefault="003019ED" w:rsidP="00EA12B5">
            <w:pPr>
              <w:spacing w:after="120" w:line="259" w:lineRule="auto"/>
              <w:rPr>
                <w:rFonts w:ascii="Times New Roman" w:eastAsiaTheme="minorHAnsi" w:hAnsi="Times New Roman"/>
              </w:rPr>
            </w:pPr>
            <w:r>
              <w:rPr>
                <w:rFonts w:ascii="Times New Roman" w:eastAsiaTheme="minorHAnsi" w:hAnsi="Times New Roman"/>
              </w:rPr>
              <w:t>MOF</w:t>
            </w:r>
            <w:r w:rsidR="00EA12B5" w:rsidRPr="00EA12B5">
              <w:rPr>
                <w:rFonts w:ascii="Times New Roman" w:eastAsiaTheme="minorHAnsi" w:hAnsi="Times New Roman"/>
              </w:rPr>
              <w:t xml:space="preserve"> zostały zdefiniowane jako uniwersalne jednostki analiz dokonywanych na potrzeby kształtowania polityk publicznych, a zarazem jako </w:t>
            </w:r>
            <w:r>
              <w:rPr>
                <w:rFonts w:ascii="Times New Roman" w:eastAsiaTheme="minorHAnsi" w:hAnsi="Times New Roman"/>
              </w:rPr>
              <w:t>obszary</w:t>
            </w:r>
            <w:r w:rsidR="00EA12B5" w:rsidRPr="00EA12B5">
              <w:rPr>
                <w:rFonts w:ascii="Times New Roman" w:eastAsiaTheme="minorHAnsi" w:hAnsi="Times New Roman"/>
              </w:rPr>
              <w:t xml:space="preserve"> prowadzenia działań </w:t>
            </w:r>
            <w:r>
              <w:rPr>
                <w:rFonts w:ascii="Times New Roman" w:eastAsiaTheme="minorHAnsi" w:hAnsi="Times New Roman"/>
              </w:rPr>
              <w:t>wykraczających poza</w:t>
            </w:r>
            <w:r w:rsidR="00EA12B5" w:rsidRPr="00EA12B5">
              <w:rPr>
                <w:rFonts w:ascii="Times New Roman" w:eastAsiaTheme="minorHAnsi" w:hAnsi="Times New Roman"/>
              </w:rPr>
              <w:t xml:space="preserve"> granic</w:t>
            </w:r>
            <w:r>
              <w:rPr>
                <w:rFonts w:ascii="Times New Roman" w:eastAsiaTheme="minorHAnsi" w:hAnsi="Times New Roman"/>
              </w:rPr>
              <w:t>e</w:t>
            </w:r>
            <w:r w:rsidR="00EA12B5" w:rsidRPr="00EA12B5">
              <w:rPr>
                <w:rFonts w:ascii="Times New Roman" w:eastAsiaTheme="minorHAnsi" w:hAnsi="Times New Roman"/>
              </w:rPr>
              <w:t xml:space="preserve"> administracyjn</w:t>
            </w:r>
            <w:r>
              <w:rPr>
                <w:rFonts w:ascii="Times New Roman" w:eastAsiaTheme="minorHAnsi" w:hAnsi="Times New Roman"/>
              </w:rPr>
              <w:t>e</w:t>
            </w:r>
            <w:r w:rsidR="00EA12B5" w:rsidRPr="00EA12B5">
              <w:rPr>
                <w:rFonts w:ascii="Times New Roman" w:eastAsiaTheme="minorHAnsi" w:hAnsi="Times New Roman"/>
              </w:rPr>
              <w:t xml:space="preserve"> miast </w:t>
            </w:r>
            <w:r w:rsidR="00DD1204">
              <w:rPr>
                <w:rFonts w:ascii="Times New Roman" w:eastAsiaTheme="minorHAnsi" w:hAnsi="Times New Roman"/>
              </w:rPr>
              <w:br/>
            </w:r>
            <w:r w:rsidR="00EA12B5" w:rsidRPr="00EA12B5">
              <w:rPr>
                <w:rFonts w:ascii="Times New Roman" w:eastAsiaTheme="minorHAnsi" w:hAnsi="Times New Roman"/>
              </w:rPr>
              <w:t xml:space="preserve">(Dijkstra, </w:t>
            </w:r>
            <w:proofErr w:type="spellStart"/>
            <w:r w:rsidR="00EA12B5" w:rsidRPr="00EA12B5">
              <w:rPr>
                <w:rFonts w:ascii="Times New Roman" w:eastAsiaTheme="minorHAnsi" w:hAnsi="Times New Roman"/>
              </w:rPr>
              <w:t>Poelman</w:t>
            </w:r>
            <w:proofErr w:type="spellEnd"/>
            <w:r w:rsidR="00EA12B5" w:rsidRPr="00EA12B5">
              <w:rPr>
                <w:rFonts w:ascii="Times New Roman" w:eastAsiaTheme="minorHAnsi" w:hAnsi="Times New Roman"/>
              </w:rPr>
              <w:t xml:space="preserve">, </w:t>
            </w:r>
            <w:proofErr w:type="spellStart"/>
            <w:r w:rsidR="00EA12B5" w:rsidRPr="00EA12B5">
              <w:rPr>
                <w:rFonts w:ascii="Times New Roman" w:eastAsiaTheme="minorHAnsi" w:hAnsi="Times New Roman"/>
              </w:rPr>
              <w:t>Veneri</w:t>
            </w:r>
            <w:proofErr w:type="spellEnd"/>
            <w:r w:rsidR="00EA12B5" w:rsidRPr="00EA12B5">
              <w:rPr>
                <w:rFonts w:ascii="Times New Roman" w:eastAsiaTheme="minorHAnsi" w:hAnsi="Times New Roman"/>
              </w:rPr>
              <w:t xml:space="preserve"> 2019). Delimitacja takich obszarów została przeprowadzona w roku 2019 w skali </w:t>
            </w:r>
            <w:r w:rsidR="00DD1204">
              <w:rPr>
                <w:rFonts w:ascii="Times New Roman" w:eastAsiaTheme="minorHAnsi" w:hAnsi="Times New Roman"/>
              </w:rPr>
              <w:br/>
            </w:r>
            <w:r w:rsidR="00EA12B5" w:rsidRPr="00EA12B5">
              <w:rPr>
                <w:rFonts w:ascii="Times New Roman" w:eastAsiaTheme="minorHAnsi" w:hAnsi="Times New Roman"/>
              </w:rPr>
              <w:t xml:space="preserve">wszystkich krajów OECD. </w:t>
            </w:r>
          </w:p>
          <w:p w14:paraId="35D5011B" w14:textId="1C969277" w:rsidR="00EA12B5" w:rsidRDefault="00EA12B5" w:rsidP="00EA12B5">
            <w:pPr>
              <w:spacing w:after="120" w:line="259" w:lineRule="auto"/>
              <w:rPr>
                <w:rFonts w:ascii="Times New Roman" w:eastAsiaTheme="minorHAnsi" w:hAnsi="Times New Roman"/>
              </w:rPr>
            </w:pPr>
            <w:r w:rsidRPr="00EA12B5">
              <w:rPr>
                <w:rFonts w:ascii="Times New Roman" w:eastAsiaTheme="minorHAnsi" w:hAnsi="Times New Roman"/>
              </w:rPr>
              <w:t>W ostatnich dekadach można zaobserwować postępującą tendencję do tworzenia rozwiązań ustrojowych i</w:t>
            </w:r>
            <w:r w:rsidR="00052422">
              <w:rPr>
                <w:rFonts w:ascii="Times New Roman" w:eastAsiaTheme="minorHAnsi" w:hAnsi="Times New Roman"/>
              </w:rPr>
              <w:t> </w:t>
            </w:r>
            <w:r w:rsidRPr="00EA12B5">
              <w:rPr>
                <w:rFonts w:ascii="Times New Roman" w:eastAsiaTheme="minorHAnsi" w:hAnsi="Times New Roman"/>
              </w:rPr>
              <w:t xml:space="preserve">organizacyjnych wspierających </w:t>
            </w:r>
            <w:r w:rsidR="003019ED">
              <w:rPr>
                <w:rFonts w:ascii="Times New Roman" w:eastAsiaTheme="minorHAnsi" w:hAnsi="Times New Roman"/>
              </w:rPr>
              <w:t xml:space="preserve">współpracę w MOF </w:t>
            </w:r>
            <w:r w:rsidRPr="00EA12B5">
              <w:rPr>
                <w:rFonts w:ascii="Times New Roman" w:eastAsiaTheme="minorHAnsi" w:hAnsi="Times New Roman"/>
              </w:rPr>
              <w:t xml:space="preserve">– stosownie do skali miasta centralnego i zakresu </w:t>
            </w:r>
            <w:r w:rsidR="00DD1204">
              <w:rPr>
                <w:rFonts w:ascii="Times New Roman" w:eastAsiaTheme="minorHAnsi" w:hAnsi="Times New Roman"/>
              </w:rPr>
              <w:br/>
            </w:r>
            <w:r w:rsidRPr="00EA12B5">
              <w:rPr>
                <w:rFonts w:ascii="Times New Roman" w:eastAsiaTheme="minorHAnsi" w:hAnsi="Times New Roman"/>
              </w:rPr>
              <w:t xml:space="preserve">jego oddziaływania. W niektórych przypadkach wokół miast tworzy się nowe jednostki administracyjne, </w:t>
            </w:r>
            <w:r w:rsidR="00DD1204">
              <w:rPr>
                <w:rFonts w:ascii="Times New Roman" w:eastAsiaTheme="minorHAnsi" w:hAnsi="Times New Roman"/>
              </w:rPr>
              <w:br/>
            </w:r>
            <w:r w:rsidRPr="00EA12B5">
              <w:rPr>
                <w:rFonts w:ascii="Times New Roman" w:eastAsiaTheme="minorHAnsi" w:hAnsi="Times New Roman"/>
              </w:rPr>
              <w:t xml:space="preserve">w innych mechanizmy współpracy samorządowej nie naruszającej podziału administracyjnego. </w:t>
            </w:r>
          </w:p>
          <w:p w14:paraId="577DAA3C" w14:textId="0AF892D2" w:rsidR="00DD1204" w:rsidRDefault="00DD1204" w:rsidP="00EA12B5">
            <w:pPr>
              <w:spacing w:after="120" w:line="259" w:lineRule="auto"/>
              <w:rPr>
                <w:rFonts w:ascii="Times New Roman" w:eastAsiaTheme="minorHAnsi" w:hAnsi="Times New Roman"/>
              </w:rPr>
            </w:pPr>
          </w:p>
          <w:p w14:paraId="7D253FA7" w14:textId="77777777" w:rsidR="00DD1204" w:rsidRPr="00EA12B5" w:rsidRDefault="00DD1204" w:rsidP="00EA12B5">
            <w:pPr>
              <w:spacing w:after="120" w:line="259" w:lineRule="auto"/>
              <w:rPr>
                <w:rFonts w:ascii="Times New Roman" w:eastAsiaTheme="minorHAnsi"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3661"/>
              <w:gridCol w:w="2957"/>
              <w:gridCol w:w="2697"/>
            </w:tblGrid>
            <w:tr w:rsidR="007B4910" w:rsidRPr="00354364" w14:paraId="2BABE99A" w14:textId="77777777" w:rsidTr="003F6BC8">
              <w:trPr>
                <w:jc w:val="center"/>
              </w:trPr>
              <w:tc>
                <w:tcPr>
                  <w:tcW w:w="621" w:type="pct"/>
                </w:tcPr>
                <w:p w14:paraId="648C3DE8" w14:textId="77777777" w:rsidR="00EA12B5" w:rsidRPr="003019ED" w:rsidRDefault="00EA12B5" w:rsidP="00EA12B5">
                  <w:pPr>
                    <w:spacing w:before="120"/>
                    <w:rPr>
                      <w:rFonts w:ascii="Times New Roman" w:hAnsi="Times New Roman"/>
                    </w:rPr>
                  </w:pPr>
                  <w:r w:rsidRPr="003019ED">
                    <w:rPr>
                      <w:rFonts w:ascii="Times New Roman" w:hAnsi="Times New Roman"/>
                    </w:rPr>
                    <w:lastRenderedPageBreak/>
                    <w:t>Państwo</w:t>
                  </w:r>
                </w:p>
              </w:tc>
              <w:tc>
                <w:tcPr>
                  <w:tcW w:w="1721" w:type="pct"/>
                </w:tcPr>
                <w:p w14:paraId="732FCE03" w14:textId="77777777" w:rsidR="00EA12B5" w:rsidRPr="003019ED" w:rsidRDefault="00EA12B5" w:rsidP="00EA12B5">
                  <w:pPr>
                    <w:spacing w:before="120"/>
                    <w:rPr>
                      <w:rFonts w:ascii="Times New Roman" w:hAnsi="Times New Roman"/>
                    </w:rPr>
                  </w:pPr>
                  <w:r w:rsidRPr="003019ED">
                    <w:rPr>
                      <w:rFonts w:ascii="Times New Roman" w:hAnsi="Times New Roman"/>
                    </w:rPr>
                    <w:t>Forma współpracy</w:t>
                  </w:r>
                </w:p>
              </w:tc>
              <w:tc>
                <w:tcPr>
                  <w:tcW w:w="1390" w:type="pct"/>
                </w:tcPr>
                <w:p w14:paraId="0BFF360A" w14:textId="77777777" w:rsidR="00EA12B5" w:rsidRPr="003019ED" w:rsidRDefault="00EA12B5" w:rsidP="00EA12B5">
                  <w:pPr>
                    <w:spacing w:before="120"/>
                    <w:rPr>
                      <w:rFonts w:ascii="Times New Roman" w:hAnsi="Times New Roman"/>
                    </w:rPr>
                  </w:pPr>
                  <w:r w:rsidRPr="003019ED">
                    <w:rPr>
                      <w:rFonts w:ascii="Times New Roman" w:hAnsi="Times New Roman"/>
                    </w:rPr>
                    <w:t>Zakres kompetencji</w:t>
                  </w:r>
                </w:p>
              </w:tc>
              <w:tc>
                <w:tcPr>
                  <w:tcW w:w="1268" w:type="pct"/>
                </w:tcPr>
                <w:p w14:paraId="58C8D54E" w14:textId="77777777" w:rsidR="00EA12B5" w:rsidRPr="003019ED" w:rsidRDefault="00EA12B5" w:rsidP="00EA12B5">
                  <w:pPr>
                    <w:spacing w:before="120"/>
                    <w:rPr>
                      <w:rFonts w:ascii="Times New Roman" w:hAnsi="Times New Roman"/>
                    </w:rPr>
                  </w:pPr>
                  <w:r w:rsidRPr="003019ED">
                    <w:rPr>
                      <w:rFonts w:ascii="Times New Roman" w:hAnsi="Times New Roman"/>
                    </w:rPr>
                    <w:t>Podstawa prawna / status</w:t>
                  </w:r>
                </w:p>
              </w:tc>
            </w:tr>
            <w:tr w:rsidR="007B4910" w:rsidRPr="00354364" w14:paraId="1FD42BB7" w14:textId="77777777" w:rsidTr="003F6BC8">
              <w:trPr>
                <w:jc w:val="center"/>
              </w:trPr>
              <w:tc>
                <w:tcPr>
                  <w:tcW w:w="621" w:type="pct"/>
                </w:tcPr>
                <w:p w14:paraId="7D2D91BB" w14:textId="77777777" w:rsidR="00EA12B5" w:rsidRPr="003019ED" w:rsidRDefault="00EA12B5" w:rsidP="00EA12B5">
                  <w:pPr>
                    <w:spacing w:before="120"/>
                    <w:rPr>
                      <w:rFonts w:ascii="Times New Roman" w:hAnsi="Times New Roman"/>
                    </w:rPr>
                  </w:pPr>
                  <w:r w:rsidRPr="003019ED">
                    <w:rPr>
                      <w:rFonts w:ascii="Times New Roman" w:hAnsi="Times New Roman"/>
                    </w:rPr>
                    <w:t>Francja</w:t>
                  </w:r>
                </w:p>
              </w:tc>
              <w:tc>
                <w:tcPr>
                  <w:tcW w:w="1721" w:type="pct"/>
                </w:tcPr>
                <w:p w14:paraId="583CBC80" w14:textId="2E906D58" w:rsidR="00EA12B5" w:rsidRPr="003019ED" w:rsidRDefault="00EA12B5" w:rsidP="00EA12B5">
                  <w:pPr>
                    <w:spacing w:before="120"/>
                    <w:rPr>
                      <w:rFonts w:ascii="Times New Roman" w:hAnsi="Times New Roman"/>
                    </w:rPr>
                  </w:pPr>
                  <w:proofErr w:type="spellStart"/>
                  <w:r w:rsidRPr="003019ED">
                    <w:rPr>
                      <w:rFonts w:ascii="Times New Roman" w:hAnsi="Times New Roman"/>
                    </w:rPr>
                    <w:t>Établissement</w:t>
                  </w:r>
                  <w:proofErr w:type="spellEnd"/>
                  <w:r w:rsidRPr="003019ED">
                    <w:rPr>
                      <w:rFonts w:ascii="Times New Roman" w:hAnsi="Times New Roman"/>
                    </w:rPr>
                    <w:t xml:space="preserve"> public de </w:t>
                  </w:r>
                  <w:proofErr w:type="spellStart"/>
                  <w:r w:rsidRPr="003019ED">
                    <w:rPr>
                      <w:rFonts w:ascii="Times New Roman" w:hAnsi="Times New Roman"/>
                    </w:rPr>
                    <w:t>coopération</w:t>
                  </w:r>
                  <w:proofErr w:type="spellEnd"/>
                  <w:r w:rsidRPr="003019ED">
                    <w:rPr>
                      <w:rFonts w:ascii="Times New Roman" w:hAnsi="Times New Roman"/>
                    </w:rPr>
                    <w:t xml:space="preserve"> </w:t>
                  </w:r>
                  <w:proofErr w:type="spellStart"/>
                  <w:r w:rsidRPr="003019ED">
                    <w:rPr>
                      <w:rFonts w:ascii="Times New Roman" w:hAnsi="Times New Roman"/>
                    </w:rPr>
                    <w:t>intercommunale</w:t>
                  </w:r>
                  <w:proofErr w:type="spellEnd"/>
                  <w:r w:rsidRPr="003019ED">
                    <w:rPr>
                      <w:rFonts w:ascii="Times New Roman" w:hAnsi="Times New Roman"/>
                    </w:rPr>
                    <w:t xml:space="preserve"> (EPCI) – cztery stopnie współpracy międzygminnej: </w:t>
                  </w:r>
                  <w:proofErr w:type="spellStart"/>
                  <w:r w:rsidRPr="003019ED">
                    <w:rPr>
                      <w:rFonts w:ascii="Times New Roman" w:hAnsi="Times New Roman"/>
                    </w:rPr>
                    <w:t>communautés</w:t>
                  </w:r>
                  <w:proofErr w:type="spellEnd"/>
                  <w:r w:rsidRPr="003019ED">
                    <w:rPr>
                      <w:rFonts w:ascii="Times New Roman" w:hAnsi="Times New Roman"/>
                    </w:rPr>
                    <w:t xml:space="preserve"> de </w:t>
                  </w:r>
                  <w:proofErr w:type="spellStart"/>
                  <w:r w:rsidRPr="003019ED">
                    <w:rPr>
                      <w:rFonts w:ascii="Times New Roman" w:hAnsi="Times New Roman"/>
                    </w:rPr>
                    <w:t>communes</w:t>
                  </w:r>
                  <w:proofErr w:type="spellEnd"/>
                  <w:r w:rsidRPr="003019ED">
                    <w:rPr>
                      <w:rFonts w:ascii="Times New Roman" w:hAnsi="Times New Roman"/>
                    </w:rPr>
                    <w:t xml:space="preserve"> (wspólnota gmin, co najmniej 15 tys. mieszkańców), </w:t>
                  </w:r>
                  <w:proofErr w:type="spellStart"/>
                  <w:r w:rsidRPr="003019ED">
                    <w:rPr>
                      <w:rFonts w:ascii="Times New Roman" w:hAnsi="Times New Roman"/>
                    </w:rPr>
                    <w:t>communautés</w:t>
                  </w:r>
                  <w:proofErr w:type="spellEnd"/>
                  <w:r w:rsidRPr="003019ED">
                    <w:rPr>
                      <w:rFonts w:ascii="Times New Roman" w:hAnsi="Times New Roman"/>
                    </w:rPr>
                    <w:t xml:space="preserve"> </w:t>
                  </w:r>
                  <w:proofErr w:type="spellStart"/>
                  <w:r w:rsidRPr="003019ED">
                    <w:rPr>
                      <w:rFonts w:ascii="Times New Roman" w:hAnsi="Times New Roman"/>
                    </w:rPr>
                    <w:t>d’agglomération</w:t>
                  </w:r>
                  <w:proofErr w:type="spellEnd"/>
                  <w:r w:rsidRPr="003019ED">
                    <w:rPr>
                      <w:rFonts w:ascii="Times New Roman" w:hAnsi="Times New Roman"/>
                    </w:rPr>
                    <w:t xml:space="preserve"> (wspólnota gmin o </w:t>
                  </w:r>
                  <w:r w:rsidR="00987618">
                    <w:rPr>
                      <w:rFonts w:ascii="Times New Roman" w:hAnsi="Times New Roman"/>
                    </w:rPr>
                    <w:t> </w:t>
                  </w:r>
                  <w:proofErr w:type="spellStart"/>
                  <w:r w:rsidRPr="003019ED">
                    <w:rPr>
                      <w:rFonts w:ascii="Times New Roman" w:hAnsi="Times New Roman"/>
                    </w:rPr>
                    <w:t>ącznej</w:t>
                  </w:r>
                  <w:proofErr w:type="spellEnd"/>
                  <w:r w:rsidRPr="003019ED">
                    <w:rPr>
                      <w:rFonts w:ascii="Times New Roman" w:hAnsi="Times New Roman"/>
                    </w:rPr>
                    <w:t xml:space="preserve"> liczbie mieszkańców 50 tys.), </w:t>
                  </w:r>
                  <w:proofErr w:type="spellStart"/>
                  <w:r w:rsidRPr="003019ED">
                    <w:rPr>
                      <w:rFonts w:ascii="Times New Roman" w:hAnsi="Times New Roman"/>
                    </w:rPr>
                    <w:t>communautés</w:t>
                  </w:r>
                  <w:proofErr w:type="spellEnd"/>
                  <w:r w:rsidRPr="003019ED">
                    <w:rPr>
                      <w:rFonts w:ascii="Times New Roman" w:hAnsi="Times New Roman"/>
                    </w:rPr>
                    <w:t xml:space="preserve"> </w:t>
                  </w:r>
                  <w:proofErr w:type="spellStart"/>
                  <w:r w:rsidRPr="003019ED">
                    <w:rPr>
                      <w:rFonts w:ascii="Times New Roman" w:hAnsi="Times New Roman"/>
                    </w:rPr>
                    <w:t>urbaines</w:t>
                  </w:r>
                  <w:proofErr w:type="spellEnd"/>
                  <w:r w:rsidRPr="003019ED">
                    <w:rPr>
                      <w:rFonts w:ascii="Times New Roman" w:hAnsi="Times New Roman"/>
                    </w:rPr>
                    <w:t xml:space="preserve"> (wspólnoty miejskie o łącznej liczbie mieszkańców 250 tys.), </w:t>
                  </w:r>
                  <w:proofErr w:type="spellStart"/>
                  <w:r w:rsidRPr="003019ED">
                    <w:rPr>
                      <w:rFonts w:ascii="Times New Roman" w:hAnsi="Times New Roman"/>
                    </w:rPr>
                    <w:t>métropoles</w:t>
                  </w:r>
                  <w:proofErr w:type="spellEnd"/>
                  <w:r w:rsidRPr="003019ED">
                    <w:rPr>
                      <w:rFonts w:ascii="Times New Roman" w:hAnsi="Times New Roman"/>
                    </w:rPr>
                    <w:t xml:space="preserve"> (status administracyjny przyznawany niektórym aglomeracjom miejskim, obszar miejski </w:t>
                  </w:r>
                  <w:r w:rsidR="007135ED">
                    <w:rPr>
                      <w:rFonts w:ascii="Times New Roman" w:hAnsi="Times New Roman"/>
                    </w:rPr>
                    <w:t>&gt;</w:t>
                  </w:r>
                  <w:r w:rsidRPr="003019ED">
                    <w:rPr>
                      <w:rFonts w:ascii="Times New Roman" w:hAnsi="Times New Roman"/>
                    </w:rPr>
                    <w:t>650 tys.).</w:t>
                  </w:r>
                </w:p>
              </w:tc>
              <w:tc>
                <w:tcPr>
                  <w:tcW w:w="1390" w:type="pct"/>
                </w:tcPr>
                <w:p w14:paraId="3A1959C4" w14:textId="77777777" w:rsidR="003019ED" w:rsidRDefault="00EA12B5" w:rsidP="00EA12B5">
                  <w:pPr>
                    <w:spacing w:before="120"/>
                    <w:rPr>
                      <w:rFonts w:ascii="Times New Roman" w:hAnsi="Times New Roman"/>
                    </w:rPr>
                  </w:pPr>
                  <w:r w:rsidRPr="003019ED">
                    <w:rPr>
                      <w:rFonts w:ascii="Times New Roman" w:hAnsi="Times New Roman"/>
                    </w:rPr>
                    <w:t>Planowanie przestrzenne, transport publiczny, gospodarka wodna, rozwój gospodarczy i kompetencje fakultatywne.</w:t>
                  </w:r>
                </w:p>
                <w:p w14:paraId="6B9E6F37" w14:textId="77777777" w:rsidR="003019ED" w:rsidRDefault="00EA12B5" w:rsidP="00EA12B5">
                  <w:pPr>
                    <w:spacing w:before="120"/>
                    <w:rPr>
                      <w:rFonts w:ascii="Times New Roman" w:hAnsi="Times New Roman"/>
                    </w:rPr>
                  </w:pPr>
                  <w:r w:rsidRPr="003019ED">
                    <w:rPr>
                      <w:rFonts w:ascii="Times New Roman" w:hAnsi="Times New Roman"/>
                    </w:rPr>
                    <w:t>Budżety sięgające miliardów euro.</w:t>
                  </w:r>
                </w:p>
                <w:p w14:paraId="2D186739" w14:textId="775AA5FA" w:rsidR="00EA12B5" w:rsidRPr="003019ED" w:rsidRDefault="00EA12B5" w:rsidP="00EA12B5">
                  <w:pPr>
                    <w:spacing w:before="120"/>
                    <w:rPr>
                      <w:rFonts w:ascii="Times New Roman" w:hAnsi="Times New Roman"/>
                    </w:rPr>
                  </w:pPr>
                  <w:r w:rsidRPr="003019ED">
                    <w:rPr>
                      <w:rFonts w:ascii="Times New Roman" w:hAnsi="Times New Roman"/>
                    </w:rPr>
                    <w:t>Własny system podatkowy.</w:t>
                  </w:r>
                </w:p>
              </w:tc>
              <w:tc>
                <w:tcPr>
                  <w:tcW w:w="1268" w:type="pct"/>
                </w:tcPr>
                <w:p w14:paraId="1C3CBEB1" w14:textId="1907E0CF" w:rsidR="00EA12B5" w:rsidRPr="003019ED" w:rsidRDefault="00EA12B5" w:rsidP="00EA12B5">
                  <w:pPr>
                    <w:spacing w:before="120"/>
                    <w:rPr>
                      <w:rFonts w:ascii="Times New Roman" w:hAnsi="Times New Roman"/>
                    </w:rPr>
                  </w:pPr>
                  <w:r w:rsidRPr="003019ED">
                    <w:rPr>
                      <w:rFonts w:ascii="Times New Roman" w:hAnsi="Times New Roman"/>
                    </w:rPr>
                    <w:t xml:space="preserve">Ustawowo utworzone struktury; obowiązkowe </w:t>
                  </w:r>
                  <w:r w:rsidR="00DD1204">
                    <w:rPr>
                      <w:rFonts w:ascii="Times New Roman" w:hAnsi="Times New Roman"/>
                    </w:rPr>
                    <w:br/>
                  </w:r>
                  <w:r w:rsidRPr="003019ED">
                    <w:rPr>
                      <w:rFonts w:ascii="Times New Roman" w:hAnsi="Times New Roman"/>
                    </w:rPr>
                    <w:t>dla metropolii &gt;450 tys. mieszkańców.</w:t>
                  </w:r>
                </w:p>
                <w:p w14:paraId="616C3CA1" w14:textId="5E48117B" w:rsidR="00EA12B5" w:rsidRPr="003019ED" w:rsidRDefault="00EA12B5" w:rsidP="00EA12B5">
                  <w:pPr>
                    <w:spacing w:before="120"/>
                    <w:rPr>
                      <w:rFonts w:ascii="Times New Roman" w:hAnsi="Times New Roman"/>
                    </w:rPr>
                  </w:pPr>
                  <w:r w:rsidRPr="003019ED">
                    <w:rPr>
                      <w:rFonts w:ascii="Times New Roman" w:hAnsi="Times New Roman"/>
                    </w:rPr>
                    <w:t>Ustawa MAPTAM z</w:t>
                  </w:r>
                  <w:r w:rsidR="00052422">
                    <w:rPr>
                      <w:rFonts w:ascii="Times New Roman" w:hAnsi="Times New Roman"/>
                    </w:rPr>
                    <w:t> </w:t>
                  </w:r>
                  <w:r w:rsidRPr="003019ED">
                    <w:rPr>
                      <w:rFonts w:ascii="Times New Roman" w:hAnsi="Times New Roman"/>
                    </w:rPr>
                    <w:t>2014</w:t>
                  </w:r>
                  <w:r w:rsidR="00052422">
                    <w:rPr>
                      <w:rFonts w:ascii="Times New Roman" w:hAnsi="Times New Roman"/>
                    </w:rPr>
                    <w:t xml:space="preserve"> r. </w:t>
                  </w:r>
                  <w:r w:rsidRPr="003019ED">
                    <w:rPr>
                      <w:rFonts w:ascii="Times New Roman" w:hAnsi="Times New Roman"/>
                    </w:rPr>
                    <w:t>wprowadziła status metropolii i</w:t>
                  </w:r>
                  <w:r w:rsidR="00987618">
                    <w:rPr>
                      <w:rFonts w:ascii="Times New Roman" w:hAnsi="Times New Roman"/>
                    </w:rPr>
                    <w:t> </w:t>
                  </w:r>
                  <w:r w:rsidRPr="003019ED">
                    <w:rPr>
                      <w:rFonts w:ascii="Times New Roman" w:hAnsi="Times New Roman"/>
                    </w:rPr>
                    <w:t xml:space="preserve">wprowadziła zmiany </w:t>
                  </w:r>
                  <w:r w:rsidR="00DD1204">
                    <w:rPr>
                      <w:rFonts w:ascii="Times New Roman" w:hAnsi="Times New Roman"/>
                    </w:rPr>
                    <w:br/>
                  </w:r>
                  <w:r w:rsidRPr="003019ED">
                    <w:rPr>
                      <w:rFonts w:ascii="Times New Roman" w:hAnsi="Times New Roman"/>
                    </w:rPr>
                    <w:t>dot. EPCI.</w:t>
                  </w:r>
                </w:p>
                <w:p w14:paraId="105ECC66" w14:textId="200167E7" w:rsidR="00EA12B5" w:rsidRPr="003019ED" w:rsidRDefault="00EA12B5" w:rsidP="00EA12B5">
                  <w:pPr>
                    <w:spacing w:before="120"/>
                    <w:rPr>
                      <w:rFonts w:ascii="Times New Roman" w:hAnsi="Times New Roman"/>
                    </w:rPr>
                  </w:pPr>
                  <w:r w:rsidRPr="003019ED">
                    <w:rPr>
                      <w:rFonts w:ascii="Times New Roman" w:hAnsi="Times New Roman"/>
                    </w:rPr>
                    <w:t>Na mocy ustawy 21 aglomeracji o statusie metropolii, 3 o statusie szczególnym (Paryż, Lyon, Marsylia).</w:t>
                  </w:r>
                </w:p>
              </w:tc>
            </w:tr>
            <w:tr w:rsidR="007B4910" w:rsidRPr="00354364" w14:paraId="1426D437" w14:textId="77777777" w:rsidTr="003F6BC8">
              <w:trPr>
                <w:jc w:val="center"/>
              </w:trPr>
              <w:tc>
                <w:tcPr>
                  <w:tcW w:w="621" w:type="pct"/>
                </w:tcPr>
                <w:p w14:paraId="299DC9F9" w14:textId="77777777" w:rsidR="00EA12B5" w:rsidRPr="003019ED" w:rsidRDefault="00EA12B5" w:rsidP="00EA12B5">
                  <w:pPr>
                    <w:spacing w:before="120"/>
                    <w:rPr>
                      <w:rFonts w:ascii="Times New Roman" w:hAnsi="Times New Roman"/>
                    </w:rPr>
                  </w:pPr>
                  <w:r w:rsidRPr="003019ED">
                    <w:rPr>
                      <w:rFonts w:ascii="Times New Roman" w:hAnsi="Times New Roman"/>
                    </w:rPr>
                    <w:t>Niemcy</w:t>
                  </w:r>
                </w:p>
              </w:tc>
              <w:tc>
                <w:tcPr>
                  <w:tcW w:w="1721" w:type="pct"/>
                </w:tcPr>
                <w:p w14:paraId="0CE42A2B" w14:textId="5083F4D9" w:rsidR="00EA12B5" w:rsidRPr="003019ED" w:rsidRDefault="007135ED" w:rsidP="00EA12B5">
                  <w:pPr>
                    <w:pBdr>
                      <w:bottom w:val="single" w:sz="12" w:space="1" w:color="auto"/>
                    </w:pBdr>
                    <w:spacing w:before="120"/>
                    <w:rPr>
                      <w:rFonts w:ascii="Times New Roman" w:hAnsi="Times New Roman"/>
                    </w:rPr>
                  </w:pPr>
                  <w:proofErr w:type="spellStart"/>
                  <w:r w:rsidRPr="007135ED">
                    <w:rPr>
                      <w:rFonts w:ascii="Times New Roman" w:hAnsi="Times New Roman"/>
                    </w:rPr>
                    <w:t>Europäische</w:t>
                  </w:r>
                  <w:proofErr w:type="spellEnd"/>
                  <w:r w:rsidRPr="007135ED">
                    <w:rPr>
                      <w:rFonts w:ascii="Times New Roman" w:hAnsi="Times New Roman"/>
                    </w:rPr>
                    <w:t xml:space="preserve"> </w:t>
                  </w:r>
                  <w:proofErr w:type="spellStart"/>
                  <w:r w:rsidRPr="007135ED">
                    <w:rPr>
                      <w:rFonts w:ascii="Times New Roman" w:hAnsi="Times New Roman"/>
                    </w:rPr>
                    <w:t>Metropolregionen</w:t>
                  </w:r>
                  <w:proofErr w:type="spellEnd"/>
                  <w:r w:rsidRPr="007135ED">
                    <w:rPr>
                      <w:rFonts w:ascii="Times New Roman" w:hAnsi="Times New Roman"/>
                    </w:rPr>
                    <w:t xml:space="preserve"> (EMR) </w:t>
                  </w:r>
                  <w:r w:rsidR="003019ED">
                    <w:rPr>
                      <w:rFonts w:ascii="Times New Roman" w:hAnsi="Times New Roman"/>
                    </w:rPr>
                    <w:t xml:space="preserve">- </w:t>
                  </w:r>
                  <w:r w:rsidR="00EA12B5" w:rsidRPr="003019ED">
                    <w:rPr>
                      <w:rFonts w:ascii="Times New Roman" w:hAnsi="Times New Roman"/>
                    </w:rPr>
                    <w:t>11 dobrowolnych porozumień miast, powiatów i landów; nie są nowym szczeblem administracyjnym lecz sieciami współpracy (międzygminnej i</w:t>
                  </w:r>
                  <w:r w:rsidR="00052422">
                    <w:rPr>
                      <w:rFonts w:ascii="Times New Roman" w:hAnsi="Times New Roman"/>
                    </w:rPr>
                    <w:t> </w:t>
                  </w:r>
                  <w:proofErr w:type="spellStart"/>
                  <w:r w:rsidR="00EA12B5" w:rsidRPr="003019ED">
                    <w:rPr>
                      <w:rFonts w:ascii="Times New Roman" w:hAnsi="Times New Roman"/>
                    </w:rPr>
                    <w:t>międzylandowej</w:t>
                  </w:r>
                  <w:proofErr w:type="spellEnd"/>
                  <w:r w:rsidR="00EA12B5" w:rsidRPr="003019ED">
                    <w:rPr>
                      <w:rFonts w:ascii="Times New Roman" w:hAnsi="Times New Roman"/>
                    </w:rPr>
                    <w:t>).</w:t>
                  </w:r>
                </w:p>
                <w:p w14:paraId="28326C32" w14:textId="127583CF" w:rsidR="00EA12B5" w:rsidRPr="003019ED" w:rsidRDefault="00EA12B5" w:rsidP="00EA12B5">
                  <w:pPr>
                    <w:spacing w:before="120"/>
                    <w:rPr>
                      <w:rFonts w:ascii="Times New Roman" w:hAnsi="Times New Roman"/>
                    </w:rPr>
                  </w:pPr>
                  <w:r w:rsidRPr="003019ED">
                    <w:rPr>
                      <w:rFonts w:ascii="Times New Roman" w:hAnsi="Times New Roman"/>
                    </w:rPr>
                    <w:t xml:space="preserve">Region </w:t>
                  </w:r>
                  <w:proofErr w:type="spellStart"/>
                  <w:r w:rsidRPr="003019ED">
                    <w:rPr>
                      <w:rFonts w:ascii="Times New Roman" w:hAnsi="Times New Roman"/>
                    </w:rPr>
                    <w:t>Hannower</w:t>
                  </w:r>
                  <w:proofErr w:type="spellEnd"/>
                  <w:r w:rsidR="00C81C81">
                    <w:rPr>
                      <w:rFonts w:ascii="Times New Roman" w:hAnsi="Times New Roman"/>
                    </w:rPr>
                    <w:t xml:space="preserve"> </w:t>
                  </w:r>
                  <w:r w:rsidRPr="003019ED">
                    <w:rPr>
                      <w:rFonts w:ascii="Times New Roman" w:hAnsi="Times New Roman"/>
                    </w:rPr>
                    <w:t>- powstał poprzez połączenie miasta Hanower i powiatu Hanower.</w:t>
                  </w:r>
                </w:p>
              </w:tc>
              <w:tc>
                <w:tcPr>
                  <w:tcW w:w="1390" w:type="pct"/>
                </w:tcPr>
                <w:p w14:paraId="3E67DE59" w14:textId="41A786E2" w:rsidR="003F6BC8" w:rsidRPr="003019ED" w:rsidRDefault="004E27E4" w:rsidP="00EA12B5">
                  <w:pPr>
                    <w:pBdr>
                      <w:bottom w:val="single" w:sz="12" w:space="1" w:color="auto"/>
                    </w:pBdr>
                    <w:spacing w:before="120"/>
                    <w:rPr>
                      <w:rFonts w:ascii="Times New Roman" w:hAnsi="Times New Roman"/>
                    </w:rPr>
                  </w:pPr>
                  <w:r>
                    <w:rPr>
                      <w:rFonts w:ascii="Times New Roman" w:hAnsi="Times New Roman"/>
                    </w:rPr>
                    <w:t>E</w:t>
                  </w:r>
                  <w:r w:rsidR="00022BEA">
                    <w:rPr>
                      <w:rFonts w:ascii="Times New Roman" w:hAnsi="Times New Roman"/>
                    </w:rPr>
                    <w:t>MR</w:t>
                  </w:r>
                  <w:r w:rsidR="00EA12B5" w:rsidRPr="003019ED">
                    <w:rPr>
                      <w:rFonts w:ascii="Times New Roman" w:hAnsi="Times New Roman"/>
                    </w:rPr>
                    <w:t xml:space="preserve"> różnią </w:t>
                  </w:r>
                  <w:r w:rsidR="003F6BC8">
                    <w:rPr>
                      <w:rFonts w:ascii="Times New Roman" w:hAnsi="Times New Roman"/>
                    </w:rPr>
                    <w:t xml:space="preserve">się </w:t>
                  </w:r>
                  <w:r w:rsidR="00EA12B5" w:rsidRPr="003019ED">
                    <w:rPr>
                      <w:rFonts w:ascii="Times New Roman" w:hAnsi="Times New Roman"/>
                    </w:rPr>
                    <w:t>zakres</w:t>
                  </w:r>
                  <w:r w:rsidR="003019ED">
                    <w:rPr>
                      <w:rFonts w:ascii="Times New Roman" w:hAnsi="Times New Roman"/>
                    </w:rPr>
                    <w:t>em</w:t>
                  </w:r>
                  <w:r w:rsidR="00EA12B5" w:rsidRPr="003019ED">
                    <w:rPr>
                      <w:rFonts w:ascii="Times New Roman" w:hAnsi="Times New Roman"/>
                    </w:rPr>
                    <w:t xml:space="preserve"> kompetencji i integracj</w:t>
                  </w:r>
                  <w:r w:rsidR="003019ED">
                    <w:rPr>
                      <w:rFonts w:ascii="Times New Roman" w:hAnsi="Times New Roman"/>
                    </w:rPr>
                    <w:t>i</w:t>
                  </w:r>
                  <w:r w:rsidR="00C81C81">
                    <w:rPr>
                      <w:rFonts w:ascii="Times New Roman" w:hAnsi="Times New Roman"/>
                    </w:rPr>
                    <w:t xml:space="preserve"> - </w:t>
                  </w:r>
                  <w:r w:rsidR="00EA12B5" w:rsidRPr="003019ED">
                    <w:rPr>
                      <w:rFonts w:ascii="Times New Roman" w:hAnsi="Times New Roman"/>
                    </w:rPr>
                    <w:t xml:space="preserve"> najczęściej współpraca w zakresie rozwoju społeczno-gospodarczego i innowacji, marketingu regionu i turystyki.</w:t>
                  </w:r>
                </w:p>
                <w:p w14:paraId="434EBE33" w14:textId="30D9AB4B" w:rsidR="00EA12B5" w:rsidRPr="003019ED" w:rsidRDefault="00EA12B5" w:rsidP="00EA12B5">
                  <w:pPr>
                    <w:spacing w:before="120"/>
                    <w:rPr>
                      <w:rFonts w:ascii="Times New Roman" w:hAnsi="Times New Roman"/>
                    </w:rPr>
                  </w:pPr>
                  <w:r w:rsidRPr="003019ED">
                    <w:rPr>
                      <w:rFonts w:ascii="Times New Roman" w:hAnsi="Times New Roman"/>
                    </w:rPr>
                    <w:t>Usługi publiczne, planowanie przestrzenne, gospodarka odpadami, rozwój gospodarczy, transport, ochrona środowiska.</w:t>
                  </w:r>
                </w:p>
              </w:tc>
              <w:tc>
                <w:tcPr>
                  <w:tcW w:w="1268" w:type="pct"/>
                </w:tcPr>
                <w:p w14:paraId="0CEBB88F" w14:textId="0050DF3B" w:rsidR="00EA12B5" w:rsidRDefault="007135ED" w:rsidP="00EA12B5">
                  <w:pPr>
                    <w:pBdr>
                      <w:bottom w:val="single" w:sz="12" w:space="1" w:color="auto"/>
                    </w:pBdr>
                    <w:spacing w:before="120"/>
                    <w:rPr>
                      <w:rFonts w:ascii="Times New Roman" w:hAnsi="Times New Roman"/>
                    </w:rPr>
                  </w:pPr>
                  <w:r w:rsidRPr="003F6BC8">
                    <w:rPr>
                      <w:rFonts w:ascii="Times New Roman" w:hAnsi="Times New Roman"/>
                    </w:rPr>
                    <w:t>Powstały na podstawie decyzji Konferencji Ministrów Planowania Przestrzennego.</w:t>
                  </w:r>
                </w:p>
                <w:p w14:paraId="6DDD7D0F" w14:textId="77777777" w:rsidR="003F6BC8" w:rsidRPr="003019ED" w:rsidRDefault="003F6BC8" w:rsidP="00EA12B5">
                  <w:pPr>
                    <w:pBdr>
                      <w:bottom w:val="single" w:sz="12" w:space="1" w:color="auto"/>
                    </w:pBdr>
                    <w:spacing w:before="120"/>
                    <w:rPr>
                      <w:rFonts w:ascii="Times New Roman" w:hAnsi="Times New Roman"/>
                    </w:rPr>
                  </w:pPr>
                </w:p>
                <w:p w14:paraId="1418BD67" w14:textId="298D2826" w:rsidR="00EA12B5" w:rsidRPr="003019ED" w:rsidRDefault="00EA12B5" w:rsidP="00EA12B5">
                  <w:pPr>
                    <w:spacing w:before="120"/>
                    <w:rPr>
                      <w:rFonts w:ascii="Times New Roman" w:hAnsi="Times New Roman"/>
                    </w:rPr>
                  </w:pPr>
                  <w:r w:rsidRPr="003019ED">
                    <w:rPr>
                      <w:rFonts w:ascii="Times New Roman" w:hAnsi="Times New Roman"/>
                    </w:rPr>
                    <w:t>Ustawa przyjęta przez kraj związkowy Dolna Saksonia.</w:t>
                  </w:r>
                </w:p>
              </w:tc>
            </w:tr>
            <w:tr w:rsidR="007B4910" w:rsidRPr="00354364" w14:paraId="713F52D3" w14:textId="77777777" w:rsidTr="003F6BC8">
              <w:trPr>
                <w:jc w:val="center"/>
              </w:trPr>
              <w:tc>
                <w:tcPr>
                  <w:tcW w:w="621" w:type="pct"/>
                </w:tcPr>
                <w:p w14:paraId="30A7F382" w14:textId="77777777" w:rsidR="00EA12B5" w:rsidRPr="003019ED" w:rsidRDefault="00EA12B5" w:rsidP="00EA12B5">
                  <w:pPr>
                    <w:spacing w:before="120"/>
                    <w:rPr>
                      <w:rFonts w:ascii="Times New Roman" w:hAnsi="Times New Roman"/>
                    </w:rPr>
                  </w:pPr>
                  <w:r w:rsidRPr="003019ED">
                    <w:rPr>
                      <w:rFonts w:ascii="Times New Roman" w:hAnsi="Times New Roman"/>
                    </w:rPr>
                    <w:t>Włochy</w:t>
                  </w:r>
                </w:p>
              </w:tc>
              <w:tc>
                <w:tcPr>
                  <w:tcW w:w="1721" w:type="pct"/>
                </w:tcPr>
                <w:p w14:paraId="36359E8A" w14:textId="77777777" w:rsidR="00EA12B5" w:rsidRPr="003019ED" w:rsidRDefault="00EA12B5" w:rsidP="00EA12B5">
                  <w:pPr>
                    <w:spacing w:before="120"/>
                    <w:rPr>
                      <w:rFonts w:ascii="Times New Roman" w:hAnsi="Times New Roman"/>
                    </w:rPr>
                  </w:pPr>
                  <w:proofErr w:type="spellStart"/>
                  <w:r w:rsidRPr="003019ED">
                    <w:rPr>
                      <w:rFonts w:ascii="Times New Roman" w:hAnsi="Times New Roman"/>
                    </w:rPr>
                    <w:t>Città</w:t>
                  </w:r>
                  <w:proofErr w:type="spellEnd"/>
                  <w:r w:rsidRPr="003019ED">
                    <w:rPr>
                      <w:rFonts w:ascii="Times New Roman" w:hAnsi="Times New Roman"/>
                    </w:rPr>
                    <w:t xml:space="preserve"> </w:t>
                  </w:r>
                  <w:proofErr w:type="spellStart"/>
                  <w:r w:rsidRPr="003019ED">
                    <w:rPr>
                      <w:rFonts w:ascii="Times New Roman" w:hAnsi="Times New Roman"/>
                    </w:rPr>
                    <w:t>Metropolitana</w:t>
                  </w:r>
                  <w:proofErr w:type="spellEnd"/>
                  <w:r w:rsidRPr="003019ED">
                    <w:rPr>
                      <w:rFonts w:ascii="Times New Roman" w:hAnsi="Times New Roman"/>
                    </w:rPr>
                    <w:t xml:space="preserve"> </w:t>
                  </w:r>
                </w:p>
              </w:tc>
              <w:tc>
                <w:tcPr>
                  <w:tcW w:w="1390" w:type="pct"/>
                </w:tcPr>
                <w:p w14:paraId="420FE594" w14:textId="0327FB84" w:rsidR="00EA12B5" w:rsidRPr="003019ED" w:rsidRDefault="00EA12B5" w:rsidP="00EA12B5">
                  <w:pPr>
                    <w:spacing w:before="120"/>
                    <w:rPr>
                      <w:rFonts w:ascii="Times New Roman" w:hAnsi="Times New Roman"/>
                    </w:rPr>
                  </w:pPr>
                  <w:r w:rsidRPr="003019ED">
                    <w:rPr>
                      <w:rFonts w:ascii="Times New Roman" w:hAnsi="Times New Roman"/>
                    </w:rPr>
                    <w:t>Planowanie strategiczne (plany strategiczne), planowanie przestrzenne, transport (plany zrównoważonej mobilności), rozwój społeczno-gospodarczy, wzmocnienie zdolności inwestycyjnych.</w:t>
                  </w:r>
                </w:p>
              </w:tc>
              <w:tc>
                <w:tcPr>
                  <w:tcW w:w="1268" w:type="pct"/>
                </w:tcPr>
                <w:p w14:paraId="21FFE6A0" w14:textId="389D0B4E" w:rsidR="00EA12B5" w:rsidRPr="003019ED" w:rsidRDefault="00EA12B5" w:rsidP="00EA12B5">
                  <w:pPr>
                    <w:spacing w:before="120"/>
                    <w:rPr>
                      <w:rFonts w:ascii="Times New Roman" w:hAnsi="Times New Roman"/>
                    </w:rPr>
                  </w:pPr>
                  <w:r w:rsidRPr="003019ED">
                    <w:rPr>
                      <w:rFonts w:ascii="Times New Roman" w:hAnsi="Times New Roman"/>
                    </w:rPr>
                    <w:t>Ustawa z 2014</w:t>
                  </w:r>
                  <w:r w:rsidR="00C81C81">
                    <w:rPr>
                      <w:rFonts w:ascii="Times New Roman" w:hAnsi="Times New Roman"/>
                    </w:rPr>
                    <w:t xml:space="preserve"> r. -</w:t>
                  </w:r>
                  <w:r w:rsidRPr="003019ED">
                    <w:rPr>
                      <w:rFonts w:ascii="Times New Roman" w:hAnsi="Times New Roman"/>
                    </w:rPr>
                    <w:t xml:space="preserve"> utworzone metropolie (14) zajęły miejsce dotychczasowych prowincji.</w:t>
                  </w:r>
                </w:p>
              </w:tc>
            </w:tr>
            <w:tr w:rsidR="007B4910" w:rsidRPr="00354364" w14:paraId="6D31FF4F" w14:textId="77777777" w:rsidTr="003F6BC8">
              <w:trPr>
                <w:jc w:val="center"/>
              </w:trPr>
              <w:tc>
                <w:tcPr>
                  <w:tcW w:w="621" w:type="pct"/>
                </w:tcPr>
                <w:p w14:paraId="25596C87" w14:textId="77777777" w:rsidR="00EA12B5" w:rsidRPr="003019ED" w:rsidRDefault="00EA12B5" w:rsidP="00EA12B5">
                  <w:pPr>
                    <w:spacing w:before="120"/>
                    <w:rPr>
                      <w:rFonts w:ascii="Times New Roman" w:hAnsi="Times New Roman"/>
                    </w:rPr>
                  </w:pPr>
                  <w:r w:rsidRPr="003019ED">
                    <w:rPr>
                      <w:rFonts w:ascii="Times New Roman" w:hAnsi="Times New Roman"/>
                    </w:rPr>
                    <w:t>Wielka Brytania</w:t>
                  </w:r>
                </w:p>
              </w:tc>
              <w:tc>
                <w:tcPr>
                  <w:tcW w:w="1721" w:type="pct"/>
                </w:tcPr>
                <w:p w14:paraId="72A544E4" w14:textId="6F0F537C" w:rsidR="00EA12B5" w:rsidRPr="003019ED" w:rsidRDefault="00EA12B5" w:rsidP="00EA12B5">
                  <w:pPr>
                    <w:spacing w:before="120"/>
                    <w:rPr>
                      <w:rFonts w:ascii="Times New Roman" w:hAnsi="Times New Roman"/>
                    </w:rPr>
                  </w:pPr>
                  <w:proofErr w:type="spellStart"/>
                  <w:r w:rsidRPr="003019ED">
                    <w:rPr>
                      <w:rFonts w:ascii="Times New Roman" w:hAnsi="Times New Roman"/>
                    </w:rPr>
                    <w:t>Combined</w:t>
                  </w:r>
                  <w:proofErr w:type="spellEnd"/>
                  <w:r w:rsidRPr="003019ED">
                    <w:rPr>
                      <w:rFonts w:ascii="Times New Roman" w:hAnsi="Times New Roman"/>
                    </w:rPr>
                    <w:t xml:space="preserve"> Authority (CA) – zintegrowany zarząd, forma respektująca podmiotowość tworzących ją jednostek, ewoluująca też </w:t>
                  </w:r>
                  <w:r w:rsidR="00C81C81">
                    <w:rPr>
                      <w:rFonts w:ascii="Times New Roman" w:hAnsi="Times New Roman"/>
                    </w:rPr>
                    <w:t>(</w:t>
                  </w:r>
                  <w:r w:rsidRPr="003019ED">
                    <w:rPr>
                      <w:rFonts w:ascii="Times New Roman" w:hAnsi="Times New Roman"/>
                    </w:rPr>
                    <w:t>w wybranych przypadkach</w:t>
                  </w:r>
                  <w:r w:rsidR="00C81C81">
                    <w:rPr>
                      <w:rFonts w:ascii="Times New Roman" w:hAnsi="Times New Roman"/>
                    </w:rPr>
                    <w:t>)</w:t>
                  </w:r>
                  <w:r w:rsidRPr="003019ED">
                    <w:rPr>
                      <w:rFonts w:ascii="Times New Roman" w:hAnsi="Times New Roman"/>
                    </w:rPr>
                    <w:t xml:space="preserve"> </w:t>
                  </w:r>
                  <w:r w:rsidR="00987618">
                    <w:rPr>
                      <w:rFonts w:ascii="Times New Roman" w:hAnsi="Times New Roman"/>
                    </w:rPr>
                    <w:t>w kierunku</w:t>
                  </w:r>
                  <w:r w:rsidRPr="003019ED">
                    <w:rPr>
                      <w:rFonts w:ascii="Times New Roman" w:hAnsi="Times New Roman"/>
                    </w:rPr>
                    <w:t xml:space="preserve"> bardziej zintegrowanym formom, będącym adresatem aktywnego wsparcia rządu.</w:t>
                  </w:r>
                </w:p>
              </w:tc>
              <w:tc>
                <w:tcPr>
                  <w:tcW w:w="1390" w:type="pct"/>
                </w:tcPr>
                <w:p w14:paraId="4950D477" w14:textId="2EE03451" w:rsidR="00EA12B5" w:rsidRPr="003019ED" w:rsidRDefault="00EA12B5" w:rsidP="00EA12B5">
                  <w:pPr>
                    <w:spacing w:before="120"/>
                    <w:rPr>
                      <w:rFonts w:ascii="Times New Roman" w:hAnsi="Times New Roman"/>
                    </w:rPr>
                  </w:pPr>
                  <w:r w:rsidRPr="003019ED">
                    <w:rPr>
                      <w:rFonts w:ascii="Times New Roman" w:hAnsi="Times New Roman"/>
                    </w:rPr>
                    <w:t>Transport, infrastruktura, planowanie przestrzenne, rewitalizacja.</w:t>
                  </w:r>
                </w:p>
              </w:tc>
              <w:tc>
                <w:tcPr>
                  <w:tcW w:w="1268" w:type="pct"/>
                </w:tcPr>
                <w:p w14:paraId="3CF3B9F7" w14:textId="02B913BD" w:rsidR="00EA12B5" w:rsidRPr="003019ED" w:rsidRDefault="00EA12B5" w:rsidP="00EA12B5">
                  <w:pPr>
                    <w:spacing w:before="120"/>
                    <w:rPr>
                      <w:rFonts w:ascii="Times New Roman" w:hAnsi="Times New Roman"/>
                    </w:rPr>
                  </w:pPr>
                  <w:r w:rsidRPr="003019ED">
                    <w:rPr>
                      <w:rFonts w:ascii="Times New Roman" w:hAnsi="Times New Roman"/>
                    </w:rPr>
                    <w:t>Ustawa z 2009 r</w:t>
                  </w:r>
                  <w:r w:rsidR="00C81C81">
                    <w:rPr>
                      <w:rFonts w:ascii="Times New Roman" w:hAnsi="Times New Roman"/>
                    </w:rPr>
                    <w:t>.</w:t>
                  </w:r>
                  <w:r w:rsidRPr="003019ED">
                    <w:rPr>
                      <w:rFonts w:ascii="Times New Roman" w:hAnsi="Times New Roman"/>
                    </w:rPr>
                    <w:t xml:space="preserve"> o</w:t>
                  </w:r>
                  <w:r w:rsidR="00052422">
                    <w:rPr>
                      <w:rFonts w:ascii="Times New Roman" w:hAnsi="Times New Roman"/>
                    </w:rPr>
                    <w:t> </w:t>
                  </w:r>
                  <w:r w:rsidRPr="003019ED">
                    <w:rPr>
                      <w:rFonts w:ascii="Times New Roman" w:hAnsi="Times New Roman"/>
                    </w:rPr>
                    <w:t>demokracji lokalnej, rozwoju gospodarczym i</w:t>
                  </w:r>
                  <w:r w:rsidR="00052422">
                    <w:rPr>
                      <w:rFonts w:ascii="Times New Roman" w:hAnsi="Times New Roman"/>
                    </w:rPr>
                    <w:t> </w:t>
                  </w:r>
                  <w:r w:rsidRPr="003019ED">
                    <w:rPr>
                      <w:rFonts w:ascii="Times New Roman" w:hAnsi="Times New Roman"/>
                    </w:rPr>
                    <w:t xml:space="preserve">budownictwie; ustawa </w:t>
                  </w:r>
                  <w:r w:rsidR="00C81C81" w:rsidRPr="003019ED">
                    <w:rPr>
                      <w:rFonts w:ascii="Times New Roman" w:hAnsi="Times New Roman"/>
                    </w:rPr>
                    <w:t>z</w:t>
                  </w:r>
                  <w:r w:rsidR="00052422">
                    <w:rPr>
                      <w:rFonts w:ascii="Times New Roman" w:hAnsi="Times New Roman"/>
                    </w:rPr>
                    <w:t> </w:t>
                  </w:r>
                  <w:r w:rsidR="00C81C81" w:rsidRPr="003019ED">
                    <w:rPr>
                      <w:rFonts w:ascii="Times New Roman" w:hAnsi="Times New Roman"/>
                    </w:rPr>
                    <w:t>2013 r.</w:t>
                  </w:r>
                  <w:r w:rsidR="00C81C81">
                    <w:rPr>
                      <w:rFonts w:ascii="Times New Roman" w:hAnsi="Times New Roman"/>
                    </w:rPr>
                    <w:t xml:space="preserve"> </w:t>
                  </w:r>
                  <w:r w:rsidRPr="003019ED">
                    <w:rPr>
                      <w:rFonts w:ascii="Times New Roman" w:hAnsi="Times New Roman"/>
                    </w:rPr>
                    <w:t>o wyrównywaniu szans</w:t>
                  </w:r>
                  <w:r w:rsidR="00C81C81">
                    <w:rPr>
                      <w:rFonts w:ascii="Times New Roman" w:hAnsi="Times New Roman"/>
                    </w:rPr>
                    <w:t>.</w:t>
                  </w:r>
                </w:p>
              </w:tc>
            </w:tr>
          </w:tbl>
          <w:p w14:paraId="0CC2EFD4" w14:textId="77777777" w:rsidR="002F6B67" w:rsidRDefault="002F6B67" w:rsidP="002F6B67">
            <w:pPr>
              <w:spacing w:after="120" w:line="259" w:lineRule="auto"/>
              <w:rPr>
                <w:rFonts w:ascii="Times New Roman" w:eastAsiaTheme="minorHAnsi" w:hAnsi="Times New Roman"/>
              </w:rPr>
            </w:pPr>
          </w:p>
          <w:p w14:paraId="3CE9FE39" w14:textId="7B02F24F" w:rsidR="002F6B67" w:rsidRPr="002F6B67" w:rsidRDefault="002F6B67" w:rsidP="002F6B67">
            <w:pPr>
              <w:spacing w:after="120" w:line="259" w:lineRule="auto"/>
              <w:rPr>
                <w:rFonts w:ascii="Times New Roman" w:eastAsiaTheme="minorHAnsi" w:hAnsi="Times New Roman"/>
              </w:rPr>
            </w:pPr>
            <w:r w:rsidRPr="002F6B67">
              <w:rPr>
                <w:rFonts w:ascii="Times New Roman" w:eastAsiaTheme="minorHAnsi" w:hAnsi="Times New Roman"/>
              </w:rPr>
              <w:t xml:space="preserve">W krajach OECD współpraca w </w:t>
            </w:r>
            <w:r w:rsidR="00C81C81">
              <w:rPr>
                <w:rFonts w:ascii="Times New Roman" w:eastAsiaTheme="minorHAnsi" w:hAnsi="Times New Roman"/>
              </w:rPr>
              <w:t>MOF</w:t>
            </w:r>
            <w:r w:rsidRPr="002F6B67">
              <w:rPr>
                <w:rFonts w:ascii="Times New Roman" w:eastAsiaTheme="minorHAnsi" w:hAnsi="Times New Roman"/>
              </w:rPr>
              <w:t xml:space="preserve"> obejmuje nie tylko metropolie, lecz także miasta średnie i mniejsze oraz obszary o</w:t>
            </w:r>
            <w:r w:rsidR="003F6BC8">
              <w:rPr>
                <w:rFonts w:ascii="Times New Roman" w:eastAsiaTheme="minorHAnsi" w:hAnsi="Times New Roman"/>
              </w:rPr>
              <w:t> </w:t>
            </w:r>
            <w:r w:rsidRPr="002F6B67">
              <w:rPr>
                <w:rFonts w:ascii="Times New Roman" w:eastAsiaTheme="minorHAnsi" w:hAnsi="Times New Roman"/>
              </w:rPr>
              <w:t xml:space="preserve">średniej gęstości zaludnienia (tzw. </w:t>
            </w:r>
            <w:proofErr w:type="spellStart"/>
            <w:r w:rsidRPr="002F6B67">
              <w:rPr>
                <w:rFonts w:ascii="Times New Roman" w:eastAsiaTheme="minorHAnsi" w:hAnsi="Times New Roman"/>
              </w:rPr>
              <w:t>semi-dense</w:t>
            </w:r>
            <w:proofErr w:type="spellEnd"/>
            <w:r w:rsidRPr="002F6B67">
              <w:rPr>
                <w:rFonts w:ascii="Times New Roman" w:eastAsiaTheme="minorHAnsi" w:hAnsi="Times New Roman"/>
              </w:rPr>
              <w:t xml:space="preserve"> </w:t>
            </w:r>
            <w:proofErr w:type="spellStart"/>
            <w:r w:rsidRPr="002F6B67">
              <w:rPr>
                <w:rFonts w:ascii="Times New Roman" w:eastAsiaTheme="minorHAnsi" w:hAnsi="Times New Roman"/>
              </w:rPr>
              <w:t>areas</w:t>
            </w:r>
            <w:proofErr w:type="spellEnd"/>
            <w:r w:rsidRPr="002F6B67">
              <w:rPr>
                <w:rFonts w:ascii="Times New Roman" w:eastAsiaTheme="minorHAnsi" w:hAnsi="Times New Roman"/>
              </w:rPr>
              <w:t xml:space="preserve">). Rozwój tych ośrodków jest istotny dla otaczających obszarów wiejskich, ponieważ wspiera dostęp do usług, rynków pracy i infrastruktury oraz zmniejsza presję migracyjną na duże miasta. Analizy OECD wskazują, że skuteczna współpraca w takich MOF wymaga mechanizmów integrujących </w:t>
            </w:r>
            <w:r w:rsidR="00DD1204">
              <w:rPr>
                <w:rFonts w:ascii="Times New Roman" w:eastAsiaTheme="minorHAnsi" w:hAnsi="Times New Roman"/>
              </w:rPr>
              <w:br/>
            </w:r>
            <w:r w:rsidRPr="002F6B67">
              <w:rPr>
                <w:rFonts w:ascii="Times New Roman" w:eastAsiaTheme="minorHAnsi" w:hAnsi="Times New Roman"/>
              </w:rPr>
              <w:lastRenderedPageBreak/>
              <w:t xml:space="preserve">różne jednostki samorządowe w zakresie planowania przestrzennego, transportu publicznego i zarządzania usługami komunalnymi, opartych zarówno na formach </w:t>
            </w:r>
            <w:r w:rsidR="00A94978">
              <w:rPr>
                <w:rFonts w:ascii="Times New Roman" w:eastAsiaTheme="minorHAnsi" w:hAnsi="Times New Roman"/>
              </w:rPr>
              <w:t>obligatoryjnych</w:t>
            </w:r>
            <w:r w:rsidRPr="002F6B67">
              <w:rPr>
                <w:rFonts w:ascii="Times New Roman" w:eastAsiaTheme="minorHAnsi" w:hAnsi="Times New Roman"/>
              </w:rPr>
              <w:t xml:space="preserve">, jak i dobrowolnych. </w:t>
            </w:r>
          </w:p>
          <w:p w14:paraId="33E3DB35" w14:textId="7D5DC2E6" w:rsidR="002F6B67" w:rsidRPr="002F6B67" w:rsidRDefault="002F6B67" w:rsidP="002F6B67">
            <w:pPr>
              <w:spacing w:after="120" w:line="259" w:lineRule="auto"/>
              <w:rPr>
                <w:rFonts w:ascii="Times New Roman" w:eastAsiaTheme="minorHAnsi" w:hAnsi="Times New Roman"/>
              </w:rPr>
            </w:pPr>
            <w:r w:rsidRPr="002F6B67">
              <w:rPr>
                <w:rFonts w:ascii="Times New Roman" w:eastAsiaTheme="minorHAnsi" w:hAnsi="Times New Roman"/>
              </w:rPr>
              <w:t>Analiza rozwiązań stosowanych w państwach OECD i UE pozwala wskazać szereg cech modeli, które funkcjonują skutecznie i zapewniają trwałość działań w skali funkcjonalnej:</w:t>
            </w:r>
          </w:p>
          <w:p w14:paraId="475D4783" w14:textId="6BF04CCC" w:rsidR="002F6B67" w:rsidRPr="007E477F" w:rsidRDefault="00DB23FF" w:rsidP="007E477F">
            <w:pPr>
              <w:pStyle w:val="Akapitzlist"/>
              <w:numPr>
                <w:ilvl w:val="0"/>
                <w:numId w:val="26"/>
              </w:numPr>
              <w:spacing w:after="120" w:line="259" w:lineRule="auto"/>
              <w:ind w:left="351" w:hanging="284"/>
              <w:rPr>
                <w:rFonts w:ascii="Times New Roman" w:eastAsiaTheme="minorHAnsi" w:hAnsi="Times New Roman"/>
              </w:rPr>
            </w:pPr>
            <w:r w:rsidRPr="007E477F">
              <w:rPr>
                <w:rFonts w:ascii="Times New Roman" w:eastAsiaTheme="minorHAnsi" w:hAnsi="Times New Roman"/>
              </w:rPr>
              <w:t>u</w:t>
            </w:r>
            <w:r w:rsidR="002F6B67" w:rsidRPr="007E477F">
              <w:rPr>
                <w:rFonts w:ascii="Times New Roman" w:eastAsiaTheme="minorHAnsi" w:hAnsi="Times New Roman"/>
              </w:rPr>
              <w:t>stawowe umocowanie – gwarantuje trwałość struktur, przejrzystość kompetencji i odpowiedzialność publiczną</w:t>
            </w:r>
            <w:r w:rsidR="00DD1204">
              <w:rPr>
                <w:rFonts w:ascii="Times New Roman" w:eastAsiaTheme="minorHAnsi" w:hAnsi="Times New Roman"/>
              </w:rPr>
              <w:t>;</w:t>
            </w:r>
          </w:p>
          <w:p w14:paraId="608D3C76" w14:textId="7CBF161B" w:rsidR="002F6B67" w:rsidRPr="002F6B67" w:rsidRDefault="00DB23FF" w:rsidP="007E477F">
            <w:pPr>
              <w:numPr>
                <w:ilvl w:val="0"/>
                <w:numId w:val="26"/>
              </w:numPr>
              <w:spacing w:after="120" w:line="259" w:lineRule="auto"/>
              <w:ind w:left="351" w:hanging="284"/>
              <w:rPr>
                <w:rFonts w:ascii="Times New Roman" w:eastAsiaTheme="minorHAnsi" w:hAnsi="Times New Roman"/>
              </w:rPr>
            </w:pPr>
            <w:r>
              <w:rPr>
                <w:rFonts w:ascii="Times New Roman" w:eastAsiaTheme="minorHAnsi" w:hAnsi="Times New Roman"/>
              </w:rPr>
              <w:t>n</w:t>
            </w:r>
            <w:r w:rsidR="002F6B67" w:rsidRPr="002F6B67">
              <w:rPr>
                <w:rFonts w:ascii="Times New Roman" w:eastAsiaTheme="minorHAnsi" w:hAnsi="Times New Roman"/>
              </w:rPr>
              <w:t>iezależność finansowa – zapewnia zdolność operacyjną (np. poprzez podatki lokalne, dotacje celowe, opłaty za</w:t>
            </w:r>
            <w:r w:rsidR="003F6BC8">
              <w:rPr>
                <w:rFonts w:ascii="Times New Roman" w:eastAsiaTheme="minorHAnsi" w:hAnsi="Times New Roman"/>
              </w:rPr>
              <w:t> </w:t>
            </w:r>
            <w:r w:rsidR="002F6B67" w:rsidRPr="002F6B67">
              <w:rPr>
                <w:rFonts w:ascii="Times New Roman" w:eastAsiaTheme="minorHAnsi" w:hAnsi="Times New Roman"/>
              </w:rPr>
              <w:t>usługi)</w:t>
            </w:r>
            <w:r w:rsidR="00DD1204">
              <w:rPr>
                <w:rFonts w:ascii="Times New Roman" w:eastAsiaTheme="minorHAnsi" w:hAnsi="Times New Roman"/>
              </w:rPr>
              <w:t>;</w:t>
            </w:r>
          </w:p>
          <w:p w14:paraId="25556CD6" w14:textId="49C00E82" w:rsidR="002F6B67" w:rsidRPr="002F6B67" w:rsidRDefault="00DB23FF" w:rsidP="007E477F">
            <w:pPr>
              <w:numPr>
                <w:ilvl w:val="0"/>
                <w:numId w:val="26"/>
              </w:numPr>
              <w:spacing w:after="120" w:line="259" w:lineRule="auto"/>
              <w:ind w:left="351" w:hanging="284"/>
              <w:rPr>
                <w:rFonts w:ascii="Times New Roman" w:eastAsiaTheme="minorHAnsi" w:hAnsi="Times New Roman"/>
              </w:rPr>
            </w:pPr>
            <w:r>
              <w:rPr>
                <w:rFonts w:ascii="Times New Roman" w:eastAsiaTheme="minorHAnsi" w:hAnsi="Times New Roman"/>
              </w:rPr>
              <w:t>w</w:t>
            </w:r>
            <w:r w:rsidR="002F6B67" w:rsidRPr="002F6B67">
              <w:rPr>
                <w:rFonts w:ascii="Times New Roman" w:eastAsiaTheme="minorHAnsi" w:hAnsi="Times New Roman"/>
              </w:rPr>
              <w:t>ielopoziomowe zarządzanie – integracja działań władz lokalnych, regionalnych i centralnych w ramach wspólnej polityki terytorialnej</w:t>
            </w:r>
            <w:r w:rsidR="00DD1204">
              <w:rPr>
                <w:rFonts w:ascii="Times New Roman" w:eastAsiaTheme="minorHAnsi" w:hAnsi="Times New Roman"/>
              </w:rPr>
              <w:t>;</w:t>
            </w:r>
          </w:p>
          <w:p w14:paraId="593D0BC8" w14:textId="67F95F13" w:rsidR="002F6B67" w:rsidRPr="002F6B67" w:rsidRDefault="00DB23FF" w:rsidP="007E477F">
            <w:pPr>
              <w:numPr>
                <w:ilvl w:val="0"/>
                <w:numId w:val="26"/>
              </w:numPr>
              <w:spacing w:after="120" w:line="259" w:lineRule="auto"/>
              <w:ind w:left="351" w:hanging="284"/>
              <w:rPr>
                <w:rFonts w:ascii="Times New Roman" w:eastAsiaTheme="minorHAnsi" w:hAnsi="Times New Roman"/>
              </w:rPr>
            </w:pPr>
            <w:r>
              <w:rPr>
                <w:rFonts w:ascii="Times New Roman" w:eastAsiaTheme="minorHAnsi" w:hAnsi="Times New Roman"/>
              </w:rPr>
              <w:t>r</w:t>
            </w:r>
            <w:r w:rsidR="002F6B67" w:rsidRPr="002F6B67">
              <w:rPr>
                <w:rFonts w:ascii="Times New Roman" w:eastAsiaTheme="minorHAnsi" w:hAnsi="Times New Roman"/>
              </w:rPr>
              <w:t>eprezentacja JST – mechanizmy reprezentacji zrównoważonej (np. głosowanie ważone, konsensus) zwiększają legitymizację działań</w:t>
            </w:r>
            <w:r w:rsidR="00DD1204">
              <w:rPr>
                <w:rFonts w:ascii="Times New Roman" w:eastAsiaTheme="minorHAnsi" w:hAnsi="Times New Roman"/>
              </w:rPr>
              <w:t>;</w:t>
            </w:r>
          </w:p>
          <w:p w14:paraId="15F9E0C9" w14:textId="64C1518A" w:rsidR="002F6B67" w:rsidRPr="002F6B67" w:rsidRDefault="00DB23FF" w:rsidP="007E477F">
            <w:pPr>
              <w:numPr>
                <w:ilvl w:val="0"/>
                <w:numId w:val="26"/>
              </w:numPr>
              <w:spacing w:after="120" w:line="259" w:lineRule="auto"/>
              <w:ind w:left="351" w:hanging="284"/>
              <w:rPr>
                <w:rFonts w:ascii="Times New Roman" w:eastAsiaTheme="minorHAnsi" w:hAnsi="Times New Roman"/>
              </w:rPr>
            </w:pPr>
            <w:r>
              <w:rPr>
                <w:rFonts w:ascii="Times New Roman" w:eastAsiaTheme="minorHAnsi" w:hAnsi="Times New Roman"/>
              </w:rPr>
              <w:t>k</w:t>
            </w:r>
            <w:r w:rsidR="002F6B67" w:rsidRPr="002F6B67">
              <w:rPr>
                <w:rFonts w:ascii="Times New Roman" w:eastAsiaTheme="minorHAnsi" w:hAnsi="Times New Roman"/>
              </w:rPr>
              <w:t xml:space="preserve">ompetencje planistyczne i operacyjne – umożliwiają realizację usług i polityk (transport, przestrzeń, środowisko) </w:t>
            </w:r>
            <w:r w:rsidR="00DD1204">
              <w:rPr>
                <w:rFonts w:ascii="Times New Roman" w:eastAsiaTheme="minorHAnsi" w:hAnsi="Times New Roman"/>
              </w:rPr>
              <w:br/>
            </w:r>
            <w:r w:rsidR="002F6B67" w:rsidRPr="002F6B67">
              <w:rPr>
                <w:rFonts w:ascii="Times New Roman" w:eastAsiaTheme="minorHAnsi" w:hAnsi="Times New Roman"/>
              </w:rPr>
              <w:t>w sposób zintegrowany</w:t>
            </w:r>
            <w:r w:rsidR="00DD1204">
              <w:rPr>
                <w:rFonts w:ascii="Times New Roman" w:eastAsiaTheme="minorHAnsi" w:hAnsi="Times New Roman"/>
              </w:rPr>
              <w:t>;</w:t>
            </w:r>
          </w:p>
          <w:p w14:paraId="2E312C6D" w14:textId="38B0D3C0" w:rsidR="002F6B67" w:rsidRPr="002F6B67" w:rsidRDefault="00DB23FF" w:rsidP="007E477F">
            <w:pPr>
              <w:numPr>
                <w:ilvl w:val="0"/>
                <w:numId w:val="26"/>
              </w:numPr>
              <w:spacing w:after="120" w:line="259" w:lineRule="auto"/>
              <w:ind w:left="351" w:hanging="284"/>
              <w:rPr>
                <w:rFonts w:ascii="Times New Roman" w:eastAsiaTheme="minorHAnsi" w:hAnsi="Times New Roman"/>
              </w:rPr>
            </w:pPr>
            <w:r>
              <w:rPr>
                <w:rFonts w:ascii="Times New Roman" w:eastAsiaTheme="minorHAnsi" w:hAnsi="Times New Roman"/>
              </w:rPr>
              <w:t>e</w:t>
            </w:r>
            <w:r w:rsidR="002F6B67" w:rsidRPr="002F6B67">
              <w:rPr>
                <w:rFonts w:ascii="Times New Roman" w:eastAsiaTheme="minorHAnsi" w:hAnsi="Times New Roman"/>
              </w:rPr>
              <w:t>lastyczność – możliwość dostosowania form współpracy do lokalnych uwarunkowań i etapu rozwoju instytucjonalnego.</w:t>
            </w:r>
          </w:p>
          <w:p w14:paraId="30367472" w14:textId="72B84E4E" w:rsidR="002F6B67" w:rsidRPr="002F6B67" w:rsidRDefault="006C084F" w:rsidP="002F6B67">
            <w:pPr>
              <w:spacing w:after="120" w:line="259" w:lineRule="auto"/>
              <w:rPr>
                <w:rFonts w:ascii="Times New Roman" w:eastAsiaTheme="minorHAnsi" w:hAnsi="Times New Roman"/>
              </w:rPr>
            </w:pPr>
            <w:r>
              <w:rPr>
                <w:rFonts w:ascii="Times New Roman" w:eastAsiaTheme="minorHAnsi" w:hAnsi="Times New Roman"/>
              </w:rPr>
              <w:t xml:space="preserve">Na podstawie </w:t>
            </w:r>
            <w:r w:rsidR="002F6B67" w:rsidRPr="002F6B67">
              <w:rPr>
                <w:rFonts w:ascii="Times New Roman" w:eastAsiaTheme="minorHAnsi" w:hAnsi="Times New Roman"/>
              </w:rPr>
              <w:t>Raport</w:t>
            </w:r>
            <w:r>
              <w:rPr>
                <w:rFonts w:ascii="Times New Roman" w:eastAsiaTheme="minorHAnsi" w:hAnsi="Times New Roman"/>
              </w:rPr>
              <w:t>u</w:t>
            </w:r>
            <w:r w:rsidR="002F6B67" w:rsidRPr="002F6B67">
              <w:rPr>
                <w:rFonts w:ascii="Times New Roman" w:eastAsiaTheme="minorHAnsi" w:hAnsi="Times New Roman"/>
              </w:rPr>
              <w:t xml:space="preserve"> OECD z 2021 r. </w:t>
            </w:r>
            <w:r>
              <w:rPr>
                <w:rFonts w:ascii="Times New Roman" w:eastAsiaTheme="minorHAnsi" w:hAnsi="Times New Roman"/>
              </w:rPr>
              <w:t xml:space="preserve">należy </w:t>
            </w:r>
            <w:r w:rsidR="002F6B67" w:rsidRPr="002F6B67">
              <w:rPr>
                <w:rFonts w:ascii="Times New Roman" w:eastAsiaTheme="minorHAnsi" w:hAnsi="Times New Roman"/>
              </w:rPr>
              <w:t>doda</w:t>
            </w:r>
            <w:r>
              <w:rPr>
                <w:rFonts w:ascii="Times New Roman" w:eastAsiaTheme="minorHAnsi" w:hAnsi="Times New Roman"/>
              </w:rPr>
              <w:t>ć</w:t>
            </w:r>
            <w:r w:rsidR="002F6B67" w:rsidRPr="002F6B67">
              <w:rPr>
                <w:rFonts w:ascii="Times New Roman" w:eastAsiaTheme="minorHAnsi" w:hAnsi="Times New Roman"/>
              </w:rPr>
              <w:t>, że szczególnie istotne są: powiązanie polityki miejskiej z krajowymi strategiami rozwoju, dostęp do stabilnych źródeł finansowania, długofalowe podejście łączące rozwój gospodarczy z celami klimatycznymi i społecznymi oraz systematyczne monitorowanie efektów w skali całych MOF.</w:t>
            </w:r>
          </w:p>
          <w:p w14:paraId="5FD813E6" w14:textId="1F622355" w:rsidR="00EA12B5" w:rsidRPr="007B0EA2" w:rsidRDefault="002F6B67" w:rsidP="00EA12B5">
            <w:pPr>
              <w:spacing w:after="120" w:line="259" w:lineRule="auto"/>
              <w:rPr>
                <w:rFonts w:ascii="Times New Roman" w:eastAsiaTheme="minorHAnsi" w:hAnsi="Times New Roman"/>
              </w:rPr>
            </w:pPr>
            <w:r w:rsidRPr="002F6B67">
              <w:rPr>
                <w:rFonts w:ascii="Times New Roman" w:eastAsiaTheme="minorHAnsi" w:hAnsi="Times New Roman"/>
              </w:rPr>
              <w:t xml:space="preserve">Ponadto ten sam raport wskazuje, że w 162 krajach świata polityka miejska </w:t>
            </w:r>
            <w:r w:rsidR="00486A66">
              <w:rPr>
                <w:rFonts w:ascii="Times New Roman" w:eastAsiaTheme="minorHAnsi" w:hAnsi="Times New Roman"/>
              </w:rPr>
              <w:t>jest obecna</w:t>
            </w:r>
            <w:r w:rsidR="00486A66" w:rsidRPr="002F6B67">
              <w:rPr>
                <w:rFonts w:ascii="Times New Roman" w:eastAsiaTheme="minorHAnsi" w:hAnsi="Times New Roman"/>
              </w:rPr>
              <w:t xml:space="preserve"> </w:t>
            </w:r>
            <w:r w:rsidRPr="002F6B67">
              <w:rPr>
                <w:rFonts w:ascii="Times New Roman" w:eastAsiaTheme="minorHAnsi" w:hAnsi="Times New Roman"/>
              </w:rPr>
              <w:t>co najmniej na poziomie krajowym</w:t>
            </w:r>
            <w:r w:rsidR="004358B5">
              <w:rPr>
                <w:rFonts w:ascii="Times New Roman" w:eastAsiaTheme="minorHAnsi" w:hAnsi="Times New Roman"/>
              </w:rPr>
              <w:t xml:space="preserve"> </w:t>
            </w:r>
            <w:r w:rsidRPr="002F6B67">
              <w:rPr>
                <w:rFonts w:ascii="Times New Roman" w:eastAsiaTheme="minorHAnsi" w:hAnsi="Times New Roman"/>
              </w:rPr>
              <w:t>jako odrębny dokument lub element strategii rozwoju i planów sektorowych (mieszkalnictwo, transport, zagospodarowanie przestrzenne). W większości państw prowadzenie polityki miejskiej pozostaje powiązane z polityką rozwoju i planowaniem przestrzennym, a za jej realizację odpowiadają ministerstwa lub agencje obejmujące szerszy zakres zadań (np. rozwój regionalny, infrastruktura, mieszkalnictwo).</w:t>
            </w:r>
          </w:p>
        </w:tc>
      </w:tr>
      <w:bookmarkEnd w:id="5"/>
      <w:tr w:rsidR="006A701A" w:rsidRPr="008B4FE6" w14:paraId="0BA6C937" w14:textId="77777777" w:rsidTr="009C687E">
        <w:trPr>
          <w:trHeight w:val="359"/>
        </w:trPr>
        <w:tc>
          <w:tcPr>
            <w:tcW w:w="10862" w:type="dxa"/>
            <w:gridSpan w:val="24"/>
            <w:shd w:val="clear" w:color="auto" w:fill="99CCFF"/>
            <w:vAlign w:val="center"/>
          </w:tcPr>
          <w:p w14:paraId="76A3F97B" w14:textId="77777777" w:rsidR="006A701A" w:rsidRPr="00895BDE" w:rsidRDefault="006A701A" w:rsidP="00BA0C87">
            <w:pPr>
              <w:numPr>
                <w:ilvl w:val="0"/>
                <w:numId w:val="1"/>
              </w:numPr>
              <w:spacing w:before="60" w:after="60" w:line="240" w:lineRule="auto"/>
              <w:ind w:left="318" w:hanging="284"/>
              <w:jc w:val="both"/>
              <w:rPr>
                <w:rFonts w:ascii="Times New Roman" w:hAnsi="Times New Roman"/>
                <w:b/>
                <w:color w:val="000000"/>
              </w:rPr>
            </w:pPr>
            <w:r w:rsidRPr="00895BDE">
              <w:rPr>
                <w:rFonts w:ascii="Times New Roman" w:hAnsi="Times New Roman"/>
                <w:b/>
                <w:color w:val="000000"/>
              </w:rPr>
              <w:lastRenderedPageBreak/>
              <w:t>Podmioty, na które oddziałuje projekt</w:t>
            </w:r>
          </w:p>
        </w:tc>
      </w:tr>
      <w:tr w:rsidR="007B4910" w:rsidRPr="008B4FE6" w14:paraId="15ED6ED6" w14:textId="77777777" w:rsidTr="00325AE9">
        <w:trPr>
          <w:trHeight w:val="142"/>
        </w:trPr>
        <w:tc>
          <w:tcPr>
            <w:tcW w:w="1721" w:type="dxa"/>
            <w:gridSpan w:val="2"/>
          </w:tcPr>
          <w:p w14:paraId="1881FB41"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Grupa</w:t>
            </w:r>
          </w:p>
        </w:tc>
        <w:tc>
          <w:tcPr>
            <w:tcW w:w="2713" w:type="dxa"/>
            <w:gridSpan w:val="6"/>
          </w:tcPr>
          <w:p w14:paraId="4D90AFE6" w14:textId="77777777" w:rsidR="00260F33" w:rsidRPr="008B4FE6" w:rsidRDefault="00563199" w:rsidP="0072636A">
            <w:pPr>
              <w:spacing w:before="40" w:line="240" w:lineRule="auto"/>
              <w:jc w:val="center"/>
              <w:rPr>
                <w:rFonts w:ascii="Times New Roman" w:hAnsi="Times New Roman"/>
                <w:color w:val="000000"/>
                <w:spacing w:val="-2"/>
              </w:rPr>
            </w:pPr>
            <w:r>
              <w:rPr>
                <w:rFonts w:ascii="Times New Roman" w:hAnsi="Times New Roman"/>
                <w:color w:val="000000"/>
                <w:spacing w:val="-2"/>
              </w:rPr>
              <w:t>Wielkość</w:t>
            </w:r>
          </w:p>
        </w:tc>
        <w:tc>
          <w:tcPr>
            <w:tcW w:w="1918" w:type="dxa"/>
            <w:gridSpan w:val="6"/>
          </w:tcPr>
          <w:p w14:paraId="42B8E8BD"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Źródło danych</w:t>
            </w:r>
            <w:r w:rsidRPr="008B4FE6" w:rsidDel="00260F33">
              <w:rPr>
                <w:rFonts w:ascii="Times New Roman" w:hAnsi="Times New Roman"/>
                <w:color w:val="000000"/>
                <w:spacing w:val="-2"/>
              </w:rPr>
              <w:t xml:space="preserve"> </w:t>
            </w:r>
          </w:p>
        </w:tc>
        <w:tc>
          <w:tcPr>
            <w:tcW w:w="4510" w:type="dxa"/>
            <w:gridSpan w:val="10"/>
          </w:tcPr>
          <w:p w14:paraId="4AC580DD"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Oddziaływanie</w:t>
            </w:r>
          </w:p>
        </w:tc>
      </w:tr>
      <w:tr w:rsidR="007B4910" w:rsidRPr="008B4FE6" w14:paraId="42A3423B" w14:textId="77777777" w:rsidTr="00325AE9">
        <w:trPr>
          <w:trHeight w:val="142"/>
        </w:trPr>
        <w:tc>
          <w:tcPr>
            <w:tcW w:w="1721" w:type="dxa"/>
            <w:gridSpan w:val="2"/>
          </w:tcPr>
          <w:p w14:paraId="50C1C555" w14:textId="77777777" w:rsidR="00260F33" w:rsidRPr="008B4FE6" w:rsidRDefault="00EA117E" w:rsidP="00A17CB2">
            <w:pPr>
              <w:spacing w:line="240" w:lineRule="auto"/>
              <w:rPr>
                <w:rFonts w:ascii="Times New Roman" w:hAnsi="Times New Roman"/>
                <w:color w:val="000000"/>
                <w:spacing w:val="-2"/>
              </w:rPr>
            </w:pPr>
            <w:r>
              <w:rPr>
                <w:rFonts w:ascii="Times New Roman" w:hAnsi="Times New Roman"/>
                <w:color w:val="000000"/>
              </w:rPr>
              <w:t xml:space="preserve">Gminy i powiaty wchodzące w skład </w:t>
            </w:r>
            <w:r w:rsidRPr="00325AE9">
              <w:rPr>
                <w:rFonts w:ascii="Times New Roman" w:hAnsi="Times New Roman"/>
                <w:i/>
                <w:iCs/>
                <w:color w:val="000000"/>
              </w:rPr>
              <w:t>związków rozwojowych</w:t>
            </w:r>
          </w:p>
        </w:tc>
        <w:tc>
          <w:tcPr>
            <w:tcW w:w="2713" w:type="dxa"/>
            <w:gridSpan w:val="6"/>
          </w:tcPr>
          <w:p w14:paraId="34BC338F" w14:textId="5B37D0FD" w:rsidR="00260F33" w:rsidRPr="00B37C80" w:rsidRDefault="002F6B67" w:rsidP="00A17CB2">
            <w:pPr>
              <w:spacing w:line="240" w:lineRule="auto"/>
              <w:rPr>
                <w:rFonts w:ascii="Times New Roman" w:hAnsi="Times New Roman"/>
                <w:color w:val="000000"/>
                <w:spacing w:val="-2"/>
              </w:rPr>
            </w:pPr>
            <w:r w:rsidRPr="002F6B67">
              <w:rPr>
                <w:rFonts w:ascii="Times New Roman" w:hAnsi="Times New Roman"/>
                <w:color w:val="000000"/>
                <w:spacing w:val="-2"/>
              </w:rPr>
              <w:t xml:space="preserve">Zakres terytorialny </w:t>
            </w:r>
            <w:r w:rsidRPr="00325AE9">
              <w:rPr>
                <w:rFonts w:ascii="Times New Roman" w:hAnsi="Times New Roman"/>
                <w:i/>
                <w:iCs/>
                <w:color w:val="000000"/>
                <w:spacing w:val="-2"/>
              </w:rPr>
              <w:t xml:space="preserve">związków </w:t>
            </w:r>
            <w:r w:rsidR="001C2D7C" w:rsidRPr="00325AE9">
              <w:rPr>
                <w:rFonts w:ascii="Times New Roman" w:hAnsi="Times New Roman"/>
                <w:i/>
                <w:iCs/>
                <w:color w:val="000000"/>
                <w:spacing w:val="-2"/>
              </w:rPr>
              <w:t>rozwojowych</w:t>
            </w:r>
            <w:r w:rsidR="001C2D7C">
              <w:rPr>
                <w:rFonts w:ascii="Times New Roman" w:hAnsi="Times New Roman"/>
                <w:color w:val="000000"/>
                <w:spacing w:val="-2"/>
              </w:rPr>
              <w:t xml:space="preserve"> </w:t>
            </w:r>
            <w:r w:rsidRPr="002F6B67">
              <w:rPr>
                <w:rFonts w:ascii="Times New Roman" w:hAnsi="Times New Roman"/>
                <w:color w:val="000000"/>
                <w:spacing w:val="-2"/>
              </w:rPr>
              <w:t xml:space="preserve">zostanie określony w procesie tworzenia </w:t>
            </w:r>
            <w:r w:rsidR="00C81C81">
              <w:rPr>
                <w:rFonts w:ascii="Times New Roman" w:hAnsi="Times New Roman"/>
                <w:color w:val="000000"/>
                <w:spacing w:val="-2"/>
              </w:rPr>
              <w:t>z</w:t>
            </w:r>
            <w:r w:rsidRPr="002F6B67">
              <w:rPr>
                <w:rFonts w:ascii="Times New Roman" w:hAnsi="Times New Roman"/>
                <w:color w:val="000000"/>
                <w:spacing w:val="-2"/>
              </w:rPr>
              <w:t xml:space="preserve">wiązku inicjowanego przez organ wykonawczy miasta centralnego. Lista takich ośrodków odpowiada </w:t>
            </w:r>
            <w:r w:rsidR="00C81C81">
              <w:rPr>
                <w:rFonts w:ascii="Times New Roman" w:hAnsi="Times New Roman"/>
                <w:color w:val="000000"/>
                <w:spacing w:val="-2"/>
              </w:rPr>
              <w:t>obszarom strategicznej interwencji</w:t>
            </w:r>
            <w:r w:rsidRPr="002F6B67">
              <w:rPr>
                <w:rFonts w:ascii="Times New Roman" w:hAnsi="Times New Roman"/>
                <w:color w:val="000000"/>
                <w:spacing w:val="-2"/>
              </w:rPr>
              <w:t xml:space="preserve"> zdefiniowanym w projekcie </w:t>
            </w:r>
            <w:proofErr w:type="spellStart"/>
            <w:r w:rsidR="00C81C81">
              <w:rPr>
                <w:rFonts w:ascii="Times New Roman" w:hAnsi="Times New Roman"/>
                <w:color w:val="000000"/>
                <w:spacing w:val="-2"/>
              </w:rPr>
              <w:t>śsrk</w:t>
            </w:r>
            <w:proofErr w:type="spellEnd"/>
            <w:r w:rsidRPr="002F6B67">
              <w:rPr>
                <w:rFonts w:ascii="Times New Roman" w:hAnsi="Times New Roman"/>
                <w:color w:val="000000"/>
                <w:spacing w:val="-2"/>
              </w:rPr>
              <w:t xml:space="preserve">. </w:t>
            </w:r>
          </w:p>
        </w:tc>
        <w:tc>
          <w:tcPr>
            <w:tcW w:w="1918" w:type="dxa"/>
            <w:gridSpan w:val="6"/>
          </w:tcPr>
          <w:p w14:paraId="3312BB15" w14:textId="77777777" w:rsidR="00260F33" w:rsidRPr="00B37C80" w:rsidRDefault="00260F33" w:rsidP="00A17CB2">
            <w:pPr>
              <w:spacing w:line="240" w:lineRule="auto"/>
              <w:rPr>
                <w:rFonts w:ascii="Times New Roman" w:hAnsi="Times New Roman"/>
                <w:color w:val="000000"/>
                <w:spacing w:val="-2"/>
              </w:rPr>
            </w:pPr>
          </w:p>
        </w:tc>
        <w:tc>
          <w:tcPr>
            <w:tcW w:w="4510" w:type="dxa"/>
            <w:gridSpan w:val="10"/>
          </w:tcPr>
          <w:p w14:paraId="268B3C19" w14:textId="4EDDE0A0" w:rsidR="002F6B67" w:rsidRPr="002F6B67" w:rsidRDefault="004E6FEE" w:rsidP="002F6B67">
            <w:pPr>
              <w:spacing w:line="240" w:lineRule="auto"/>
              <w:rPr>
                <w:rFonts w:ascii="Times New Roman" w:hAnsi="Times New Roman"/>
                <w:color w:val="000000"/>
                <w:spacing w:val="-2"/>
              </w:rPr>
            </w:pPr>
            <w:r w:rsidRPr="004E6FEE">
              <w:rPr>
                <w:rFonts w:ascii="Times New Roman" w:hAnsi="Times New Roman"/>
                <w:color w:val="000000"/>
                <w:spacing w:val="-2"/>
              </w:rPr>
              <w:t>- p</w:t>
            </w:r>
            <w:r w:rsidR="002F6B67" w:rsidRPr="002F6B67">
              <w:rPr>
                <w:rFonts w:ascii="Times New Roman" w:hAnsi="Times New Roman"/>
                <w:color w:val="000000"/>
                <w:spacing w:val="-2"/>
              </w:rPr>
              <w:t>rowadzenie polityki miejskiej</w:t>
            </w:r>
          </w:p>
          <w:p w14:paraId="468D6465" w14:textId="30FF2A86" w:rsidR="002F6B67" w:rsidRPr="002F6B67" w:rsidRDefault="004E6FEE" w:rsidP="002F6B67">
            <w:pPr>
              <w:spacing w:line="240" w:lineRule="auto"/>
              <w:rPr>
                <w:rFonts w:ascii="Times New Roman" w:hAnsi="Times New Roman"/>
                <w:color w:val="000000"/>
                <w:spacing w:val="-2"/>
              </w:rPr>
            </w:pPr>
            <w:r w:rsidRPr="004E6FEE">
              <w:rPr>
                <w:rFonts w:ascii="Times New Roman" w:hAnsi="Times New Roman"/>
                <w:color w:val="000000"/>
                <w:spacing w:val="-2"/>
              </w:rPr>
              <w:t>- u</w:t>
            </w:r>
            <w:r w:rsidR="002F6B67" w:rsidRPr="002F6B67">
              <w:rPr>
                <w:rFonts w:ascii="Times New Roman" w:hAnsi="Times New Roman"/>
                <w:color w:val="000000"/>
                <w:spacing w:val="-2"/>
              </w:rPr>
              <w:t>dział w tworzeniu związku rozwojowego, kształtowanie jego statutu</w:t>
            </w:r>
          </w:p>
          <w:p w14:paraId="39516450" w14:textId="480F2CB2" w:rsidR="002F6B67" w:rsidRPr="002F6B67" w:rsidRDefault="004E6FEE" w:rsidP="002F6B67">
            <w:pPr>
              <w:spacing w:line="240" w:lineRule="auto"/>
              <w:rPr>
                <w:rFonts w:ascii="Times New Roman" w:hAnsi="Times New Roman"/>
                <w:color w:val="000000"/>
                <w:spacing w:val="-2"/>
              </w:rPr>
            </w:pPr>
            <w:r w:rsidRPr="004E6FEE">
              <w:rPr>
                <w:rFonts w:ascii="Times New Roman" w:hAnsi="Times New Roman"/>
                <w:color w:val="000000"/>
                <w:spacing w:val="-2"/>
              </w:rPr>
              <w:t>- u</w:t>
            </w:r>
            <w:r w:rsidR="002F6B67" w:rsidRPr="002F6B67">
              <w:rPr>
                <w:rFonts w:ascii="Times New Roman" w:hAnsi="Times New Roman"/>
                <w:color w:val="000000"/>
                <w:spacing w:val="-2"/>
              </w:rPr>
              <w:t xml:space="preserve">dział w pracy organów </w:t>
            </w:r>
            <w:r w:rsidR="002F6B67" w:rsidRPr="00325AE9">
              <w:rPr>
                <w:rFonts w:ascii="Times New Roman" w:hAnsi="Times New Roman"/>
                <w:i/>
                <w:iCs/>
                <w:color w:val="000000"/>
                <w:spacing w:val="-2"/>
              </w:rPr>
              <w:t>związku rozwojowego</w:t>
            </w:r>
          </w:p>
          <w:p w14:paraId="028220F1" w14:textId="09329696" w:rsidR="002F6B67" w:rsidRPr="002F6B67" w:rsidRDefault="004E6FEE" w:rsidP="002F6B67">
            <w:pPr>
              <w:spacing w:line="240" w:lineRule="auto"/>
              <w:rPr>
                <w:rFonts w:ascii="Times New Roman" w:hAnsi="Times New Roman"/>
                <w:color w:val="000000"/>
                <w:spacing w:val="-2"/>
              </w:rPr>
            </w:pPr>
            <w:r w:rsidRPr="004E6FEE">
              <w:rPr>
                <w:rFonts w:ascii="Times New Roman" w:hAnsi="Times New Roman"/>
                <w:color w:val="000000"/>
                <w:spacing w:val="-2"/>
              </w:rPr>
              <w:t>- p</w:t>
            </w:r>
            <w:r w:rsidR="002F6B67" w:rsidRPr="002F6B67">
              <w:rPr>
                <w:rFonts w:ascii="Times New Roman" w:hAnsi="Times New Roman"/>
                <w:color w:val="000000"/>
                <w:spacing w:val="-2"/>
              </w:rPr>
              <w:t xml:space="preserve">rzekazywanie składek na rzecz </w:t>
            </w:r>
            <w:r w:rsidR="002F6B67" w:rsidRPr="00325AE9">
              <w:rPr>
                <w:rFonts w:ascii="Times New Roman" w:hAnsi="Times New Roman"/>
                <w:i/>
                <w:iCs/>
                <w:color w:val="000000"/>
                <w:spacing w:val="-2"/>
              </w:rPr>
              <w:t>związku rozwojowego</w:t>
            </w:r>
          </w:p>
          <w:p w14:paraId="553662CA" w14:textId="74C7BDDF" w:rsidR="002F6B67" w:rsidRPr="002F6B67" w:rsidRDefault="004E6FEE" w:rsidP="002F6B67">
            <w:pPr>
              <w:spacing w:line="240" w:lineRule="auto"/>
              <w:rPr>
                <w:rFonts w:ascii="Times New Roman" w:hAnsi="Times New Roman"/>
                <w:color w:val="000000"/>
                <w:spacing w:val="-2"/>
              </w:rPr>
            </w:pPr>
            <w:r w:rsidRPr="004E6FEE">
              <w:rPr>
                <w:rFonts w:ascii="Times New Roman" w:hAnsi="Times New Roman"/>
                <w:color w:val="000000"/>
                <w:spacing w:val="-2"/>
              </w:rPr>
              <w:t>- p</w:t>
            </w:r>
            <w:r w:rsidR="002F6B67" w:rsidRPr="002F6B67">
              <w:rPr>
                <w:rFonts w:ascii="Times New Roman" w:hAnsi="Times New Roman"/>
                <w:color w:val="000000"/>
                <w:spacing w:val="-2"/>
              </w:rPr>
              <w:t xml:space="preserve">rzekształcenie lub rozwiązanie istniejących form współpracy zgodnie ze statutem </w:t>
            </w:r>
            <w:r w:rsidR="002F6B67" w:rsidRPr="00325AE9">
              <w:rPr>
                <w:rFonts w:ascii="Times New Roman" w:hAnsi="Times New Roman"/>
                <w:i/>
                <w:iCs/>
                <w:color w:val="000000"/>
                <w:spacing w:val="-2"/>
              </w:rPr>
              <w:t>związku rozwojowego</w:t>
            </w:r>
          </w:p>
          <w:p w14:paraId="2278C3CB" w14:textId="2DCC1BDC" w:rsidR="002F6B67" w:rsidRPr="002F6B67" w:rsidRDefault="004E6FEE" w:rsidP="002F6B67">
            <w:pPr>
              <w:spacing w:line="240" w:lineRule="auto"/>
              <w:rPr>
                <w:rFonts w:ascii="Times New Roman" w:hAnsi="Times New Roman"/>
                <w:color w:val="000000"/>
                <w:spacing w:val="-2"/>
              </w:rPr>
            </w:pPr>
            <w:r w:rsidRPr="004E6FEE">
              <w:rPr>
                <w:rFonts w:ascii="Times New Roman" w:hAnsi="Times New Roman"/>
                <w:color w:val="000000"/>
                <w:spacing w:val="-2"/>
              </w:rPr>
              <w:t>- p</w:t>
            </w:r>
            <w:r w:rsidR="002F6B67" w:rsidRPr="002F6B67">
              <w:rPr>
                <w:rFonts w:ascii="Times New Roman" w:hAnsi="Times New Roman"/>
                <w:color w:val="000000"/>
                <w:spacing w:val="-2"/>
              </w:rPr>
              <w:t xml:space="preserve">rzesunięcie zadań i kompetencji na </w:t>
            </w:r>
            <w:r w:rsidR="002F6B67" w:rsidRPr="00325AE9">
              <w:rPr>
                <w:rFonts w:ascii="Times New Roman" w:hAnsi="Times New Roman"/>
                <w:i/>
                <w:iCs/>
                <w:color w:val="000000"/>
                <w:spacing w:val="-2"/>
              </w:rPr>
              <w:t>związek rozwojowy</w:t>
            </w:r>
            <w:r w:rsidR="002F6B67" w:rsidRPr="002F6B67">
              <w:rPr>
                <w:rFonts w:ascii="Times New Roman" w:hAnsi="Times New Roman"/>
                <w:color w:val="000000"/>
                <w:spacing w:val="-2"/>
              </w:rPr>
              <w:t xml:space="preserve"> w zakresie określonym w statucie </w:t>
            </w:r>
            <w:r w:rsidR="002F6B67" w:rsidRPr="00325AE9">
              <w:rPr>
                <w:rFonts w:ascii="Times New Roman" w:hAnsi="Times New Roman"/>
                <w:i/>
                <w:iCs/>
                <w:color w:val="000000"/>
                <w:spacing w:val="-2"/>
              </w:rPr>
              <w:t>związku rozwojowego</w:t>
            </w:r>
            <w:r w:rsidR="002F6B67" w:rsidRPr="002F6B67">
              <w:rPr>
                <w:rFonts w:ascii="Times New Roman" w:hAnsi="Times New Roman"/>
                <w:color w:val="000000"/>
                <w:spacing w:val="-2"/>
              </w:rPr>
              <w:t xml:space="preserve"> </w:t>
            </w:r>
          </w:p>
          <w:p w14:paraId="709FEF11" w14:textId="0A55868A" w:rsidR="009C6E5B" w:rsidRPr="004E6FEE" w:rsidRDefault="004E6FEE" w:rsidP="002F6B67">
            <w:pPr>
              <w:spacing w:line="240" w:lineRule="auto"/>
              <w:rPr>
                <w:rFonts w:ascii="Times New Roman" w:hAnsi="Times New Roman"/>
                <w:color w:val="000000"/>
                <w:spacing w:val="-2"/>
              </w:rPr>
            </w:pPr>
            <w:r w:rsidRPr="004E6FEE">
              <w:rPr>
                <w:rFonts w:ascii="Times New Roman" w:hAnsi="Times New Roman"/>
                <w:color w:val="000000"/>
                <w:spacing w:val="-2"/>
              </w:rPr>
              <w:t>- w</w:t>
            </w:r>
            <w:r w:rsidR="002F6B67" w:rsidRPr="004E6FEE">
              <w:rPr>
                <w:rFonts w:ascii="Times New Roman" w:hAnsi="Times New Roman"/>
                <w:color w:val="000000"/>
                <w:spacing w:val="-2"/>
              </w:rPr>
              <w:t>łączenie organizatorów  transportu publicznego w proces integracji usług w tym zakresie</w:t>
            </w:r>
          </w:p>
        </w:tc>
      </w:tr>
      <w:tr w:rsidR="007B4910" w:rsidRPr="008B4FE6" w14:paraId="077281F1" w14:textId="77777777" w:rsidTr="00325AE9">
        <w:trPr>
          <w:trHeight w:val="142"/>
        </w:trPr>
        <w:tc>
          <w:tcPr>
            <w:tcW w:w="1721" w:type="dxa"/>
            <w:gridSpan w:val="2"/>
          </w:tcPr>
          <w:p w14:paraId="0C30B05F" w14:textId="0A114D10" w:rsidR="00F471AE" w:rsidRPr="008B4FE6" w:rsidRDefault="00F471AE" w:rsidP="00F471AE">
            <w:pPr>
              <w:spacing w:line="240" w:lineRule="auto"/>
              <w:rPr>
                <w:rFonts w:ascii="Times New Roman" w:hAnsi="Times New Roman"/>
                <w:color w:val="000000"/>
                <w:spacing w:val="-2"/>
              </w:rPr>
            </w:pPr>
            <w:r>
              <w:rPr>
                <w:rFonts w:ascii="Times New Roman" w:hAnsi="Times New Roman"/>
                <w:color w:val="000000"/>
              </w:rPr>
              <w:t>Rada Ministrów</w:t>
            </w:r>
          </w:p>
        </w:tc>
        <w:tc>
          <w:tcPr>
            <w:tcW w:w="2713" w:type="dxa"/>
            <w:gridSpan w:val="6"/>
          </w:tcPr>
          <w:p w14:paraId="42EAE54F" w14:textId="77777777" w:rsidR="00F471AE" w:rsidRPr="00B37C80" w:rsidRDefault="00F471AE" w:rsidP="00F471AE">
            <w:pPr>
              <w:spacing w:line="240" w:lineRule="auto"/>
              <w:rPr>
                <w:rFonts w:ascii="Times New Roman" w:hAnsi="Times New Roman"/>
                <w:color w:val="000000"/>
                <w:spacing w:val="-2"/>
              </w:rPr>
            </w:pPr>
          </w:p>
        </w:tc>
        <w:tc>
          <w:tcPr>
            <w:tcW w:w="1918" w:type="dxa"/>
            <w:gridSpan w:val="6"/>
          </w:tcPr>
          <w:p w14:paraId="486BD566" w14:textId="77777777" w:rsidR="00F471AE" w:rsidRPr="00B37C80" w:rsidRDefault="00F471AE" w:rsidP="00F471AE">
            <w:pPr>
              <w:spacing w:line="240" w:lineRule="auto"/>
              <w:rPr>
                <w:rFonts w:ascii="Times New Roman" w:hAnsi="Times New Roman"/>
                <w:color w:val="000000"/>
                <w:spacing w:val="-2"/>
              </w:rPr>
            </w:pPr>
          </w:p>
        </w:tc>
        <w:tc>
          <w:tcPr>
            <w:tcW w:w="4510" w:type="dxa"/>
            <w:gridSpan w:val="10"/>
          </w:tcPr>
          <w:p w14:paraId="1E8FE1BA" w14:textId="0E1717C7" w:rsidR="004E6FEE" w:rsidRPr="004E6FEE" w:rsidRDefault="004E6FEE" w:rsidP="004E6FEE">
            <w:pPr>
              <w:spacing w:line="240" w:lineRule="auto"/>
              <w:rPr>
                <w:rFonts w:ascii="Times New Roman" w:hAnsi="Times New Roman"/>
                <w:color w:val="000000"/>
                <w:spacing w:val="-2"/>
              </w:rPr>
            </w:pPr>
            <w:r>
              <w:rPr>
                <w:rFonts w:ascii="Times New Roman" w:hAnsi="Times New Roman"/>
                <w:color w:val="000000"/>
                <w:spacing w:val="-2"/>
              </w:rPr>
              <w:t>- p</w:t>
            </w:r>
            <w:r w:rsidRPr="004E6FEE">
              <w:rPr>
                <w:rFonts w:ascii="Times New Roman" w:hAnsi="Times New Roman"/>
                <w:color w:val="000000"/>
                <w:spacing w:val="-2"/>
              </w:rPr>
              <w:t>rowadzenie polityki miejskiej</w:t>
            </w:r>
          </w:p>
          <w:p w14:paraId="6BE691C1" w14:textId="2088BEB7" w:rsidR="00F471AE" w:rsidRPr="00B37C80" w:rsidRDefault="004E6FEE" w:rsidP="004E6FEE">
            <w:pPr>
              <w:spacing w:line="240" w:lineRule="auto"/>
              <w:rPr>
                <w:rFonts w:ascii="Times New Roman" w:hAnsi="Times New Roman"/>
                <w:color w:val="000000"/>
                <w:spacing w:val="-2"/>
              </w:rPr>
            </w:pPr>
            <w:r>
              <w:rPr>
                <w:rFonts w:ascii="Times New Roman" w:hAnsi="Times New Roman"/>
                <w:color w:val="000000"/>
                <w:spacing w:val="-2"/>
              </w:rPr>
              <w:t>- w</w:t>
            </w:r>
            <w:r w:rsidRPr="004E6FEE">
              <w:rPr>
                <w:rFonts w:ascii="Times New Roman" w:hAnsi="Times New Roman"/>
                <w:color w:val="000000"/>
                <w:spacing w:val="-2"/>
              </w:rPr>
              <w:t xml:space="preserve">ydanie rozporządzenia w sprawie utworzenia </w:t>
            </w:r>
            <w:r w:rsidRPr="00325AE9">
              <w:rPr>
                <w:rFonts w:ascii="Times New Roman" w:hAnsi="Times New Roman"/>
                <w:i/>
                <w:iCs/>
                <w:color w:val="000000"/>
                <w:spacing w:val="-2"/>
              </w:rPr>
              <w:t>związku rozwojowego</w:t>
            </w:r>
            <w:r w:rsidRPr="004E6FEE">
              <w:rPr>
                <w:rFonts w:ascii="Times New Roman" w:hAnsi="Times New Roman"/>
                <w:color w:val="000000"/>
                <w:spacing w:val="-2"/>
              </w:rPr>
              <w:t xml:space="preserve"> </w:t>
            </w:r>
            <w:r w:rsidR="002541CF">
              <w:rPr>
                <w:rFonts w:ascii="Times New Roman" w:hAnsi="Times New Roman"/>
                <w:color w:val="000000"/>
                <w:spacing w:val="-2"/>
              </w:rPr>
              <w:t>(</w:t>
            </w:r>
            <w:r w:rsidRPr="004E6FEE">
              <w:rPr>
                <w:rFonts w:ascii="Times New Roman" w:hAnsi="Times New Roman"/>
                <w:color w:val="000000"/>
                <w:spacing w:val="-2"/>
              </w:rPr>
              <w:t>zmiany granic</w:t>
            </w:r>
            <w:r w:rsidR="002541CF">
              <w:rPr>
                <w:rFonts w:ascii="Times New Roman" w:hAnsi="Times New Roman"/>
                <w:color w:val="000000"/>
                <w:spacing w:val="-2"/>
              </w:rPr>
              <w:t xml:space="preserve"> </w:t>
            </w:r>
            <w:r w:rsidR="002541CF" w:rsidRPr="007E477F">
              <w:rPr>
                <w:rFonts w:ascii="Times New Roman" w:hAnsi="Times New Roman"/>
                <w:i/>
                <w:iCs/>
                <w:color w:val="000000"/>
                <w:spacing w:val="-2"/>
              </w:rPr>
              <w:t>związku rozwojowego</w:t>
            </w:r>
            <w:r w:rsidR="002541CF">
              <w:rPr>
                <w:rFonts w:ascii="Times New Roman" w:hAnsi="Times New Roman"/>
                <w:color w:val="000000"/>
                <w:spacing w:val="-2"/>
              </w:rPr>
              <w:t xml:space="preserve"> </w:t>
            </w:r>
            <w:r w:rsidR="00C01AFF">
              <w:rPr>
                <w:rFonts w:ascii="Times New Roman" w:hAnsi="Times New Roman"/>
                <w:color w:val="000000"/>
                <w:spacing w:val="-2"/>
              </w:rPr>
              <w:t>oraz</w:t>
            </w:r>
            <w:r w:rsidR="002541CF">
              <w:rPr>
                <w:rFonts w:ascii="Times New Roman" w:hAnsi="Times New Roman"/>
                <w:color w:val="000000"/>
                <w:spacing w:val="-2"/>
              </w:rPr>
              <w:t xml:space="preserve"> jego likwidacji)</w:t>
            </w:r>
            <w:r w:rsidRPr="004E6FEE">
              <w:rPr>
                <w:rFonts w:ascii="Times New Roman" w:hAnsi="Times New Roman"/>
                <w:color w:val="000000"/>
                <w:spacing w:val="-2"/>
              </w:rPr>
              <w:t xml:space="preserve"> </w:t>
            </w:r>
          </w:p>
        </w:tc>
      </w:tr>
      <w:tr w:rsidR="007B4910" w:rsidRPr="008B4FE6" w14:paraId="7B18AD8D" w14:textId="77777777" w:rsidTr="00325AE9">
        <w:trPr>
          <w:trHeight w:val="142"/>
        </w:trPr>
        <w:tc>
          <w:tcPr>
            <w:tcW w:w="1721" w:type="dxa"/>
            <w:gridSpan w:val="2"/>
          </w:tcPr>
          <w:p w14:paraId="4EEFB286" w14:textId="2773547E" w:rsidR="00F471AE" w:rsidRPr="00895BDE" w:rsidRDefault="00F471AE" w:rsidP="00F471AE">
            <w:pPr>
              <w:spacing w:line="240" w:lineRule="auto"/>
              <w:rPr>
                <w:rFonts w:ascii="Times New Roman" w:hAnsi="Times New Roman"/>
                <w:color w:val="000000"/>
                <w:spacing w:val="-2"/>
              </w:rPr>
            </w:pPr>
            <w:r w:rsidRPr="00895BDE">
              <w:rPr>
                <w:rFonts w:ascii="Times New Roman" w:hAnsi="Times New Roman"/>
                <w:color w:val="000000"/>
              </w:rPr>
              <w:t xml:space="preserve">Minister </w:t>
            </w:r>
            <w:r w:rsidR="00DB23FF" w:rsidRPr="00895BDE">
              <w:rPr>
                <w:rFonts w:ascii="Times New Roman" w:hAnsi="Times New Roman"/>
                <w:color w:val="000000"/>
              </w:rPr>
              <w:t xml:space="preserve">właściwy </w:t>
            </w:r>
            <w:r w:rsidRPr="00895BDE">
              <w:rPr>
                <w:rFonts w:ascii="Times New Roman" w:hAnsi="Times New Roman"/>
                <w:color w:val="000000"/>
              </w:rPr>
              <w:t>do</w:t>
            </w:r>
            <w:r w:rsidR="003F6BC8" w:rsidRPr="00895BDE">
              <w:rPr>
                <w:rFonts w:ascii="Times New Roman" w:hAnsi="Times New Roman"/>
                <w:color w:val="000000"/>
              </w:rPr>
              <w:t> </w:t>
            </w:r>
            <w:r w:rsidRPr="00895BDE">
              <w:rPr>
                <w:rFonts w:ascii="Times New Roman" w:hAnsi="Times New Roman"/>
                <w:color w:val="000000"/>
              </w:rPr>
              <w:t xml:space="preserve">spraw administracji publicznej </w:t>
            </w:r>
          </w:p>
        </w:tc>
        <w:tc>
          <w:tcPr>
            <w:tcW w:w="2713" w:type="dxa"/>
            <w:gridSpan w:val="6"/>
          </w:tcPr>
          <w:p w14:paraId="5CA08C74" w14:textId="77777777" w:rsidR="00F471AE" w:rsidRPr="00895BDE" w:rsidRDefault="00F471AE" w:rsidP="00F471AE">
            <w:pPr>
              <w:spacing w:line="240" w:lineRule="auto"/>
              <w:rPr>
                <w:rFonts w:ascii="Times New Roman" w:hAnsi="Times New Roman"/>
                <w:color w:val="000000"/>
                <w:spacing w:val="-2"/>
              </w:rPr>
            </w:pPr>
          </w:p>
        </w:tc>
        <w:tc>
          <w:tcPr>
            <w:tcW w:w="1918" w:type="dxa"/>
            <w:gridSpan w:val="6"/>
          </w:tcPr>
          <w:p w14:paraId="16392CD0" w14:textId="77777777" w:rsidR="00F471AE" w:rsidRPr="00895BDE" w:rsidRDefault="00F471AE" w:rsidP="00F471AE">
            <w:pPr>
              <w:spacing w:line="240" w:lineRule="auto"/>
              <w:rPr>
                <w:rFonts w:ascii="Times New Roman" w:hAnsi="Times New Roman"/>
                <w:color w:val="000000"/>
                <w:spacing w:val="-2"/>
              </w:rPr>
            </w:pPr>
          </w:p>
        </w:tc>
        <w:tc>
          <w:tcPr>
            <w:tcW w:w="4510" w:type="dxa"/>
            <w:gridSpan w:val="10"/>
          </w:tcPr>
          <w:p w14:paraId="6F0AF780" w14:textId="5216D276" w:rsidR="009A3DA8" w:rsidRDefault="004E6FEE" w:rsidP="004E6FEE">
            <w:pPr>
              <w:spacing w:line="240" w:lineRule="auto"/>
              <w:rPr>
                <w:rFonts w:ascii="Times New Roman" w:hAnsi="Times New Roman"/>
                <w:color w:val="000000"/>
                <w:spacing w:val="-2"/>
              </w:rPr>
            </w:pPr>
            <w:r w:rsidRPr="00895BDE">
              <w:rPr>
                <w:rFonts w:ascii="Times New Roman" w:hAnsi="Times New Roman"/>
                <w:color w:val="000000"/>
                <w:spacing w:val="-2"/>
              </w:rPr>
              <w:t xml:space="preserve">- zaopiniowanie wniosku o utworzenie </w:t>
            </w:r>
            <w:r w:rsidRPr="00895BDE">
              <w:rPr>
                <w:rFonts w:ascii="Times New Roman" w:hAnsi="Times New Roman"/>
                <w:i/>
                <w:iCs/>
                <w:color w:val="000000"/>
                <w:spacing w:val="-2"/>
              </w:rPr>
              <w:t>związku rozwojowego</w:t>
            </w:r>
            <w:r w:rsidRPr="00895BDE">
              <w:rPr>
                <w:rFonts w:ascii="Times New Roman" w:hAnsi="Times New Roman"/>
                <w:color w:val="000000"/>
                <w:spacing w:val="-2"/>
              </w:rPr>
              <w:t xml:space="preserve"> </w:t>
            </w:r>
            <w:r w:rsidR="00C01AFF">
              <w:rPr>
                <w:rFonts w:ascii="Times New Roman" w:hAnsi="Times New Roman"/>
                <w:color w:val="000000"/>
                <w:spacing w:val="-2"/>
              </w:rPr>
              <w:t>(</w:t>
            </w:r>
            <w:r w:rsidR="00944FB8" w:rsidRPr="004E6FEE">
              <w:rPr>
                <w:rFonts w:ascii="Times New Roman" w:hAnsi="Times New Roman"/>
                <w:color w:val="000000"/>
                <w:spacing w:val="-2"/>
              </w:rPr>
              <w:t>zmian</w:t>
            </w:r>
            <w:r w:rsidR="00944FB8">
              <w:rPr>
                <w:rFonts w:ascii="Times New Roman" w:hAnsi="Times New Roman"/>
                <w:color w:val="000000"/>
                <w:spacing w:val="-2"/>
              </w:rPr>
              <w:t xml:space="preserve">ę </w:t>
            </w:r>
            <w:r w:rsidR="00944FB8" w:rsidRPr="004E6FEE">
              <w:rPr>
                <w:rFonts w:ascii="Times New Roman" w:hAnsi="Times New Roman"/>
                <w:color w:val="000000"/>
                <w:spacing w:val="-2"/>
              </w:rPr>
              <w:t>granic</w:t>
            </w:r>
            <w:r w:rsidR="00C01AFF">
              <w:rPr>
                <w:rFonts w:ascii="Times New Roman" w:hAnsi="Times New Roman"/>
                <w:color w:val="000000"/>
                <w:spacing w:val="-2"/>
              </w:rPr>
              <w:t xml:space="preserve"> </w:t>
            </w:r>
            <w:r w:rsidR="00C01AFF" w:rsidRPr="007E477F">
              <w:rPr>
                <w:rFonts w:ascii="Times New Roman" w:hAnsi="Times New Roman"/>
                <w:i/>
                <w:iCs/>
                <w:color w:val="000000"/>
                <w:spacing w:val="-2"/>
              </w:rPr>
              <w:t>związku rozwojowego</w:t>
            </w:r>
            <w:r w:rsidR="00C01AFF">
              <w:rPr>
                <w:rFonts w:ascii="Times New Roman" w:hAnsi="Times New Roman"/>
                <w:color w:val="000000"/>
                <w:spacing w:val="-2"/>
              </w:rPr>
              <w:t xml:space="preserve"> i jego likwidację)</w:t>
            </w:r>
          </w:p>
          <w:p w14:paraId="2A78E5E8" w14:textId="5094E7E9" w:rsidR="00944FB8" w:rsidRPr="00895BDE" w:rsidRDefault="00944FB8" w:rsidP="004E6FEE">
            <w:pPr>
              <w:spacing w:line="240" w:lineRule="auto"/>
              <w:rPr>
                <w:rFonts w:ascii="Times New Roman" w:hAnsi="Times New Roman"/>
                <w:color w:val="000000"/>
                <w:spacing w:val="-2"/>
              </w:rPr>
            </w:pPr>
            <w:r>
              <w:rPr>
                <w:rFonts w:ascii="Times New Roman" w:hAnsi="Times New Roman"/>
                <w:color w:val="000000"/>
                <w:spacing w:val="-2"/>
              </w:rPr>
              <w:t xml:space="preserve">- przygotowanie i przekazanie Radzie Ministrów projektu rozporządzenia w sprawie utworzenia </w:t>
            </w:r>
            <w:r w:rsidRPr="004E6FEE">
              <w:rPr>
                <w:rFonts w:ascii="Times New Roman" w:hAnsi="Times New Roman"/>
                <w:color w:val="000000"/>
                <w:spacing w:val="-2"/>
              </w:rPr>
              <w:t xml:space="preserve"> </w:t>
            </w:r>
            <w:r w:rsidRPr="00325AE9">
              <w:rPr>
                <w:rFonts w:ascii="Times New Roman" w:hAnsi="Times New Roman"/>
                <w:i/>
                <w:iCs/>
                <w:color w:val="000000"/>
                <w:spacing w:val="-2"/>
              </w:rPr>
              <w:t>związku rozwojowego</w:t>
            </w:r>
            <w:r w:rsidR="00C01AFF">
              <w:rPr>
                <w:rFonts w:ascii="Times New Roman" w:hAnsi="Times New Roman"/>
                <w:i/>
                <w:iCs/>
                <w:color w:val="000000"/>
                <w:spacing w:val="-2"/>
              </w:rPr>
              <w:t xml:space="preserve"> </w:t>
            </w:r>
            <w:r w:rsidR="00C01AFF">
              <w:rPr>
                <w:rFonts w:ascii="Times New Roman" w:hAnsi="Times New Roman"/>
                <w:color w:val="000000"/>
                <w:spacing w:val="-2"/>
              </w:rPr>
              <w:t>(</w:t>
            </w:r>
            <w:r w:rsidR="00C01AFF" w:rsidRPr="004E6FEE">
              <w:rPr>
                <w:rFonts w:ascii="Times New Roman" w:hAnsi="Times New Roman"/>
                <w:color w:val="000000"/>
                <w:spacing w:val="-2"/>
              </w:rPr>
              <w:t>zmiany granic</w:t>
            </w:r>
            <w:r w:rsidR="00C01AFF">
              <w:rPr>
                <w:rFonts w:ascii="Times New Roman" w:hAnsi="Times New Roman"/>
                <w:color w:val="000000"/>
                <w:spacing w:val="-2"/>
              </w:rPr>
              <w:t xml:space="preserve"> </w:t>
            </w:r>
            <w:r w:rsidR="00C01AFF" w:rsidRPr="007E477F">
              <w:rPr>
                <w:rFonts w:ascii="Times New Roman" w:hAnsi="Times New Roman"/>
                <w:i/>
                <w:iCs/>
                <w:color w:val="000000"/>
                <w:spacing w:val="-2"/>
              </w:rPr>
              <w:t>związku rozwojowego</w:t>
            </w:r>
            <w:r w:rsidR="00C01AFF">
              <w:rPr>
                <w:rFonts w:ascii="Times New Roman" w:hAnsi="Times New Roman"/>
                <w:color w:val="000000"/>
                <w:spacing w:val="-2"/>
              </w:rPr>
              <w:t xml:space="preserve"> oraz jego likwidacji)</w:t>
            </w:r>
          </w:p>
        </w:tc>
      </w:tr>
      <w:tr w:rsidR="007B4910" w:rsidRPr="008B4FE6" w14:paraId="736D4CC8" w14:textId="77777777" w:rsidTr="00325AE9">
        <w:trPr>
          <w:trHeight w:val="142"/>
        </w:trPr>
        <w:tc>
          <w:tcPr>
            <w:tcW w:w="1721" w:type="dxa"/>
            <w:gridSpan w:val="2"/>
          </w:tcPr>
          <w:p w14:paraId="7CC6E3DE" w14:textId="20491E44" w:rsidR="00F471AE" w:rsidRPr="00895BDE" w:rsidRDefault="00F471AE" w:rsidP="00F471AE">
            <w:pPr>
              <w:tabs>
                <w:tab w:val="left" w:pos="1560"/>
              </w:tabs>
              <w:spacing w:line="240" w:lineRule="auto"/>
              <w:rPr>
                <w:rFonts w:ascii="Times New Roman" w:hAnsi="Times New Roman"/>
                <w:color w:val="000000"/>
              </w:rPr>
            </w:pPr>
            <w:r w:rsidRPr="00895BDE">
              <w:rPr>
                <w:rFonts w:ascii="Times New Roman" w:hAnsi="Times New Roman"/>
                <w:color w:val="000000"/>
              </w:rPr>
              <w:lastRenderedPageBreak/>
              <w:t>Minister właściwy do</w:t>
            </w:r>
            <w:r w:rsidR="003F6BC8" w:rsidRPr="00895BDE">
              <w:rPr>
                <w:rFonts w:ascii="Times New Roman" w:hAnsi="Times New Roman"/>
                <w:color w:val="000000"/>
              </w:rPr>
              <w:t> </w:t>
            </w:r>
            <w:r w:rsidRPr="00895BDE">
              <w:rPr>
                <w:rFonts w:ascii="Times New Roman" w:hAnsi="Times New Roman"/>
                <w:color w:val="000000"/>
              </w:rPr>
              <w:t xml:space="preserve">spraw </w:t>
            </w:r>
            <w:r w:rsidR="00987618" w:rsidRPr="00895BDE">
              <w:rPr>
                <w:rFonts w:ascii="Times New Roman" w:hAnsi="Times New Roman"/>
                <w:color w:val="000000"/>
              </w:rPr>
              <w:t>rozwoju regionalnego</w:t>
            </w:r>
          </w:p>
        </w:tc>
        <w:tc>
          <w:tcPr>
            <w:tcW w:w="2713" w:type="dxa"/>
            <w:gridSpan w:val="6"/>
          </w:tcPr>
          <w:p w14:paraId="7520C058" w14:textId="77777777" w:rsidR="00F471AE" w:rsidRPr="00895BDE" w:rsidRDefault="00F471AE" w:rsidP="00F471AE">
            <w:pPr>
              <w:spacing w:line="240" w:lineRule="auto"/>
              <w:rPr>
                <w:rFonts w:ascii="Times New Roman" w:hAnsi="Times New Roman"/>
                <w:color w:val="000000"/>
                <w:spacing w:val="-2"/>
              </w:rPr>
            </w:pPr>
          </w:p>
        </w:tc>
        <w:tc>
          <w:tcPr>
            <w:tcW w:w="1918" w:type="dxa"/>
            <w:gridSpan w:val="6"/>
          </w:tcPr>
          <w:p w14:paraId="047FE430" w14:textId="77777777" w:rsidR="00F471AE" w:rsidRPr="00895BDE" w:rsidRDefault="00F471AE" w:rsidP="00F471AE">
            <w:pPr>
              <w:spacing w:line="240" w:lineRule="auto"/>
              <w:rPr>
                <w:rFonts w:ascii="Times New Roman" w:hAnsi="Times New Roman"/>
                <w:color w:val="000000"/>
                <w:spacing w:val="-2"/>
              </w:rPr>
            </w:pPr>
          </w:p>
        </w:tc>
        <w:tc>
          <w:tcPr>
            <w:tcW w:w="4510" w:type="dxa"/>
            <w:gridSpan w:val="10"/>
          </w:tcPr>
          <w:p w14:paraId="1EE20D36" w14:textId="0E7D2B16" w:rsidR="004E6FEE" w:rsidRPr="00895BDE" w:rsidRDefault="004E6FEE" w:rsidP="004E6FEE">
            <w:pPr>
              <w:spacing w:line="240" w:lineRule="auto"/>
              <w:rPr>
                <w:rFonts w:ascii="Times New Roman" w:hAnsi="Times New Roman"/>
                <w:color w:val="000000"/>
                <w:spacing w:val="-2"/>
              </w:rPr>
            </w:pPr>
            <w:r w:rsidRPr="00895BDE">
              <w:rPr>
                <w:rFonts w:ascii="Times New Roman" w:hAnsi="Times New Roman"/>
                <w:color w:val="000000"/>
                <w:spacing w:val="-2"/>
              </w:rPr>
              <w:t>- koordynacja polityki miejskiej</w:t>
            </w:r>
            <w:r w:rsidR="001C2D7C" w:rsidRPr="00895BDE">
              <w:rPr>
                <w:rFonts w:ascii="Times New Roman" w:hAnsi="Times New Roman"/>
                <w:color w:val="000000"/>
                <w:spacing w:val="-2"/>
              </w:rPr>
              <w:t xml:space="preserve"> na poziomie krajowym</w:t>
            </w:r>
          </w:p>
          <w:p w14:paraId="6121A67C" w14:textId="7A3E6A84" w:rsidR="004E6FEE" w:rsidRPr="00895BDE" w:rsidRDefault="004E6FEE" w:rsidP="004E6FEE">
            <w:pPr>
              <w:spacing w:line="240" w:lineRule="auto"/>
              <w:rPr>
                <w:rFonts w:ascii="Times New Roman" w:hAnsi="Times New Roman"/>
                <w:color w:val="000000"/>
                <w:spacing w:val="-2"/>
              </w:rPr>
            </w:pPr>
            <w:r w:rsidRPr="00895BDE">
              <w:rPr>
                <w:rFonts w:ascii="Times New Roman" w:hAnsi="Times New Roman"/>
                <w:color w:val="000000"/>
                <w:spacing w:val="-2"/>
              </w:rPr>
              <w:t xml:space="preserve">- zaopiniowanie wniosku o utworzenie </w:t>
            </w:r>
            <w:r w:rsidRPr="00895BDE">
              <w:rPr>
                <w:rFonts w:ascii="Times New Roman" w:hAnsi="Times New Roman"/>
                <w:i/>
                <w:iCs/>
                <w:color w:val="000000"/>
                <w:spacing w:val="-2"/>
              </w:rPr>
              <w:t>związku rozwojowego</w:t>
            </w:r>
            <w:r w:rsidRPr="00895BDE">
              <w:rPr>
                <w:rFonts w:ascii="Times New Roman" w:hAnsi="Times New Roman"/>
                <w:color w:val="000000"/>
                <w:spacing w:val="-2"/>
              </w:rPr>
              <w:t xml:space="preserve"> </w:t>
            </w:r>
            <w:r w:rsidR="00C01AFF">
              <w:rPr>
                <w:rFonts w:ascii="Times New Roman" w:hAnsi="Times New Roman"/>
                <w:color w:val="000000"/>
                <w:spacing w:val="-2"/>
              </w:rPr>
              <w:t>(</w:t>
            </w:r>
            <w:r w:rsidR="00C01AFF" w:rsidRPr="004E6FEE">
              <w:rPr>
                <w:rFonts w:ascii="Times New Roman" w:hAnsi="Times New Roman"/>
                <w:color w:val="000000"/>
                <w:spacing w:val="-2"/>
              </w:rPr>
              <w:t>zmian</w:t>
            </w:r>
            <w:r w:rsidR="00C01AFF">
              <w:rPr>
                <w:rFonts w:ascii="Times New Roman" w:hAnsi="Times New Roman"/>
                <w:color w:val="000000"/>
                <w:spacing w:val="-2"/>
              </w:rPr>
              <w:t>ę</w:t>
            </w:r>
            <w:r w:rsidR="00C01AFF" w:rsidRPr="004E6FEE">
              <w:rPr>
                <w:rFonts w:ascii="Times New Roman" w:hAnsi="Times New Roman"/>
                <w:color w:val="000000"/>
                <w:spacing w:val="-2"/>
              </w:rPr>
              <w:t xml:space="preserve"> granic</w:t>
            </w:r>
            <w:r w:rsidR="00C01AFF">
              <w:rPr>
                <w:rFonts w:ascii="Times New Roman" w:hAnsi="Times New Roman"/>
                <w:color w:val="000000"/>
                <w:spacing w:val="-2"/>
              </w:rPr>
              <w:t xml:space="preserve"> </w:t>
            </w:r>
            <w:r w:rsidR="00C01AFF" w:rsidRPr="007E477F">
              <w:rPr>
                <w:rFonts w:ascii="Times New Roman" w:hAnsi="Times New Roman"/>
                <w:i/>
                <w:iCs/>
                <w:color w:val="000000"/>
                <w:spacing w:val="-2"/>
              </w:rPr>
              <w:t>związku</w:t>
            </w:r>
            <w:r w:rsidR="00C01AFF">
              <w:rPr>
                <w:rFonts w:ascii="Times New Roman" w:hAnsi="Times New Roman"/>
                <w:color w:val="000000"/>
                <w:spacing w:val="-2"/>
              </w:rPr>
              <w:t xml:space="preserve"> </w:t>
            </w:r>
            <w:r w:rsidR="00C01AFF" w:rsidRPr="007E477F">
              <w:rPr>
                <w:rFonts w:ascii="Times New Roman" w:hAnsi="Times New Roman"/>
                <w:i/>
                <w:iCs/>
                <w:color w:val="000000"/>
                <w:spacing w:val="-2"/>
              </w:rPr>
              <w:t>rozwojowego</w:t>
            </w:r>
            <w:r w:rsidR="00C01AFF">
              <w:rPr>
                <w:rFonts w:ascii="Times New Roman" w:hAnsi="Times New Roman"/>
                <w:color w:val="000000"/>
                <w:spacing w:val="-2"/>
              </w:rPr>
              <w:t xml:space="preserve"> oraz jego likwidację)</w:t>
            </w:r>
            <w:r w:rsidR="00C01AFF" w:rsidRPr="004E6FEE">
              <w:rPr>
                <w:rFonts w:ascii="Times New Roman" w:hAnsi="Times New Roman"/>
                <w:color w:val="000000"/>
                <w:spacing w:val="-2"/>
              </w:rPr>
              <w:t xml:space="preserve"> </w:t>
            </w:r>
          </w:p>
          <w:p w14:paraId="15D2D789" w14:textId="2DE8121A" w:rsidR="004E6FEE" w:rsidRPr="00895BDE" w:rsidRDefault="004E6FEE" w:rsidP="004E6FEE">
            <w:pPr>
              <w:spacing w:line="240" w:lineRule="auto"/>
              <w:rPr>
                <w:rFonts w:ascii="Times New Roman" w:hAnsi="Times New Roman"/>
                <w:color w:val="000000"/>
                <w:spacing w:val="-2"/>
              </w:rPr>
            </w:pPr>
            <w:r w:rsidRPr="00895BDE">
              <w:rPr>
                <w:rFonts w:ascii="Times New Roman" w:hAnsi="Times New Roman"/>
                <w:color w:val="000000"/>
                <w:spacing w:val="-2"/>
              </w:rPr>
              <w:t xml:space="preserve">- tworzenie we współpracy z władzami </w:t>
            </w:r>
            <w:r w:rsidRPr="00895BDE">
              <w:rPr>
                <w:rFonts w:ascii="Times New Roman" w:hAnsi="Times New Roman"/>
                <w:i/>
                <w:iCs/>
                <w:color w:val="000000"/>
                <w:spacing w:val="-2"/>
              </w:rPr>
              <w:t>związku rozwojowego</w:t>
            </w:r>
            <w:r w:rsidRPr="00895BDE">
              <w:rPr>
                <w:rFonts w:ascii="Times New Roman" w:hAnsi="Times New Roman"/>
                <w:color w:val="000000"/>
                <w:spacing w:val="-2"/>
              </w:rPr>
              <w:t xml:space="preserve"> i samorządem województwa </w:t>
            </w:r>
            <w:r w:rsidR="001C2D7C" w:rsidRPr="00895BDE">
              <w:rPr>
                <w:rFonts w:ascii="Times New Roman" w:hAnsi="Times New Roman"/>
                <w:color w:val="000000"/>
                <w:spacing w:val="-2"/>
              </w:rPr>
              <w:t>k</w:t>
            </w:r>
            <w:r w:rsidRPr="00895BDE">
              <w:rPr>
                <w:rFonts w:ascii="Times New Roman" w:hAnsi="Times New Roman"/>
                <w:color w:val="000000"/>
                <w:spacing w:val="-2"/>
              </w:rPr>
              <w:t xml:space="preserve">arty </w:t>
            </w:r>
            <w:r w:rsidR="001C2D7C" w:rsidRPr="00895BDE">
              <w:rPr>
                <w:rFonts w:ascii="Times New Roman" w:hAnsi="Times New Roman"/>
                <w:color w:val="000000"/>
                <w:spacing w:val="-2"/>
              </w:rPr>
              <w:t>r</w:t>
            </w:r>
            <w:r w:rsidRPr="00895BDE">
              <w:rPr>
                <w:rFonts w:ascii="Times New Roman" w:hAnsi="Times New Roman"/>
                <w:color w:val="000000"/>
                <w:spacing w:val="-2"/>
              </w:rPr>
              <w:t>ozwoju</w:t>
            </w:r>
          </w:p>
          <w:p w14:paraId="3961AE6D" w14:textId="7F6CC5DF" w:rsidR="00F471AE" w:rsidRPr="00895BDE" w:rsidRDefault="004E6FEE" w:rsidP="004E6FEE">
            <w:pPr>
              <w:spacing w:line="240" w:lineRule="auto"/>
              <w:rPr>
                <w:rFonts w:ascii="Times New Roman" w:hAnsi="Times New Roman"/>
                <w:color w:val="000000"/>
                <w:spacing w:val="-2"/>
              </w:rPr>
            </w:pPr>
            <w:r w:rsidRPr="00895BDE">
              <w:rPr>
                <w:rFonts w:ascii="Times New Roman" w:hAnsi="Times New Roman"/>
                <w:color w:val="000000"/>
                <w:spacing w:val="-2"/>
              </w:rPr>
              <w:t>- podejmowanie inicjatyw, opracowywanie lub koordynowanie opracowywania i negocjowanie dokumentów niezbędnych dla aplikowania o</w:t>
            </w:r>
            <w:r w:rsidR="00987618" w:rsidRPr="00895BDE">
              <w:rPr>
                <w:rFonts w:ascii="Times New Roman" w:hAnsi="Times New Roman"/>
                <w:color w:val="000000"/>
                <w:spacing w:val="-2"/>
              </w:rPr>
              <w:t> </w:t>
            </w:r>
            <w:r w:rsidRPr="00895BDE">
              <w:rPr>
                <w:rFonts w:ascii="Times New Roman" w:hAnsi="Times New Roman"/>
                <w:color w:val="000000"/>
                <w:spacing w:val="-2"/>
              </w:rPr>
              <w:t>środki finansowe Unii Europejskiej lub inne zewnętrzne finansowanie działań wobec miast</w:t>
            </w:r>
          </w:p>
        </w:tc>
      </w:tr>
      <w:tr w:rsidR="00941613" w:rsidRPr="008B4FE6" w14:paraId="6E75ACFD" w14:textId="77777777" w:rsidTr="00325AE9">
        <w:trPr>
          <w:trHeight w:val="142"/>
        </w:trPr>
        <w:tc>
          <w:tcPr>
            <w:tcW w:w="1721" w:type="dxa"/>
            <w:gridSpan w:val="2"/>
          </w:tcPr>
          <w:p w14:paraId="295A9BA7" w14:textId="365ABEED" w:rsidR="00941613" w:rsidRDefault="00941613" w:rsidP="00F471AE">
            <w:pPr>
              <w:tabs>
                <w:tab w:val="left" w:pos="1560"/>
              </w:tabs>
              <w:spacing w:line="240" w:lineRule="auto"/>
              <w:rPr>
                <w:rFonts w:ascii="Times New Roman" w:hAnsi="Times New Roman"/>
                <w:color w:val="000000"/>
              </w:rPr>
            </w:pPr>
            <w:r w:rsidRPr="00941613">
              <w:rPr>
                <w:rFonts w:ascii="Times New Roman" w:hAnsi="Times New Roman"/>
                <w:color w:val="000000"/>
              </w:rPr>
              <w:t>Minister właściwy do spraw transportu</w:t>
            </w:r>
          </w:p>
        </w:tc>
        <w:tc>
          <w:tcPr>
            <w:tcW w:w="2713" w:type="dxa"/>
            <w:gridSpan w:val="6"/>
          </w:tcPr>
          <w:p w14:paraId="141230EF" w14:textId="77777777" w:rsidR="00941613" w:rsidRPr="00B37C80" w:rsidRDefault="00941613" w:rsidP="00F471AE">
            <w:pPr>
              <w:spacing w:line="240" w:lineRule="auto"/>
              <w:rPr>
                <w:rFonts w:ascii="Times New Roman" w:hAnsi="Times New Roman"/>
                <w:color w:val="000000"/>
                <w:spacing w:val="-2"/>
              </w:rPr>
            </w:pPr>
          </w:p>
        </w:tc>
        <w:tc>
          <w:tcPr>
            <w:tcW w:w="1918" w:type="dxa"/>
            <w:gridSpan w:val="6"/>
          </w:tcPr>
          <w:p w14:paraId="18EBFD72" w14:textId="77777777" w:rsidR="00941613" w:rsidRPr="00B37C80" w:rsidRDefault="00941613" w:rsidP="00F471AE">
            <w:pPr>
              <w:spacing w:line="240" w:lineRule="auto"/>
              <w:rPr>
                <w:rFonts w:ascii="Times New Roman" w:hAnsi="Times New Roman"/>
                <w:color w:val="000000"/>
                <w:spacing w:val="-2"/>
              </w:rPr>
            </w:pPr>
          </w:p>
        </w:tc>
        <w:tc>
          <w:tcPr>
            <w:tcW w:w="4510" w:type="dxa"/>
            <w:gridSpan w:val="10"/>
          </w:tcPr>
          <w:p w14:paraId="5FFD4B2D" w14:textId="47893CE5" w:rsidR="00941613" w:rsidRDefault="00941613" w:rsidP="00941613">
            <w:pPr>
              <w:spacing w:line="240" w:lineRule="auto"/>
              <w:rPr>
                <w:rFonts w:ascii="Times New Roman" w:hAnsi="Times New Roman"/>
                <w:color w:val="000000"/>
                <w:spacing w:val="-2"/>
              </w:rPr>
            </w:pPr>
            <w:r>
              <w:rPr>
                <w:rFonts w:ascii="Times New Roman" w:hAnsi="Times New Roman"/>
                <w:color w:val="000000"/>
                <w:spacing w:val="-2"/>
              </w:rPr>
              <w:t xml:space="preserve">- </w:t>
            </w:r>
            <w:r w:rsidR="00C01AFF">
              <w:rPr>
                <w:rFonts w:ascii="Times New Roman" w:hAnsi="Times New Roman"/>
                <w:color w:val="000000"/>
                <w:spacing w:val="-2"/>
              </w:rPr>
              <w:t>wyd</w:t>
            </w:r>
            <w:r>
              <w:rPr>
                <w:rFonts w:ascii="Times New Roman" w:hAnsi="Times New Roman"/>
                <w:color w:val="000000"/>
                <w:spacing w:val="-2"/>
              </w:rPr>
              <w:t xml:space="preserve">anie </w:t>
            </w:r>
            <w:r w:rsidRPr="00941613">
              <w:rPr>
                <w:rFonts w:ascii="Times New Roman" w:hAnsi="Times New Roman"/>
                <w:color w:val="000000"/>
                <w:spacing w:val="-2"/>
              </w:rPr>
              <w:t>rozporządzenia</w:t>
            </w:r>
            <w:r>
              <w:rPr>
                <w:rFonts w:ascii="Times New Roman" w:hAnsi="Times New Roman"/>
                <w:color w:val="000000"/>
                <w:spacing w:val="-2"/>
              </w:rPr>
              <w:t xml:space="preserve"> dot. </w:t>
            </w:r>
            <w:r w:rsidRPr="00941613">
              <w:rPr>
                <w:rFonts w:ascii="Times New Roman" w:hAnsi="Times New Roman"/>
                <w:color w:val="000000"/>
                <w:spacing w:val="-2"/>
              </w:rPr>
              <w:t>planów mobilności</w:t>
            </w:r>
          </w:p>
          <w:p w14:paraId="3066AFDE" w14:textId="6C728C96" w:rsidR="00941613" w:rsidRDefault="00941613" w:rsidP="00941613">
            <w:pPr>
              <w:spacing w:line="240" w:lineRule="auto"/>
              <w:rPr>
                <w:rFonts w:ascii="Times New Roman" w:hAnsi="Times New Roman"/>
                <w:color w:val="000000"/>
                <w:spacing w:val="-2"/>
              </w:rPr>
            </w:pPr>
          </w:p>
        </w:tc>
      </w:tr>
      <w:tr w:rsidR="007B4910" w:rsidRPr="008B4FE6" w14:paraId="712F61EC" w14:textId="77777777" w:rsidTr="00325AE9">
        <w:trPr>
          <w:trHeight w:val="142"/>
        </w:trPr>
        <w:tc>
          <w:tcPr>
            <w:tcW w:w="1721" w:type="dxa"/>
            <w:gridSpan w:val="2"/>
          </w:tcPr>
          <w:p w14:paraId="44BB5F85" w14:textId="6934ABE4" w:rsidR="004E6FEE" w:rsidRDefault="004E6FEE" w:rsidP="00F471AE">
            <w:pPr>
              <w:tabs>
                <w:tab w:val="left" w:pos="1560"/>
              </w:tabs>
              <w:spacing w:line="240" w:lineRule="auto"/>
              <w:rPr>
                <w:rFonts w:ascii="Times New Roman" w:hAnsi="Times New Roman"/>
                <w:color w:val="000000"/>
              </w:rPr>
            </w:pPr>
            <w:r>
              <w:rPr>
                <w:rFonts w:ascii="Times New Roman" w:hAnsi="Times New Roman"/>
                <w:color w:val="000000"/>
              </w:rPr>
              <w:t>Komitet Koordynacyjny ds.</w:t>
            </w:r>
            <w:r w:rsidR="00052422">
              <w:rPr>
                <w:rFonts w:ascii="Times New Roman" w:hAnsi="Times New Roman"/>
                <w:color w:val="000000"/>
              </w:rPr>
              <w:t> </w:t>
            </w:r>
            <w:r>
              <w:rPr>
                <w:rFonts w:ascii="Times New Roman" w:hAnsi="Times New Roman"/>
                <w:color w:val="000000"/>
              </w:rPr>
              <w:t>Polityki Rozwoju</w:t>
            </w:r>
          </w:p>
        </w:tc>
        <w:tc>
          <w:tcPr>
            <w:tcW w:w="2713" w:type="dxa"/>
            <w:gridSpan w:val="6"/>
          </w:tcPr>
          <w:p w14:paraId="634C4D1A" w14:textId="77777777" w:rsidR="004E6FEE" w:rsidRPr="00B37C80" w:rsidRDefault="004E6FEE" w:rsidP="00F471AE">
            <w:pPr>
              <w:spacing w:line="240" w:lineRule="auto"/>
              <w:rPr>
                <w:rFonts w:ascii="Times New Roman" w:hAnsi="Times New Roman"/>
                <w:color w:val="000000"/>
                <w:spacing w:val="-2"/>
              </w:rPr>
            </w:pPr>
          </w:p>
        </w:tc>
        <w:tc>
          <w:tcPr>
            <w:tcW w:w="1918" w:type="dxa"/>
            <w:gridSpan w:val="6"/>
          </w:tcPr>
          <w:p w14:paraId="0136D74F" w14:textId="77777777" w:rsidR="004E6FEE" w:rsidRPr="00B37C80" w:rsidRDefault="004E6FEE" w:rsidP="00F471AE">
            <w:pPr>
              <w:spacing w:line="240" w:lineRule="auto"/>
              <w:rPr>
                <w:rFonts w:ascii="Times New Roman" w:hAnsi="Times New Roman"/>
                <w:color w:val="000000"/>
                <w:spacing w:val="-2"/>
              </w:rPr>
            </w:pPr>
          </w:p>
        </w:tc>
        <w:tc>
          <w:tcPr>
            <w:tcW w:w="4510" w:type="dxa"/>
            <w:gridSpan w:val="10"/>
          </w:tcPr>
          <w:p w14:paraId="11E0865D" w14:textId="5AA6375F" w:rsidR="004E6FEE" w:rsidRPr="004E6FEE" w:rsidRDefault="004E6FEE" w:rsidP="004E6FEE">
            <w:pPr>
              <w:spacing w:line="240" w:lineRule="auto"/>
              <w:rPr>
                <w:rFonts w:ascii="Times New Roman" w:hAnsi="Times New Roman"/>
                <w:color w:val="000000"/>
                <w:spacing w:val="-2"/>
              </w:rPr>
            </w:pPr>
            <w:r>
              <w:rPr>
                <w:rFonts w:ascii="Times New Roman" w:hAnsi="Times New Roman"/>
                <w:color w:val="000000"/>
                <w:spacing w:val="-2"/>
              </w:rPr>
              <w:t>- c</w:t>
            </w:r>
            <w:r w:rsidRPr="004E6FEE">
              <w:rPr>
                <w:rFonts w:ascii="Times New Roman" w:hAnsi="Times New Roman"/>
                <w:color w:val="000000"/>
                <w:spacing w:val="-2"/>
              </w:rPr>
              <w:t>złonkostwo w komitecie rozwoju (przedstawiciel)</w:t>
            </w:r>
          </w:p>
          <w:p w14:paraId="2FEEA4A7" w14:textId="5AA370F5" w:rsidR="004E6FEE" w:rsidRDefault="004E6FEE" w:rsidP="004E6FEE">
            <w:pPr>
              <w:spacing w:line="240" w:lineRule="auto"/>
              <w:rPr>
                <w:rFonts w:ascii="Times New Roman" w:hAnsi="Times New Roman"/>
                <w:color w:val="000000"/>
                <w:spacing w:val="-2"/>
              </w:rPr>
            </w:pPr>
            <w:r>
              <w:rPr>
                <w:rFonts w:ascii="Times New Roman" w:hAnsi="Times New Roman"/>
                <w:color w:val="000000"/>
                <w:spacing w:val="-2"/>
              </w:rPr>
              <w:t>- z</w:t>
            </w:r>
            <w:r w:rsidRPr="004E6FEE">
              <w:rPr>
                <w:rFonts w:ascii="Times New Roman" w:hAnsi="Times New Roman"/>
                <w:color w:val="000000"/>
                <w:spacing w:val="-2"/>
              </w:rPr>
              <w:t xml:space="preserve">atwierdzanie karty rozwoju </w:t>
            </w:r>
            <w:r w:rsidRPr="00895BDE">
              <w:rPr>
                <w:rFonts w:ascii="Times New Roman" w:hAnsi="Times New Roman"/>
                <w:i/>
                <w:iCs/>
                <w:color w:val="000000"/>
                <w:spacing w:val="-2"/>
              </w:rPr>
              <w:t>związku rozwojowego</w:t>
            </w:r>
          </w:p>
        </w:tc>
      </w:tr>
      <w:tr w:rsidR="007B4910" w:rsidRPr="008B4FE6" w14:paraId="6A2171AC" w14:textId="77777777" w:rsidTr="00325AE9">
        <w:trPr>
          <w:trHeight w:val="142"/>
        </w:trPr>
        <w:tc>
          <w:tcPr>
            <w:tcW w:w="1721" w:type="dxa"/>
            <w:gridSpan w:val="2"/>
          </w:tcPr>
          <w:p w14:paraId="432795E8" w14:textId="4DD5236D" w:rsidR="00F471AE" w:rsidRPr="008B4FE6" w:rsidRDefault="00F471AE" w:rsidP="00F471AE">
            <w:pPr>
              <w:tabs>
                <w:tab w:val="left" w:pos="1560"/>
              </w:tabs>
              <w:spacing w:line="240" w:lineRule="auto"/>
              <w:rPr>
                <w:rFonts w:ascii="Times New Roman" w:hAnsi="Times New Roman"/>
                <w:color w:val="000000"/>
              </w:rPr>
            </w:pPr>
            <w:r>
              <w:rPr>
                <w:rFonts w:ascii="Times New Roman" w:hAnsi="Times New Roman"/>
                <w:color w:val="000000"/>
              </w:rPr>
              <w:t>Wojewodowie</w:t>
            </w:r>
          </w:p>
        </w:tc>
        <w:tc>
          <w:tcPr>
            <w:tcW w:w="2713" w:type="dxa"/>
            <w:gridSpan w:val="6"/>
          </w:tcPr>
          <w:p w14:paraId="60AECBDB" w14:textId="35E3E125" w:rsidR="00F471AE" w:rsidRPr="00B37C80" w:rsidRDefault="00C81C81" w:rsidP="00F471AE">
            <w:pPr>
              <w:spacing w:line="240" w:lineRule="auto"/>
              <w:rPr>
                <w:rFonts w:ascii="Times New Roman" w:hAnsi="Times New Roman"/>
                <w:color w:val="000000"/>
                <w:spacing w:val="-2"/>
              </w:rPr>
            </w:pPr>
            <w:r>
              <w:rPr>
                <w:rFonts w:ascii="Times New Roman" w:hAnsi="Times New Roman"/>
                <w:color w:val="000000"/>
                <w:spacing w:val="-2"/>
              </w:rPr>
              <w:t>16</w:t>
            </w:r>
          </w:p>
        </w:tc>
        <w:tc>
          <w:tcPr>
            <w:tcW w:w="1918" w:type="dxa"/>
            <w:gridSpan w:val="6"/>
          </w:tcPr>
          <w:p w14:paraId="2CCF83F3" w14:textId="77777777" w:rsidR="00F471AE" w:rsidRPr="00B37C80" w:rsidRDefault="00F471AE" w:rsidP="00F471AE">
            <w:pPr>
              <w:spacing w:line="240" w:lineRule="auto"/>
              <w:rPr>
                <w:rFonts w:ascii="Times New Roman" w:hAnsi="Times New Roman"/>
                <w:color w:val="000000"/>
                <w:spacing w:val="-2"/>
              </w:rPr>
            </w:pPr>
          </w:p>
        </w:tc>
        <w:tc>
          <w:tcPr>
            <w:tcW w:w="4510" w:type="dxa"/>
            <w:gridSpan w:val="10"/>
          </w:tcPr>
          <w:p w14:paraId="10489251" w14:textId="1BE3C198" w:rsidR="004E6FEE" w:rsidRPr="004E6FEE" w:rsidRDefault="004E6FEE" w:rsidP="004E6FEE">
            <w:pPr>
              <w:spacing w:line="240" w:lineRule="auto"/>
              <w:rPr>
                <w:rFonts w:ascii="Times New Roman" w:hAnsi="Times New Roman"/>
                <w:color w:val="000000"/>
                <w:spacing w:val="-2"/>
              </w:rPr>
            </w:pPr>
            <w:r>
              <w:rPr>
                <w:rFonts w:ascii="Times New Roman" w:hAnsi="Times New Roman"/>
                <w:color w:val="000000"/>
                <w:spacing w:val="-2"/>
              </w:rPr>
              <w:t xml:space="preserve">- </w:t>
            </w:r>
            <w:r w:rsidR="00944FB8">
              <w:rPr>
                <w:rFonts w:ascii="Times New Roman" w:hAnsi="Times New Roman"/>
                <w:color w:val="000000"/>
                <w:spacing w:val="-2"/>
              </w:rPr>
              <w:t>opiniowanie</w:t>
            </w:r>
            <w:r w:rsidRPr="004E6FEE">
              <w:rPr>
                <w:rFonts w:ascii="Times New Roman" w:hAnsi="Times New Roman"/>
                <w:color w:val="000000"/>
                <w:spacing w:val="-2"/>
              </w:rPr>
              <w:t xml:space="preserve"> wniosku o utworzenie </w:t>
            </w:r>
            <w:r w:rsidRPr="00895BDE">
              <w:rPr>
                <w:rFonts w:ascii="Times New Roman" w:hAnsi="Times New Roman"/>
                <w:i/>
                <w:iCs/>
                <w:color w:val="000000"/>
                <w:spacing w:val="-2"/>
              </w:rPr>
              <w:t>związku rozwojowego</w:t>
            </w:r>
            <w:r w:rsidRPr="004E6FEE">
              <w:rPr>
                <w:rFonts w:ascii="Times New Roman" w:hAnsi="Times New Roman"/>
                <w:color w:val="000000"/>
                <w:spacing w:val="-2"/>
              </w:rPr>
              <w:t xml:space="preserve"> </w:t>
            </w:r>
            <w:r w:rsidR="00944FB8">
              <w:rPr>
                <w:rFonts w:ascii="Times New Roman" w:hAnsi="Times New Roman"/>
                <w:color w:val="000000"/>
                <w:spacing w:val="-2"/>
              </w:rPr>
              <w:t xml:space="preserve">lub </w:t>
            </w:r>
            <w:r w:rsidRPr="004E6FEE">
              <w:rPr>
                <w:rFonts w:ascii="Times New Roman" w:hAnsi="Times New Roman"/>
                <w:color w:val="000000"/>
                <w:spacing w:val="-2"/>
              </w:rPr>
              <w:t>zmian</w:t>
            </w:r>
            <w:r w:rsidR="00944FB8">
              <w:rPr>
                <w:rFonts w:ascii="Times New Roman" w:hAnsi="Times New Roman"/>
                <w:color w:val="000000"/>
                <w:spacing w:val="-2"/>
              </w:rPr>
              <w:t>ę</w:t>
            </w:r>
            <w:r w:rsidRPr="004E6FEE">
              <w:rPr>
                <w:rFonts w:ascii="Times New Roman" w:hAnsi="Times New Roman"/>
                <w:color w:val="000000"/>
                <w:spacing w:val="-2"/>
              </w:rPr>
              <w:t xml:space="preserve"> jego granic </w:t>
            </w:r>
          </w:p>
          <w:p w14:paraId="70F3EA9A" w14:textId="17B1F738" w:rsidR="004E6FEE" w:rsidRPr="004E6FEE" w:rsidRDefault="00E84FC8" w:rsidP="004E6FEE">
            <w:pPr>
              <w:spacing w:line="240" w:lineRule="auto"/>
              <w:rPr>
                <w:rFonts w:ascii="Times New Roman" w:hAnsi="Times New Roman"/>
                <w:color w:val="000000"/>
                <w:spacing w:val="-2"/>
              </w:rPr>
            </w:pPr>
            <w:r>
              <w:rPr>
                <w:rFonts w:ascii="Times New Roman" w:hAnsi="Times New Roman"/>
                <w:color w:val="000000"/>
                <w:spacing w:val="-2"/>
              </w:rPr>
              <w:t>- u</w:t>
            </w:r>
            <w:r w:rsidR="004E6FEE" w:rsidRPr="004E6FEE">
              <w:rPr>
                <w:rFonts w:ascii="Times New Roman" w:hAnsi="Times New Roman"/>
                <w:color w:val="000000"/>
                <w:spacing w:val="-2"/>
              </w:rPr>
              <w:t>dzielenie dotacji na działania związane z</w:t>
            </w:r>
            <w:r w:rsidR="00987618">
              <w:rPr>
                <w:rFonts w:ascii="Times New Roman" w:hAnsi="Times New Roman"/>
                <w:color w:val="000000"/>
                <w:spacing w:val="-2"/>
              </w:rPr>
              <w:t> </w:t>
            </w:r>
            <w:r w:rsidR="004E6FEE" w:rsidRPr="004E6FEE">
              <w:rPr>
                <w:rFonts w:ascii="Times New Roman" w:hAnsi="Times New Roman"/>
                <w:color w:val="000000"/>
                <w:spacing w:val="-2"/>
              </w:rPr>
              <w:t xml:space="preserve">utworzeniem </w:t>
            </w:r>
            <w:r w:rsidR="004E6FEE" w:rsidRPr="00895BDE">
              <w:rPr>
                <w:rFonts w:ascii="Times New Roman" w:hAnsi="Times New Roman"/>
                <w:i/>
                <w:iCs/>
                <w:color w:val="000000"/>
                <w:spacing w:val="-2"/>
              </w:rPr>
              <w:t>związku rozwojowego</w:t>
            </w:r>
            <w:r w:rsidR="004E6FEE" w:rsidRPr="004E6FEE">
              <w:rPr>
                <w:rFonts w:ascii="Times New Roman" w:hAnsi="Times New Roman"/>
                <w:color w:val="000000"/>
                <w:spacing w:val="-2"/>
              </w:rPr>
              <w:t xml:space="preserve">, ewentualne przekazanie mienia na siedzibę </w:t>
            </w:r>
            <w:r w:rsidR="004E6FEE" w:rsidRPr="00895BDE">
              <w:rPr>
                <w:rFonts w:ascii="Times New Roman" w:hAnsi="Times New Roman"/>
                <w:i/>
                <w:iCs/>
                <w:color w:val="000000"/>
                <w:spacing w:val="-2"/>
              </w:rPr>
              <w:t>związku rozwojowego</w:t>
            </w:r>
          </w:p>
          <w:p w14:paraId="49646C12" w14:textId="42638649" w:rsidR="00944FB8" w:rsidRDefault="00E84FC8" w:rsidP="004E6FEE">
            <w:pPr>
              <w:spacing w:line="240" w:lineRule="auto"/>
              <w:rPr>
                <w:rFonts w:ascii="Times New Roman" w:hAnsi="Times New Roman"/>
                <w:color w:val="000000"/>
                <w:spacing w:val="-2"/>
              </w:rPr>
            </w:pPr>
            <w:r>
              <w:rPr>
                <w:rFonts w:ascii="Times New Roman" w:hAnsi="Times New Roman"/>
                <w:color w:val="000000"/>
                <w:spacing w:val="-2"/>
              </w:rPr>
              <w:t xml:space="preserve">- </w:t>
            </w:r>
            <w:r w:rsidR="00944FB8">
              <w:rPr>
                <w:rFonts w:ascii="Times New Roman" w:hAnsi="Times New Roman"/>
                <w:color w:val="000000"/>
                <w:spacing w:val="-2"/>
              </w:rPr>
              <w:t>członkostwo w komitecie rozwoju z głosem doradczym</w:t>
            </w:r>
          </w:p>
          <w:p w14:paraId="50489B46" w14:textId="185CE90C" w:rsidR="00F471AE" w:rsidRDefault="00944FB8" w:rsidP="004E6FEE">
            <w:pPr>
              <w:spacing w:line="240" w:lineRule="auto"/>
              <w:rPr>
                <w:rFonts w:ascii="Times New Roman" w:hAnsi="Times New Roman"/>
                <w:i/>
                <w:iCs/>
                <w:color w:val="000000"/>
                <w:spacing w:val="-2"/>
              </w:rPr>
            </w:pPr>
            <w:r>
              <w:rPr>
                <w:rFonts w:ascii="Times New Roman" w:hAnsi="Times New Roman"/>
                <w:color w:val="000000"/>
                <w:spacing w:val="-2"/>
              </w:rPr>
              <w:t xml:space="preserve">- </w:t>
            </w:r>
            <w:r w:rsidR="00E84FC8">
              <w:rPr>
                <w:rFonts w:ascii="Times New Roman" w:hAnsi="Times New Roman"/>
                <w:color w:val="000000"/>
                <w:spacing w:val="-2"/>
              </w:rPr>
              <w:t>n</w:t>
            </w:r>
            <w:r w:rsidR="004E6FEE" w:rsidRPr="004E6FEE">
              <w:rPr>
                <w:rFonts w:ascii="Times New Roman" w:hAnsi="Times New Roman"/>
                <w:color w:val="000000"/>
                <w:spacing w:val="-2"/>
              </w:rPr>
              <w:t xml:space="preserve">adzór nad działalnością </w:t>
            </w:r>
            <w:r w:rsidR="004E6FEE" w:rsidRPr="00895BDE">
              <w:rPr>
                <w:rFonts w:ascii="Times New Roman" w:hAnsi="Times New Roman"/>
                <w:i/>
                <w:iCs/>
                <w:color w:val="000000"/>
                <w:spacing w:val="-2"/>
              </w:rPr>
              <w:t>związku rozwojowego</w:t>
            </w:r>
          </w:p>
          <w:p w14:paraId="3005D0A1" w14:textId="66CDC1B3" w:rsidR="001B2C6D" w:rsidRPr="00B37C80" w:rsidRDefault="001B2C6D" w:rsidP="004E6FEE">
            <w:pPr>
              <w:spacing w:line="240" w:lineRule="auto"/>
              <w:rPr>
                <w:rFonts w:ascii="Times New Roman" w:hAnsi="Times New Roman"/>
                <w:color w:val="000000"/>
                <w:spacing w:val="-2"/>
              </w:rPr>
            </w:pPr>
          </w:p>
        </w:tc>
      </w:tr>
      <w:tr w:rsidR="007B4910" w:rsidRPr="008B4FE6" w14:paraId="0DAAB88E" w14:textId="77777777" w:rsidTr="00325AE9">
        <w:trPr>
          <w:trHeight w:val="142"/>
        </w:trPr>
        <w:tc>
          <w:tcPr>
            <w:tcW w:w="1721" w:type="dxa"/>
            <w:gridSpan w:val="2"/>
          </w:tcPr>
          <w:p w14:paraId="2012D4BD" w14:textId="1400CB39" w:rsidR="00F471AE" w:rsidRDefault="00E84FC8" w:rsidP="00F471AE">
            <w:pPr>
              <w:tabs>
                <w:tab w:val="left" w:pos="1560"/>
              </w:tabs>
              <w:spacing w:line="240" w:lineRule="auto"/>
              <w:rPr>
                <w:rFonts w:ascii="Times New Roman" w:hAnsi="Times New Roman"/>
                <w:color w:val="000000"/>
              </w:rPr>
            </w:pPr>
            <w:r>
              <w:rPr>
                <w:rFonts w:ascii="Times New Roman" w:hAnsi="Times New Roman"/>
                <w:color w:val="000000"/>
              </w:rPr>
              <w:t>Samorządy</w:t>
            </w:r>
            <w:r w:rsidR="00F471AE">
              <w:rPr>
                <w:rFonts w:ascii="Times New Roman" w:hAnsi="Times New Roman"/>
                <w:color w:val="000000"/>
              </w:rPr>
              <w:t xml:space="preserve"> województw</w:t>
            </w:r>
          </w:p>
        </w:tc>
        <w:tc>
          <w:tcPr>
            <w:tcW w:w="2713" w:type="dxa"/>
            <w:gridSpan w:val="6"/>
          </w:tcPr>
          <w:p w14:paraId="0D7816CD" w14:textId="17A4B7A4" w:rsidR="00F471AE" w:rsidRPr="00B37C80" w:rsidRDefault="00C81C81" w:rsidP="00F471AE">
            <w:pPr>
              <w:spacing w:line="240" w:lineRule="auto"/>
              <w:rPr>
                <w:rFonts w:ascii="Times New Roman" w:hAnsi="Times New Roman"/>
                <w:color w:val="000000"/>
                <w:spacing w:val="-2"/>
              </w:rPr>
            </w:pPr>
            <w:r>
              <w:rPr>
                <w:rFonts w:ascii="Times New Roman" w:hAnsi="Times New Roman"/>
                <w:color w:val="000000"/>
                <w:spacing w:val="-2"/>
              </w:rPr>
              <w:t>16</w:t>
            </w:r>
          </w:p>
        </w:tc>
        <w:tc>
          <w:tcPr>
            <w:tcW w:w="1918" w:type="dxa"/>
            <w:gridSpan w:val="6"/>
          </w:tcPr>
          <w:p w14:paraId="530F7C88" w14:textId="77777777" w:rsidR="00F471AE" w:rsidRPr="00B37C80" w:rsidRDefault="00F471AE" w:rsidP="00F471AE">
            <w:pPr>
              <w:spacing w:line="240" w:lineRule="auto"/>
              <w:rPr>
                <w:rFonts w:ascii="Times New Roman" w:hAnsi="Times New Roman"/>
                <w:color w:val="000000"/>
                <w:spacing w:val="-2"/>
              </w:rPr>
            </w:pPr>
          </w:p>
        </w:tc>
        <w:tc>
          <w:tcPr>
            <w:tcW w:w="4510" w:type="dxa"/>
            <w:gridSpan w:val="10"/>
          </w:tcPr>
          <w:p w14:paraId="020C202A" w14:textId="54319AB9" w:rsidR="00E84FC8" w:rsidRPr="00E84FC8" w:rsidRDefault="00E84FC8" w:rsidP="00E84FC8">
            <w:pPr>
              <w:spacing w:line="240" w:lineRule="auto"/>
              <w:rPr>
                <w:rFonts w:ascii="Times New Roman" w:hAnsi="Times New Roman"/>
                <w:color w:val="000000"/>
                <w:spacing w:val="-2"/>
              </w:rPr>
            </w:pPr>
            <w:r>
              <w:rPr>
                <w:rFonts w:ascii="Times New Roman" w:hAnsi="Times New Roman"/>
                <w:color w:val="000000"/>
                <w:spacing w:val="-2"/>
              </w:rPr>
              <w:t xml:space="preserve">- </w:t>
            </w:r>
            <w:r w:rsidR="001C2D7C">
              <w:rPr>
                <w:rFonts w:ascii="Times New Roman" w:hAnsi="Times New Roman"/>
                <w:color w:val="000000"/>
                <w:spacing w:val="-2"/>
              </w:rPr>
              <w:t xml:space="preserve">koordynacja </w:t>
            </w:r>
            <w:r w:rsidRPr="00E84FC8">
              <w:rPr>
                <w:rFonts w:ascii="Times New Roman" w:hAnsi="Times New Roman"/>
                <w:color w:val="000000"/>
                <w:spacing w:val="-2"/>
              </w:rPr>
              <w:t>polityki miejskiej</w:t>
            </w:r>
            <w:r w:rsidR="001C2D7C">
              <w:rPr>
                <w:rFonts w:ascii="Times New Roman" w:hAnsi="Times New Roman"/>
                <w:color w:val="000000"/>
                <w:spacing w:val="-2"/>
              </w:rPr>
              <w:t xml:space="preserve"> na poziomie regionalnym</w:t>
            </w:r>
          </w:p>
          <w:p w14:paraId="263A91EC" w14:textId="7F237D60" w:rsidR="00E84FC8" w:rsidRPr="00E84FC8" w:rsidRDefault="00E84FC8" w:rsidP="00E84FC8">
            <w:pPr>
              <w:spacing w:line="240" w:lineRule="auto"/>
              <w:rPr>
                <w:rFonts w:ascii="Times New Roman" w:hAnsi="Times New Roman"/>
                <w:color w:val="000000"/>
                <w:spacing w:val="-2"/>
              </w:rPr>
            </w:pPr>
            <w:r>
              <w:rPr>
                <w:rFonts w:ascii="Times New Roman" w:hAnsi="Times New Roman"/>
                <w:color w:val="000000"/>
                <w:spacing w:val="-2"/>
              </w:rPr>
              <w:t xml:space="preserve">- </w:t>
            </w:r>
            <w:r w:rsidRPr="00E84FC8">
              <w:rPr>
                <w:rFonts w:ascii="Times New Roman" w:hAnsi="Times New Roman"/>
                <w:color w:val="000000"/>
                <w:spacing w:val="-2"/>
              </w:rPr>
              <w:t xml:space="preserve">opiniowanie wniosku o utworzenie </w:t>
            </w:r>
            <w:r w:rsidR="00A31ECE" w:rsidRPr="00895BDE">
              <w:rPr>
                <w:rFonts w:ascii="Times New Roman" w:hAnsi="Times New Roman"/>
                <w:i/>
                <w:iCs/>
                <w:color w:val="000000"/>
                <w:spacing w:val="-2"/>
              </w:rPr>
              <w:t>związku rozwojowego</w:t>
            </w:r>
            <w:r w:rsidRPr="00E84FC8">
              <w:rPr>
                <w:rFonts w:ascii="Times New Roman" w:hAnsi="Times New Roman"/>
                <w:color w:val="000000"/>
                <w:spacing w:val="-2"/>
              </w:rPr>
              <w:t xml:space="preserve"> </w:t>
            </w:r>
          </w:p>
          <w:p w14:paraId="0CC391E7" w14:textId="50EFC001" w:rsidR="00E84FC8" w:rsidRDefault="00E84FC8" w:rsidP="00E84FC8">
            <w:pPr>
              <w:spacing w:line="240" w:lineRule="auto"/>
              <w:rPr>
                <w:rFonts w:ascii="Times New Roman" w:hAnsi="Times New Roman"/>
                <w:color w:val="000000"/>
                <w:spacing w:val="-2"/>
              </w:rPr>
            </w:pPr>
            <w:r>
              <w:rPr>
                <w:rFonts w:ascii="Times New Roman" w:hAnsi="Times New Roman"/>
                <w:color w:val="000000"/>
                <w:spacing w:val="-2"/>
              </w:rPr>
              <w:t>- c</w:t>
            </w:r>
            <w:r w:rsidRPr="00E84FC8">
              <w:rPr>
                <w:rFonts w:ascii="Times New Roman" w:hAnsi="Times New Roman"/>
                <w:color w:val="000000"/>
                <w:spacing w:val="-2"/>
              </w:rPr>
              <w:t>złonkostwo w komitecie rozwoju (</w:t>
            </w:r>
            <w:r w:rsidR="002A2BD8">
              <w:rPr>
                <w:rFonts w:ascii="Times New Roman" w:hAnsi="Times New Roman"/>
                <w:color w:val="000000"/>
                <w:spacing w:val="-2"/>
              </w:rPr>
              <w:t>marszałek, członek zarządu lub osoba upoważniona</w:t>
            </w:r>
            <w:r w:rsidRPr="00E84FC8">
              <w:rPr>
                <w:rFonts w:ascii="Times New Roman" w:hAnsi="Times New Roman"/>
                <w:color w:val="000000"/>
                <w:spacing w:val="-2"/>
              </w:rPr>
              <w:t>)</w:t>
            </w:r>
          </w:p>
          <w:p w14:paraId="108F8F59" w14:textId="1EF72A3D" w:rsidR="00E84FC8" w:rsidRPr="00E84FC8" w:rsidRDefault="00E84FC8" w:rsidP="00E84FC8">
            <w:pPr>
              <w:spacing w:line="240" w:lineRule="auto"/>
              <w:rPr>
                <w:rFonts w:ascii="Times New Roman" w:hAnsi="Times New Roman"/>
                <w:color w:val="000000"/>
                <w:spacing w:val="-2"/>
              </w:rPr>
            </w:pPr>
            <w:r>
              <w:rPr>
                <w:rFonts w:ascii="Times New Roman" w:hAnsi="Times New Roman"/>
                <w:color w:val="000000"/>
                <w:spacing w:val="-2"/>
              </w:rPr>
              <w:t>- z</w:t>
            </w:r>
            <w:r w:rsidRPr="00E84FC8">
              <w:rPr>
                <w:rFonts w:ascii="Times New Roman" w:hAnsi="Times New Roman"/>
                <w:color w:val="000000"/>
                <w:spacing w:val="-2"/>
              </w:rPr>
              <w:t xml:space="preserve">atwierdzanie karty rozwoju </w:t>
            </w:r>
            <w:r w:rsidR="00A31ECE" w:rsidRPr="00895BDE">
              <w:rPr>
                <w:rFonts w:ascii="Times New Roman" w:hAnsi="Times New Roman"/>
                <w:i/>
                <w:iCs/>
                <w:color w:val="000000"/>
                <w:spacing w:val="-2"/>
              </w:rPr>
              <w:t>związku rozwojowego</w:t>
            </w:r>
            <w:r w:rsidRPr="00E84FC8">
              <w:rPr>
                <w:rFonts w:ascii="Times New Roman" w:hAnsi="Times New Roman"/>
                <w:color w:val="000000"/>
                <w:spacing w:val="-2"/>
              </w:rPr>
              <w:t xml:space="preserve"> (</w:t>
            </w:r>
            <w:r w:rsidR="00944FB8">
              <w:rPr>
                <w:rFonts w:ascii="Times New Roman" w:hAnsi="Times New Roman"/>
                <w:color w:val="000000"/>
                <w:spacing w:val="-2"/>
              </w:rPr>
              <w:t>zarząd</w:t>
            </w:r>
            <w:r>
              <w:rPr>
                <w:rFonts w:ascii="Times New Roman" w:hAnsi="Times New Roman"/>
                <w:color w:val="000000"/>
                <w:spacing w:val="-2"/>
              </w:rPr>
              <w:t xml:space="preserve"> województwa</w:t>
            </w:r>
            <w:r w:rsidRPr="00E84FC8">
              <w:rPr>
                <w:rFonts w:ascii="Times New Roman" w:hAnsi="Times New Roman"/>
                <w:color w:val="000000"/>
                <w:spacing w:val="-2"/>
              </w:rPr>
              <w:t>)</w:t>
            </w:r>
          </w:p>
          <w:p w14:paraId="6E7AFFCD" w14:textId="5F804762" w:rsidR="00E84FC8" w:rsidRPr="00E84FC8" w:rsidRDefault="00E84FC8" w:rsidP="00E84FC8">
            <w:pPr>
              <w:spacing w:line="240" w:lineRule="auto"/>
              <w:rPr>
                <w:rFonts w:ascii="Times New Roman" w:hAnsi="Times New Roman"/>
                <w:color w:val="000000"/>
                <w:spacing w:val="-2"/>
              </w:rPr>
            </w:pPr>
            <w:r>
              <w:rPr>
                <w:rFonts w:ascii="Times New Roman" w:hAnsi="Times New Roman"/>
                <w:color w:val="000000"/>
                <w:spacing w:val="-2"/>
              </w:rPr>
              <w:t>- o</w:t>
            </w:r>
            <w:r w:rsidRPr="00E84FC8">
              <w:rPr>
                <w:rFonts w:ascii="Times New Roman" w:hAnsi="Times New Roman"/>
                <w:color w:val="000000"/>
                <w:spacing w:val="-2"/>
              </w:rPr>
              <w:t xml:space="preserve">piniowanie strategii </w:t>
            </w:r>
            <w:r w:rsidR="00F50FB6">
              <w:rPr>
                <w:rFonts w:ascii="Times New Roman" w:hAnsi="Times New Roman"/>
                <w:color w:val="000000"/>
                <w:spacing w:val="-2"/>
              </w:rPr>
              <w:t xml:space="preserve">ponadlokalnej </w:t>
            </w:r>
            <w:r w:rsidR="003F6BC8" w:rsidRPr="00F50FB6">
              <w:rPr>
                <w:rFonts w:ascii="Times New Roman" w:hAnsi="Times New Roman"/>
                <w:color w:val="000000"/>
                <w:spacing w:val="-2"/>
              </w:rPr>
              <w:t>związku rozwojowego</w:t>
            </w:r>
            <w:r w:rsidRPr="00E84FC8">
              <w:rPr>
                <w:rFonts w:ascii="Times New Roman" w:hAnsi="Times New Roman"/>
                <w:color w:val="000000"/>
                <w:spacing w:val="-2"/>
              </w:rPr>
              <w:t xml:space="preserve"> (zarząd</w:t>
            </w:r>
            <w:r>
              <w:rPr>
                <w:rFonts w:ascii="Times New Roman" w:hAnsi="Times New Roman"/>
                <w:color w:val="000000"/>
                <w:spacing w:val="-2"/>
              </w:rPr>
              <w:t xml:space="preserve"> województwa</w:t>
            </w:r>
            <w:r w:rsidRPr="00E84FC8">
              <w:rPr>
                <w:rFonts w:ascii="Times New Roman" w:hAnsi="Times New Roman"/>
                <w:color w:val="000000"/>
                <w:spacing w:val="-2"/>
              </w:rPr>
              <w:t>)</w:t>
            </w:r>
          </w:p>
          <w:p w14:paraId="142940E1" w14:textId="7BE8209C" w:rsidR="00E84FC8" w:rsidRPr="00B37C80" w:rsidRDefault="00E84FC8" w:rsidP="00E84FC8">
            <w:pPr>
              <w:spacing w:line="240" w:lineRule="auto"/>
              <w:rPr>
                <w:rFonts w:ascii="Times New Roman" w:hAnsi="Times New Roman"/>
                <w:color w:val="000000"/>
                <w:spacing w:val="-2"/>
              </w:rPr>
            </w:pPr>
            <w:r>
              <w:rPr>
                <w:rFonts w:ascii="Times New Roman" w:hAnsi="Times New Roman"/>
                <w:color w:val="000000"/>
                <w:spacing w:val="-2"/>
              </w:rPr>
              <w:t>- u</w:t>
            </w:r>
            <w:r w:rsidRPr="00E84FC8">
              <w:rPr>
                <w:rFonts w:ascii="Times New Roman" w:hAnsi="Times New Roman"/>
                <w:color w:val="000000"/>
                <w:spacing w:val="-2"/>
              </w:rPr>
              <w:t xml:space="preserve">dział w posiedzeniach zgromadzenia </w:t>
            </w:r>
            <w:r w:rsidRPr="00895BDE">
              <w:rPr>
                <w:rFonts w:ascii="Times New Roman" w:hAnsi="Times New Roman"/>
                <w:i/>
                <w:iCs/>
                <w:color w:val="000000"/>
                <w:spacing w:val="-2"/>
              </w:rPr>
              <w:t>związku rozwojowego</w:t>
            </w:r>
            <w:r w:rsidRPr="00E84FC8">
              <w:rPr>
                <w:rFonts w:ascii="Times New Roman" w:hAnsi="Times New Roman"/>
                <w:color w:val="000000"/>
                <w:spacing w:val="-2"/>
              </w:rPr>
              <w:t xml:space="preserve"> (marszałek</w:t>
            </w:r>
            <w:r w:rsidR="002A2BD8">
              <w:rPr>
                <w:rFonts w:ascii="Times New Roman" w:hAnsi="Times New Roman"/>
                <w:color w:val="000000"/>
                <w:spacing w:val="-2"/>
              </w:rPr>
              <w:t xml:space="preserve"> lub osoba upoważniona</w:t>
            </w:r>
            <w:r w:rsidRPr="00E84FC8">
              <w:rPr>
                <w:rFonts w:ascii="Times New Roman" w:hAnsi="Times New Roman"/>
                <w:color w:val="000000"/>
                <w:spacing w:val="-2"/>
              </w:rPr>
              <w:t>)</w:t>
            </w:r>
          </w:p>
        </w:tc>
      </w:tr>
      <w:tr w:rsidR="007B4910" w:rsidRPr="008B4FE6" w14:paraId="07956059" w14:textId="77777777" w:rsidTr="00325AE9">
        <w:trPr>
          <w:trHeight w:val="142"/>
        </w:trPr>
        <w:tc>
          <w:tcPr>
            <w:tcW w:w="1721" w:type="dxa"/>
            <w:gridSpan w:val="2"/>
          </w:tcPr>
          <w:p w14:paraId="6976D7A1" w14:textId="36A6FCBC" w:rsidR="00F471AE" w:rsidRDefault="00F471AE" w:rsidP="00F471AE">
            <w:pPr>
              <w:tabs>
                <w:tab w:val="left" w:pos="1560"/>
              </w:tabs>
              <w:spacing w:line="240" w:lineRule="auto"/>
              <w:rPr>
                <w:rFonts w:ascii="Times New Roman" w:hAnsi="Times New Roman"/>
                <w:color w:val="000000"/>
              </w:rPr>
            </w:pPr>
            <w:r>
              <w:rPr>
                <w:rFonts w:ascii="Times New Roman" w:hAnsi="Times New Roman"/>
                <w:color w:val="000000"/>
              </w:rPr>
              <w:t>Regionalne Izby Obrachunkowe</w:t>
            </w:r>
          </w:p>
        </w:tc>
        <w:tc>
          <w:tcPr>
            <w:tcW w:w="2713" w:type="dxa"/>
            <w:gridSpan w:val="6"/>
          </w:tcPr>
          <w:p w14:paraId="0F3B3699" w14:textId="3766DB2C" w:rsidR="00F471AE" w:rsidRPr="00B37C80" w:rsidRDefault="00C81C81" w:rsidP="00F471AE">
            <w:pPr>
              <w:spacing w:line="240" w:lineRule="auto"/>
              <w:rPr>
                <w:rFonts w:ascii="Times New Roman" w:hAnsi="Times New Roman"/>
                <w:color w:val="000000"/>
                <w:spacing w:val="-2"/>
              </w:rPr>
            </w:pPr>
            <w:r>
              <w:rPr>
                <w:rFonts w:ascii="Times New Roman" w:hAnsi="Times New Roman"/>
                <w:color w:val="000000"/>
                <w:spacing w:val="-2"/>
              </w:rPr>
              <w:t>16</w:t>
            </w:r>
          </w:p>
        </w:tc>
        <w:tc>
          <w:tcPr>
            <w:tcW w:w="1918" w:type="dxa"/>
            <w:gridSpan w:val="6"/>
          </w:tcPr>
          <w:p w14:paraId="6DAA4FC4" w14:textId="77777777" w:rsidR="00F471AE" w:rsidRPr="00B37C80" w:rsidRDefault="00F471AE" w:rsidP="00F471AE">
            <w:pPr>
              <w:spacing w:line="240" w:lineRule="auto"/>
              <w:rPr>
                <w:rFonts w:ascii="Times New Roman" w:hAnsi="Times New Roman"/>
                <w:color w:val="000000"/>
                <w:spacing w:val="-2"/>
              </w:rPr>
            </w:pPr>
          </w:p>
        </w:tc>
        <w:tc>
          <w:tcPr>
            <w:tcW w:w="4510" w:type="dxa"/>
            <w:gridSpan w:val="10"/>
          </w:tcPr>
          <w:p w14:paraId="39C2F748" w14:textId="1B7670AD" w:rsidR="00F471AE" w:rsidRPr="00B37C80" w:rsidRDefault="003E714B" w:rsidP="00F471AE">
            <w:pPr>
              <w:spacing w:line="240" w:lineRule="auto"/>
              <w:rPr>
                <w:rFonts w:ascii="Times New Roman" w:hAnsi="Times New Roman"/>
                <w:color w:val="000000"/>
                <w:spacing w:val="-2"/>
              </w:rPr>
            </w:pPr>
            <w:r>
              <w:rPr>
                <w:rFonts w:ascii="Times New Roman" w:hAnsi="Times New Roman"/>
                <w:color w:val="000000"/>
                <w:spacing w:val="-2"/>
              </w:rPr>
              <w:t xml:space="preserve">- nadzór nad działalnością </w:t>
            </w:r>
            <w:r w:rsidRPr="00895BDE">
              <w:rPr>
                <w:rFonts w:ascii="Times New Roman" w:hAnsi="Times New Roman"/>
                <w:i/>
                <w:iCs/>
                <w:color w:val="000000"/>
                <w:spacing w:val="-2"/>
              </w:rPr>
              <w:t>związku rozwojowego</w:t>
            </w:r>
            <w:r>
              <w:rPr>
                <w:rFonts w:ascii="Times New Roman" w:hAnsi="Times New Roman"/>
                <w:color w:val="000000"/>
                <w:spacing w:val="-2"/>
              </w:rPr>
              <w:t xml:space="preserve"> w zakresie spraw finansowych</w:t>
            </w:r>
          </w:p>
        </w:tc>
      </w:tr>
      <w:tr w:rsidR="007B4910" w:rsidRPr="008B4FE6" w14:paraId="7BEADF64" w14:textId="77777777" w:rsidTr="00325AE9">
        <w:trPr>
          <w:trHeight w:val="142"/>
        </w:trPr>
        <w:tc>
          <w:tcPr>
            <w:tcW w:w="1721" w:type="dxa"/>
            <w:gridSpan w:val="2"/>
          </w:tcPr>
          <w:p w14:paraId="089DEBFC" w14:textId="793CED89" w:rsidR="00F471AE" w:rsidRDefault="00F471AE" w:rsidP="00F471AE">
            <w:pPr>
              <w:tabs>
                <w:tab w:val="left" w:pos="1560"/>
              </w:tabs>
              <w:spacing w:line="240" w:lineRule="auto"/>
              <w:rPr>
                <w:rFonts w:ascii="Times New Roman" w:hAnsi="Times New Roman"/>
                <w:color w:val="000000"/>
              </w:rPr>
            </w:pPr>
            <w:r w:rsidRPr="00F471AE">
              <w:rPr>
                <w:rFonts w:ascii="Times New Roman" w:hAnsi="Times New Roman"/>
                <w:color w:val="000000"/>
              </w:rPr>
              <w:t>Obywatele zamieszkali na</w:t>
            </w:r>
            <w:r w:rsidR="00987618">
              <w:rPr>
                <w:rFonts w:ascii="Times New Roman" w:hAnsi="Times New Roman"/>
                <w:color w:val="000000"/>
              </w:rPr>
              <w:t> </w:t>
            </w:r>
            <w:r w:rsidRPr="00F471AE">
              <w:rPr>
                <w:rFonts w:ascii="Times New Roman" w:hAnsi="Times New Roman"/>
                <w:color w:val="000000"/>
              </w:rPr>
              <w:t>terenie gmin i</w:t>
            </w:r>
            <w:r w:rsidR="003F6BC8">
              <w:rPr>
                <w:rFonts w:ascii="Times New Roman" w:hAnsi="Times New Roman"/>
                <w:color w:val="000000"/>
              </w:rPr>
              <w:t> </w:t>
            </w:r>
            <w:r w:rsidRPr="00F471AE">
              <w:rPr>
                <w:rFonts w:ascii="Times New Roman" w:hAnsi="Times New Roman"/>
                <w:color w:val="000000"/>
              </w:rPr>
              <w:t>powiatów, które będą zrzeszone w</w:t>
            </w:r>
            <w:r w:rsidR="00052422">
              <w:rPr>
                <w:rFonts w:ascii="Times New Roman" w:hAnsi="Times New Roman"/>
                <w:color w:val="000000"/>
              </w:rPr>
              <w:t> </w:t>
            </w:r>
            <w:r w:rsidRPr="00895BDE">
              <w:rPr>
                <w:rFonts w:ascii="Times New Roman" w:hAnsi="Times New Roman"/>
                <w:i/>
                <w:iCs/>
                <w:color w:val="000000"/>
              </w:rPr>
              <w:t>związkach rozwojowych</w:t>
            </w:r>
          </w:p>
        </w:tc>
        <w:tc>
          <w:tcPr>
            <w:tcW w:w="2713" w:type="dxa"/>
            <w:gridSpan w:val="6"/>
          </w:tcPr>
          <w:p w14:paraId="2D72D81F" w14:textId="19459869" w:rsidR="00F471AE" w:rsidRPr="00B37C80" w:rsidRDefault="00C81C81" w:rsidP="00F471AE">
            <w:pPr>
              <w:spacing w:line="240" w:lineRule="auto"/>
              <w:rPr>
                <w:rFonts w:ascii="Times New Roman" w:hAnsi="Times New Roman"/>
                <w:color w:val="000000"/>
                <w:spacing w:val="-2"/>
              </w:rPr>
            </w:pPr>
            <w:r>
              <w:rPr>
                <w:rFonts w:ascii="Times New Roman" w:hAnsi="Times New Roman"/>
                <w:color w:val="000000"/>
                <w:spacing w:val="-2"/>
              </w:rPr>
              <w:t xml:space="preserve">W zależności od </w:t>
            </w:r>
            <w:r w:rsidR="0044411A">
              <w:rPr>
                <w:rFonts w:ascii="Times New Roman" w:hAnsi="Times New Roman"/>
                <w:color w:val="000000"/>
                <w:spacing w:val="-2"/>
              </w:rPr>
              <w:t xml:space="preserve">wielkości </w:t>
            </w:r>
            <w:r w:rsidRPr="00895BDE">
              <w:rPr>
                <w:rFonts w:ascii="Times New Roman" w:hAnsi="Times New Roman"/>
                <w:i/>
                <w:iCs/>
                <w:color w:val="000000"/>
                <w:spacing w:val="-2"/>
              </w:rPr>
              <w:t>związków</w:t>
            </w:r>
            <w:r w:rsidR="0044411A" w:rsidRPr="00895BDE">
              <w:rPr>
                <w:rFonts w:ascii="Times New Roman" w:hAnsi="Times New Roman"/>
                <w:i/>
                <w:iCs/>
                <w:color w:val="000000"/>
                <w:spacing w:val="-2"/>
              </w:rPr>
              <w:t xml:space="preserve"> rozwojowych</w:t>
            </w:r>
            <w:r w:rsidR="0044411A">
              <w:rPr>
                <w:rFonts w:ascii="Times New Roman" w:hAnsi="Times New Roman"/>
                <w:color w:val="000000"/>
                <w:spacing w:val="-2"/>
              </w:rPr>
              <w:t>.</w:t>
            </w:r>
          </w:p>
        </w:tc>
        <w:tc>
          <w:tcPr>
            <w:tcW w:w="1918" w:type="dxa"/>
            <w:gridSpan w:val="6"/>
          </w:tcPr>
          <w:p w14:paraId="29D9F23B" w14:textId="77777777" w:rsidR="00F471AE" w:rsidRPr="00B37C80" w:rsidRDefault="00F471AE" w:rsidP="00F471AE">
            <w:pPr>
              <w:spacing w:line="240" w:lineRule="auto"/>
              <w:rPr>
                <w:rFonts w:ascii="Times New Roman" w:hAnsi="Times New Roman"/>
                <w:color w:val="000000"/>
                <w:spacing w:val="-2"/>
              </w:rPr>
            </w:pPr>
          </w:p>
        </w:tc>
        <w:tc>
          <w:tcPr>
            <w:tcW w:w="4510" w:type="dxa"/>
            <w:gridSpan w:val="10"/>
          </w:tcPr>
          <w:p w14:paraId="292E9A86" w14:textId="2A66416C" w:rsidR="003E714B" w:rsidRPr="00B37C80" w:rsidRDefault="003E714B" w:rsidP="00F471AE">
            <w:pPr>
              <w:spacing w:line="240" w:lineRule="auto"/>
              <w:rPr>
                <w:rFonts w:ascii="Times New Roman" w:hAnsi="Times New Roman"/>
                <w:color w:val="000000"/>
                <w:spacing w:val="-2"/>
              </w:rPr>
            </w:pPr>
            <w:r>
              <w:rPr>
                <w:rFonts w:ascii="Times New Roman" w:hAnsi="Times New Roman"/>
                <w:color w:val="000000"/>
                <w:spacing w:val="-2"/>
              </w:rPr>
              <w:t>- udział w konsultacjach społecznych</w:t>
            </w:r>
          </w:p>
        </w:tc>
      </w:tr>
      <w:tr w:rsidR="00F471AE" w:rsidRPr="008B4FE6" w14:paraId="10FB180D" w14:textId="77777777" w:rsidTr="009C687E">
        <w:trPr>
          <w:trHeight w:val="302"/>
        </w:trPr>
        <w:tc>
          <w:tcPr>
            <w:tcW w:w="10862" w:type="dxa"/>
            <w:gridSpan w:val="24"/>
            <w:shd w:val="clear" w:color="auto" w:fill="99CCFF"/>
            <w:vAlign w:val="center"/>
          </w:tcPr>
          <w:p w14:paraId="1ACBA163" w14:textId="77777777" w:rsidR="00F471AE" w:rsidRPr="008B4FE6" w:rsidRDefault="00F471AE" w:rsidP="00F471AE">
            <w:pPr>
              <w:numPr>
                <w:ilvl w:val="0"/>
                <w:numId w:val="1"/>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 czasu trwania i podsumowanie wyników </w:t>
            </w:r>
            <w:r w:rsidRPr="008B4FE6">
              <w:rPr>
                <w:rFonts w:ascii="Times New Roman" w:hAnsi="Times New Roman"/>
                <w:b/>
                <w:color w:val="000000"/>
              </w:rPr>
              <w:t>konsultacji</w:t>
            </w:r>
          </w:p>
        </w:tc>
      </w:tr>
      <w:tr w:rsidR="00F471AE" w:rsidRPr="008B4FE6" w14:paraId="08CE3BEE" w14:textId="77777777" w:rsidTr="009C687E">
        <w:trPr>
          <w:trHeight w:val="342"/>
        </w:trPr>
        <w:tc>
          <w:tcPr>
            <w:tcW w:w="10862" w:type="dxa"/>
            <w:gridSpan w:val="24"/>
            <w:shd w:val="clear" w:color="auto" w:fill="FFFFFF"/>
          </w:tcPr>
          <w:p w14:paraId="5FF52151" w14:textId="77777777" w:rsidR="003F6BC8" w:rsidRDefault="007B0EA2" w:rsidP="005F46B2">
            <w:pPr>
              <w:spacing w:before="120" w:after="120"/>
              <w:rPr>
                <w:rFonts w:ascii="Times New Roman" w:eastAsiaTheme="minorHAnsi" w:hAnsi="Times New Roman" w:cstheme="minorBidi"/>
                <w:color w:val="000000"/>
                <w:spacing w:val="-2"/>
              </w:rPr>
            </w:pPr>
            <w:r w:rsidRPr="007B0EA2">
              <w:rPr>
                <w:rFonts w:ascii="Times New Roman" w:eastAsiaTheme="minorHAnsi" w:hAnsi="Times New Roman" w:cstheme="minorBidi"/>
                <w:color w:val="000000"/>
                <w:spacing w:val="-2"/>
              </w:rPr>
              <w:t>Zakłada się, że projekt ustawy w I połowie 2026 r</w:t>
            </w:r>
            <w:r w:rsidR="00906CA2">
              <w:rPr>
                <w:rFonts w:ascii="Times New Roman" w:eastAsiaTheme="minorHAnsi" w:hAnsi="Times New Roman" w:cstheme="minorBidi"/>
                <w:color w:val="000000"/>
                <w:spacing w:val="-2"/>
              </w:rPr>
              <w:t>.</w:t>
            </w:r>
            <w:r w:rsidRPr="007B0EA2">
              <w:rPr>
                <w:rFonts w:ascii="Times New Roman" w:eastAsiaTheme="minorHAnsi" w:hAnsi="Times New Roman" w:cstheme="minorBidi"/>
                <w:color w:val="000000"/>
                <w:spacing w:val="-2"/>
              </w:rPr>
              <w:t xml:space="preserve"> będzie podlegał konsultacjom społecznym, uzgodnieniom międzyresortowym i przekazany zostanie do zaopiniowania Komisji Wspólnej Rządu i Samorządu Terytorialnego.</w:t>
            </w:r>
          </w:p>
          <w:p w14:paraId="4F63B35F" w14:textId="4966A099" w:rsidR="007B0EA2" w:rsidRPr="007B0EA2" w:rsidRDefault="007B0EA2" w:rsidP="005F46B2">
            <w:pPr>
              <w:spacing w:before="120" w:after="120"/>
              <w:rPr>
                <w:rFonts w:ascii="Times New Roman" w:eastAsiaTheme="minorHAnsi" w:hAnsi="Times New Roman" w:cstheme="minorBidi"/>
                <w:color w:val="000000"/>
                <w:spacing w:val="-2"/>
              </w:rPr>
            </w:pPr>
            <w:r w:rsidRPr="007B0EA2">
              <w:rPr>
                <w:rFonts w:ascii="Times New Roman" w:eastAsiaTheme="minorHAnsi" w:hAnsi="Times New Roman" w:cstheme="minorBidi"/>
                <w:color w:val="000000"/>
                <w:spacing w:val="-2"/>
              </w:rPr>
              <w:t>Projekt zostanie udostępniony w Biuletynie Informacji Publicznej na stronie podmiotowej Rządowego Centrum Legislacji w</w:t>
            </w:r>
            <w:r w:rsidR="003F6BC8">
              <w:rPr>
                <w:rFonts w:ascii="Times New Roman" w:eastAsiaTheme="minorHAnsi" w:hAnsi="Times New Roman" w:cstheme="minorBidi"/>
                <w:color w:val="000000"/>
                <w:spacing w:val="-2"/>
              </w:rPr>
              <w:t> </w:t>
            </w:r>
            <w:r w:rsidRPr="007B0EA2">
              <w:rPr>
                <w:rFonts w:ascii="Times New Roman" w:eastAsiaTheme="minorHAnsi" w:hAnsi="Times New Roman" w:cstheme="minorBidi"/>
                <w:color w:val="000000"/>
                <w:spacing w:val="-2"/>
              </w:rPr>
              <w:t xml:space="preserve">serwisie Rządowy Proces Legislacyjny zgodnie z § 52 ust. 1 uchwały nr 190 uchwały Rady Ministrów </w:t>
            </w:r>
            <w:r w:rsidR="003F6BC8">
              <w:rPr>
                <w:rFonts w:ascii="Times New Roman" w:eastAsiaTheme="minorHAnsi" w:hAnsi="Times New Roman" w:cstheme="minorBidi"/>
                <w:color w:val="000000"/>
                <w:spacing w:val="-2"/>
              </w:rPr>
              <w:lastRenderedPageBreak/>
              <w:t>z </w:t>
            </w:r>
            <w:r w:rsidRPr="007B0EA2">
              <w:rPr>
                <w:rFonts w:ascii="Times New Roman" w:eastAsiaTheme="minorHAnsi" w:hAnsi="Times New Roman" w:cstheme="minorBidi"/>
                <w:color w:val="000000"/>
                <w:spacing w:val="-2"/>
              </w:rPr>
              <w:t>dnia</w:t>
            </w:r>
            <w:r w:rsidR="003F6BC8">
              <w:rPr>
                <w:rFonts w:ascii="Times New Roman" w:eastAsiaTheme="minorHAnsi" w:hAnsi="Times New Roman" w:cstheme="minorBidi"/>
                <w:color w:val="000000"/>
                <w:spacing w:val="-2"/>
              </w:rPr>
              <w:t> </w:t>
            </w:r>
            <w:r w:rsidRPr="007B0EA2">
              <w:rPr>
                <w:rFonts w:ascii="Times New Roman" w:eastAsiaTheme="minorHAnsi" w:hAnsi="Times New Roman" w:cstheme="minorBidi"/>
                <w:color w:val="000000"/>
                <w:spacing w:val="-2"/>
              </w:rPr>
              <w:t>29</w:t>
            </w:r>
            <w:r w:rsidR="003F6BC8">
              <w:rPr>
                <w:rFonts w:ascii="Times New Roman" w:eastAsiaTheme="minorHAnsi" w:hAnsi="Times New Roman" w:cstheme="minorBidi"/>
                <w:color w:val="000000"/>
                <w:spacing w:val="-2"/>
              </w:rPr>
              <w:t> </w:t>
            </w:r>
            <w:r w:rsidRPr="007B0EA2">
              <w:rPr>
                <w:rFonts w:ascii="Times New Roman" w:eastAsiaTheme="minorHAnsi" w:hAnsi="Times New Roman" w:cstheme="minorBidi"/>
                <w:color w:val="000000"/>
                <w:spacing w:val="-2"/>
              </w:rPr>
              <w:t xml:space="preserve">października 2013 r. – Regulamin pracy Rady Ministrów (M.P. z 2024 r. poz. 806, z </w:t>
            </w:r>
            <w:proofErr w:type="spellStart"/>
            <w:r w:rsidRPr="007B0EA2">
              <w:rPr>
                <w:rFonts w:ascii="Times New Roman" w:eastAsiaTheme="minorHAnsi" w:hAnsi="Times New Roman" w:cstheme="minorBidi"/>
                <w:color w:val="000000"/>
                <w:spacing w:val="-2"/>
              </w:rPr>
              <w:t>późn</w:t>
            </w:r>
            <w:proofErr w:type="spellEnd"/>
            <w:r w:rsidRPr="007B0EA2">
              <w:rPr>
                <w:rFonts w:ascii="Times New Roman" w:eastAsiaTheme="minorHAnsi" w:hAnsi="Times New Roman" w:cstheme="minorBidi"/>
                <w:color w:val="000000"/>
                <w:spacing w:val="-2"/>
              </w:rPr>
              <w:t>. zm.) oraz stosownie do</w:t>
            </w:r>
            <w:r w:rsidR="003F6BC8">
              <w:rPr>
                <w:rFonts w:ascii="Times New Roman" w:eastAsiaTheme="minorHAnsi" w:hAnsi="Times New Roman" w:cstheme="minorBidi"/>
                <w:color w:val="000000"/>
                <w:spacing w:val="-2"/>
              </w:rPr>
              <w:t> </w:t>
            </w:r>
            <w:r w:rsidRPr="007B0EA2">
              <w:rPr>
                <w:rFonts w:ascii="Times New Roman" w:eastAsiaTheme="minorHAnsi" w:hAnsi="Times New Roman" w:cstheme="minorBidi"/>
                <w:color w:val="000000"/>
                <w:spacing w:val="-2"/>
              </w:rPr>
              <w:t>wymogów art. 5 ustawy z dnia 7 lipca 2005 r. o działalności lobbingowej w procesie stanowienia prawa (Dz.</w:t>
            </w:r>
            <w:r w:rsidR="003F6BC8">
              <w:rPr>
                <w:rFonts w:ascii="Times New Roman" w:eastAsiaTheme="minorHAnsi" w:hAnsi="Times New Roman" w:cstheme="minorBidi"/>
                <w:color w:val="000000"/>
                <w:spacing w:val="-2"/>
              </w:rPr>
              <w:t> </w:t>
            </w:r>
            <w:r w:rsidRPr="007B0EA2">
              <w:rPr>
                <w:rFonts w:ascii="Times New Roman" w:eastAsiaTheme="minorHAnsi" w:hAnsi="Times New Roman" w:cstheme="minorBidi"/>
                <w:color w:val="000000"/>
                <w:spacing w:val="-2"/>
              </w:rPr>
              <w:t>U.</w:t>
            </w:r>
            <w:r w:rsidR="003F6BC8">
              <w:rPr>
                <w:rFonts w:ascii="Times New Roman" w:eastAsiaTheme="minorHAnsi" w:hAnsi="Times New Roman" w:cstheme="minorBidi"/>
                <w:color w:val="000000"/>
                <w:spacing w:val="-2"/>
              </w:rPr>
              <w:t> </w:t>
            </w:r>
            <w:r w:rsidRPr="007B0EA2">
              <w:rPr>
                <w:rFonts w:ascii="Times New Roman" w:eastAsiaTheme="minorHAnsi" w:hAnsi="Times New Roman" w:cstheme="minorBidi"/>
                <w:color w:val="000000"/>
                <w:spacing w:val="-2"/>
              </w:rPr>
              <w:t>z</w:t>
            </w:r>
            <w:r w:rsidR="003F6BC8">
              <w:rPr>
                <w:rFonts w:ascii="Times New Roman" w:eastAsiaTheme="minorHAnsi" w:hAnsi="Times New Roman" w:cstheme="minorBidi"/>
                <w:color w:val="000000"/>
                <w:spacing w:val="-2"/>
              </w:rPr>
              <w:t> </w:t>
            </w:r>
            <w:r w:rsidRPr="007B0EA2">
              <w:rPr>
                <w:rFonts w:ascii="Times New Roman" w:eastAsiaTheme="minorHAnsi" w:hAnsi="Times New Roman" w:cstheme="minorBidi"/>
                <w:color w:val="000000"/>
                <w:spacing w:val="-2"/>
              </w:rPr>
              <w:t>2025</w:t>
            </w:r>
            <w:r w:rsidR="003F6BC8">
              <w:rPr>
                <w:rFonts w:ascii="Times New Roman" w:eastAsiaTheme="minorHAnsi" w:hAnsi="Times New Roman" w:cstheme="minorBidi"/>
                <w:color w:val="000000"/>
                <w:spacing w:val="-2"/>
              </w:rPr>
              <w:t> </w:t>
            </w:r>
            <w:r w:rsidRPr="007B0EA2">
              <w:rPr>
                <w:rFonts w:ascii="Times New Roman" w:eastAsiaTheme="minorHAnsi" w:hAnsi="Times New Roman" w:cstheme="minorBidi"/>
                <w:color w:val="000000"/>
                <w:spacing w:val="-2"/>
              </w:rPr>
              <w:t>r. poz. 677).</w:t>
            </w:r>
          </w:p>
          <w:p w14:paraId="0A5F3F14" w14:textId="6857CD50" w:rsidR="000F7003" w:rsidRDefault="007B0EA2" w:rsidP="005F46B2">
            <w:pPr>
              <w:spacing w:after="120"/>
              <w:rPr>
                <w:rFonts w:ascii="Times New Roman" w:eastAsiaTheme="minorHAnsi" w:hAnsi="Times New Roman" w:cstheme="minorBidi"/>
              </w:rPr>
            </w:pPr>
            <w:r w:rsidRPr="007B0EA2">
              <w:rPr>
                <w:rFonts w:ascii="Times New Roman" w:eastAsiaTheme="minorHAnsi" w:hAnsi="Times New Roman" w:cstheme="minorBidi"/>
                <w:color w:val="000000"/>
                <w:spacing w:val="-2"/>
              </w:rPr>
              <w:t xml:space="preserve">Prace nad projektem ustawy są prowadzone we współpracy z samorządami i korporacjami samorządowymi. </w:t>
            </w:r>
            <w:r w:rsidR="00C01AFF">
              <w:rPr>
                <w:rFonts w:ascii="Times New Roman" w:eastAsiaTheme="minorHAnsi" w:hAnsi="Times New Roman" w:cstheme="minorBidi"/>
                <w:color w:val="000000"/>
                <w:spacing w:val="-2"/>
              </w:rPr>
              <w:br/>
            </w:r>
            <w:r w:rsidR="000F7003" w:rsidRPr="000F7003">
              <w:rPr>
                <w:rFonts w:ascii="Times New Roman" w:eastAsiaTheme="minorHAnsi" w:hAnsi="Times New Roman" w:cstheme="minorBidi"/>
              </w:rPr>
              <w:t xml:space="preserve">W ramach dialogu zostały przeprowadzone liczne spotkania, warsztaty i debaty. Wstępny projekt ustawy przekazano </w:t>
            </w:r>
            <w:r w:rsidR="00C01AFF">
              <w:rPr>
                <w:rFonts w:ascii="Times New Roman" w:eastAsiaTheme="minorHAnsi" w:hAnsi="Times New Roman" w:cstheme="minorBidi"/>
              </w:rPr>
              <w:br/>
            </w:r>
            <w:r w:rsidR="000F7003" w:rsidRPr="000F7003">
              <w:rPr>
                <w:rFonts w:ascii="Times New Roman" w:eastAsiaTheme="minorHAnsi" w:hAnsi="Times New Roman" w:cstheme="minorBidi"/>
              </w:rPr>
              <w:t xml:space="preserve">do zaopiniowania korporacjom samorządowym, tj. organizacjom zrzeszającym jednostki samorządu terytorialnego </w:t>
            </w:r>
            <w:r w:rsidR="00C01AFF">
              <w:rPr>
                <w:rFonts w:ascii="Times New Roman" w:eastAsiaTheme="minorHAnsi" w:hAnsi="Times New Roman" w:cstheme="minorBidi"/>
              </w:rPr>
              <w:br/>
            </w:r>
            <w:r w:rsidR="000F7003" w:rsidRPr="000F7003">
              <w:rPr>
                <w:rFonts w:ascii="Times New Roman" w:eastAsiaTheme="minorHAnsi" w:hAnsi="Times New Roman" w:cstheme="minorBidi"/>
              </w:rPr>
              <w:t xml:space="preserve">- Związkowi Województw Rzeczypospolitej Polskiej, Unii Metropolii Polskich, Związkowi </w:t>
            </w:r>
            <w:r w:rsidR="005A6D14">
              <w:rPr>
                <w:rFonts w:ascii="Times New Roman" w:eastAsiaTheme="minorHAnsi" w:hAnsi="Times New Roman" w:cstheme="minorBidi"/>
              </w:rPr>
              <w:t>M</w:t>
            </w:r>
            <w:r w:rsidR="005A6D14" w:rsidRPr="000F7003">
              <w:rPr>
                <w:rFonts w:ascii="Times New Roman" w:eastAsiaTheme="minorHAnsi" w:hAnsi="Times New Roman" w:cstheme="minorBidi"/>
              </w:rPr>
              <w:t xml:space="preserve">iast </w:t>
            </w:r>
            <w:r w:rsidR="000F7003" w:rsidRPr="000F7003">
              <w:rPr>
                <w:rFonts w:ascii="Times New Roman" w:eastAsiaTheme="minorHAnsi" w:hAnsi="Times New Roman" w:cstheme="minorBidi"/>
              </w:rPr>
              <w:t xml:space="preserve">Polskich, </w:t>
            </w:r>
            <w:r w:rsidR="00C01AFF">
              <w:rPr>
                <w:rFonts w:ascii="Times New Roman" w:eastAsiaTheme="minorHAnsi" w:hAnsi="Times New Roman" w:cstheme="minorBidi"/>
              </w:rPr>
              <w:br/>
            </w:r>
            <w:r w:rsidR="000F7003" w:rsidRPr="000F7003">
              <w:rPr>
                <w:rFonts w:ascii="Times New Roman" w:eastAsiaTheme="minorHAnsi" w:hAnsi="Times New Roman" w:cstheme="minorBidi"/>
              </w:rPr>
              <w:t xml:space="preserve">Związkowi Powiatów Polskich, Unii Miasteczek </w:t>
            </w:r>
            <w:r w:rsidR="005A6D14">
              <w:rPr>
                <w:rFonts w:ascii="Times New Roman" w:eastAsiaTheme="minorHAnsi" w:hAnsi="Times New Roman" w:cstheme="minorBidi"/>
              </w:rPr>
              <w:t>P</w:t>
            </w:r>
            <w:r w:rsidR="005A6D14" w:rsidRPr="000F7003">
              <w:rPr>
                <w:rFonts w:ascii="Times New Roman" w:eastAsiaTheme="minorHAnsi" w:hAnsi="Times New Roman" w:cstheme="minorBidi"/>
              </w:rPr>
              <w:t>olskich</w:t>
            </w:r>
            <w:r w:rsidR="000F7003" w:rsidRPr="000F7003">
              <w:rPr>
                <w:rFonts w:ascii="Times New Roman" w:eastAsiaTheme="minorHAnsi" w:hAnsi="Times New Roman" w:cstheme="minorBidi"/>
              </w:rPr>
              <w:t>, Ogólnopolskiemu Porozumieniu Organizacji Samorządowych, Związkowi Gmin Wiejskich.</w:t>
            </w:r>
          </w:p>
          <w:p w14:paraId="7903B369" w14:textId="0348DED8" w:rsidR="007B0EA2" w:rsidRPr="007B0EA2" w:rsidRDefault="007B0EA2" w:rsidP="002237DF">
            <w:pPr>
              <w:spacing w:after="120"/>
              <w:rPr>
                <w:rFonts w:ascii="Times New Roman" w:eastAsiaTheme="minorHAnsi" w:hAnsi="Times New Roman" w:cstheme="minorBidi"/>
              </w:rPr>
            </w:pPr>
            <w:r w:rsidRPr="007B0EA2">
              <w:rPr>
                <w:rFonts w:ascii="Times New Roman" w:eastAsiaTheme="minorHAnsi" w:hAnsi="Times New Roman" w:cstheme="minorBidi"/>
              </w:rPr>
              <w:t>Z uwagi na zakres projektu, który nie dotyczy zadań związków zawodowych i organizacji pracodawców, projekt nie podlega opiniowaniu przez reprezentatywne związki zawodowe i reprezentatywne organizacje pracodawców.</w:t>
            </w:r>
          </w:p>
          <w:p w14:paraId="1E06ADEB" w14:textId="1A806689" w:rsidR="007B0EA2" w:rsidRPr="007B0EA2" w:rsidRDefault="007B0EA2" w:rsidP="002237DF">
            <w:pPr>
              <w:spacing w:after="120"/>
              <w:rPr>
                <w:rFonts w:ascii="Times New Roman" w:eastAsiaTheme="minorHAnsi" w:hAnsi="Times New Roman" w:cstheme="minorBidi"/>
              </w:rPr>
            </w:pPr>
            <w:r w:rsidRPr="007B0EA2">
              <w:rPr>
                <w:rFonts w:ascii="Times New Roman" w:eastAsiaTheme="minorHAnsi" w:hAnsi="Times New Roman" w:cstheme="minorBidi"/>
              </w:rPr>
              <w:t>Projekt nie dotyczy spraw, o których mowa w art. 1 ustawy z dnia 24 lipca 2015 r. o Radzie Dialogu Społecznego i</w:t>
            </w:r>
            <w:r w:rsidR="003F6BC8">
              <w:rPr>
                <w:rFonts w:ascii="Times New Roman" w:eastAsiaTheme="minorHAnsi" w:hAnsi="Times New Roman" w:cstheme="minorBidi"/>
              </w:rPr>
              <w:t> </w:t>
            </w:r>
            <w:r w:rsidRPr="007B0EA2">
              <w:rPr>
                <w:rFonts w:ascii="Times New Roman" w:eastAsiaTheme="minorHAnsi" w:hAnsi="Times New Roman" w:cstheme="minorBidi"/>
              </w:rPr>
              <w:t xml:space="preserve">innych instytucji dialogu społecznego (Dz. U. z 2018 r. poz. 2232, z </w:t>
            </w:r>
            <w:proofErr w:type="spellStart"/>
            <w:r w:rsidRPr="007B0EA2">
              <w:rPr>
                <w:rFonts w:ascii="Times New Roman" w:eastAsiaTheme="minorHAnsi" w:hAnsi="Times New Roman" w:cstheme="minorBidi"/>
              </w:rPr>
              <w:t>późn</w:t>
            </w:r>
            <w:proofErr w:type="spellEnd"/>
            <w:r w:rsidRPr="007B0EA2">
              <w:rPr>
                <w:rFonts w:ascii="Times New Roman" w:eastAsiaTheme="minorHAnsi" w:hAnsi="Times New Roman" w:cstheme="minorBidi"/>
              </w:rPr>
              <w:t>. zm.), wobec czego nie wymaga zaopiniowania przez Radę Dialogu Społecznego.</w:t>
            </w:r>
          </w:p>
          <w:p w14:paraId="570B2E07" w14:textId="77777777" w:rsidR="00F471AE" w:rsidRDefault="007B0EA2" w:rsidP="00C13174">
            <w:pPr>
              <w:spacing w:after="120"/>
              <w:rPr>
                <w:rFonts w:ascii="Times New Roman" w:eastAsiaTheme="minorHAnsi" w:hAnsi="Times New Roman" w:cstheme="minorBidi"/>
              </w:rPr>
            </w:pPr>
            <w:r w:rsidRPr="007B0EA2">
              <w:rPr>
                <w:rFonts w:ascii="Times New Roman" w:eastAsiaTheme="minorHAnsi" w:hAnsi="Times New Roman" w:cstheme="minorBidi"/>
              </w:rPr>
              <w:t>Projekt nie wymaga przedstawienia właściwym instytucjom i organom Unii Europejskiej, w tym Europejskiemu Bankowi Centralnemu, celem uzyskania opinii, dokonania powiadomienia, konsultacji albo uzgodnienia.</w:t>
            </w:r>
          </w:p>
          <w:p w14:paraId="6118A065" w14:textId="60B287E6" w:rsidR="00C01AFF" w:rsidRPr="007E477F" w:rsidRDefault="00C01AFF" w:rsidP="00C13174">
            <w:pPr>
              <w:spacing w:after="120"/>
              <w:rPr>
                <w:rFonts w:ascii="Times New Roman" w:eastAsiaTheme="minorHAnsi" w:hAnsi="Times New Roman"/>
              </w:rPr>
            </w:pPr>
            <w:r w:rsidRPr="007E477F">
              <w:rPr>
                <w:rFonts w:ascii="Times New Roman" w:eastAsiaTheme="minorHAnsi" w:hAnsi="Times New Roman"/>
              </w:rPr>
              <w:t>Projekt jest zgodny z prawem Unii Europejskiej.</w:t>
            </w:r>
          </w:p>
        </w:tc>
      </w:tr>
      <w:tr w:rsidR="00F471AE" w:rsidRPr="008B4FE6" w14:paraId="5970ABD7" w14:textId="77777777" w:rsidTr="009C687E">
        <w:trPr>
          <w:trHeight w:val="363"/>
        </w:trPr>
        <w:tc>
          <w:tcPr>
            <w:tcW w:w="10862" w:type="dxa"/>
            <w:gridSpan w:val="24"/>
            <w:shd w:val="clear" w:color="auto" w:fill="99CCFF"/>
            <w:vAlign w:val="center"/>
          </w:tcPr>
          <w:p w14:paraId="6ADDC8E3" w14:textId="5C1E902F" w:rsidR="00F471AE" w:rsidRPr="008B4FE6" w:rsidRDefault="00F471AE" w:rsidP="00F471AE">
            <w:pPr>
              <w:numPr>
                <w:ilvl w:val="0"/>
                <w:numId w:val="1"/>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 xml:space="preserve"> Wpływ na sektor finansów publicznych</w:t>
            </w:r>
          </w:p>
        </w:tc>
      </w:tr>
      <w:tr w:rsidR="009C687E" w:rsidRPr="008B4FE6" w14:paraId="4CEFC0B6" w14:textId="77777777" w:rsidTr="005A6D14">
        <w:trPr>
          <w:trHeight w:val="142"/>
        </w:trPr>
        <w:tc>
          <w:tcPr>
            <w:tcW w:w="1589" w:type="dxa"/>
            <w:vMerge w:val="restart"/>
            <w:shd w:val="clear" w:color="auto" w:fill="FFFFFF"/>
          </w:tcPr>
          <w:p w14:paraId="527D4F37" w14:textId="2AD6FD8D" w:rsidR="00F471AE" w:rsidRPr="00C53F26" w:rsidRDefault="00F471AE" w:rsidP="00F471AE">
            <w:pPr>
              <w:spacing w:before="40" w:after="40"/>
              <w:rPr>
                <w:rFonts w:ascii="Times New Roman" w:hAnsi="Times New Roman"/>
                <w:i/>
                <w:color w:val="000000"/>
                <w:sz w:val="21"/>
                <w:szCs w:val="21"/>
              </w:rPr>
            </w:pPr>
          </w:p>
        </w:tc>
        <w:tc>
          <w:tcPr>
            <w:tcW w:w="9273" w:type="dxa"/>
            <w:gridSpan w:val="23"/>
            <w:shd w:val="clear" w:color="auto" w:fill="FFFFFF"/>
          </w:tcPr>
          <w:p w14:paraId="2C54D157" w14:textId="13ACDD97" w:rsidR="006D7D67" w:rsidRPr="00F300BC" w:rsidRDefault="00F471AE" w:rsidP="00F300BC">
            <w:pPr>
              <w:spacing w:before="40" w:after="40" w:line="240" w:lineRule="auto"/>
              <w:jc w:val="center"/>
              <w:rPr>
                <w:rFonts w:ascii="Times New Roman" w:hAnsi="Times New Roman"/>
                <w:color w:val="000000"/>
                <w:sz w:val="21"/>
                <w:szCs w:val="21"/>
              </w:rPr>
            </w:pPr>
            <w:r w:rsidRPr="00C53F26">
              <w:rPr>
                <w:rFonts w:ascii="Times New Roman" w:hAnsi="Times New Roman"/>
                <w:color w:val="000000"/>
                <w:sz w:val="21"/>
                <w:szCs w:val="21"/>
              </w:rPr>
              <w:t>Skutki w okresie 10 lat od wejścia w życie zmian [</w:t>
            </w:r>
            <w:r>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5A6D14" w:rsidRPr="008B4FE6" w14:paraId="38E04423" w14:textId="77777777" w:rsidTr="007E477F">
        <w:trPr>
          <w:trHeight w:val="142"/>
        </w:trPr>
        <w:tc>
          <w:tcPr>
            <w:tcW w:w="1589" w:type="dxa"/>
            <w:vMerge/>
            <w:shd w:val="clear" w:color="auto" w:fill="FFFFFF"/>
          </w:tcPr>
          <w:p w14:paraId="24C0D23F" w14:textId="77777777" w:rsidR="00F471AE" w:rsidRPr="00C53F26" w:rsidRDefault="00F471AE" w:rsidP="00F471AE">
            <w:pPr>
              <w:spacing w:before="40" w:after="40" w:line="240" w:lineRule="auto"/>
              <w:rPr>
                <w:rFonts w:ascii="Times New Roman" w:hAnsi="Times New Roman"/>
                <w:i/>
                <w:color w:val="000000"/>
                <w:sz w:val="21"/>
                <w:szCs w:val="21"/>
              </w:rPr>
            </w:pPr>
          </w:p>
        </w:tc>
        <w:tc>
          <w:tcPr>
            <w:tcW w:w="709" w:type="dxa"/>
            <w:gridSpan w:val="2"/>
            <w:shd w:val="clear" w:color="auto" w:fill="FFFFFF"/>
          </w:tcPr>
          <w:p w14:paraId="144E8358" w14:textId="77777777" w:rsidR="00F471AE" w:rsidRPr="009C687E" w:rsidRDefault="00F471AE" w:rsidP="00F471AE">
            <w:pPr>
              <w:spacing w:line="240" w:lineRule="auto"/>
              <w:jc w:val="center"/>
              <w:rPr>
                <w:rFonts w:ascii="Times New Roman" w:hAnsi="Times New Roman"/>
                <w:color w:val="000000"/>
                <w:sz w:val="18"/>
                <w:szCs w:val="18"/>
              </w:rPr>
            </w:pPr>
            <w:r w:rsidRPr="009C687E">
              <w:rPr>
                <w:rFonts w:ascii="Times New Roman" w:hAnsi="Times New Roman"/>
                <w:color w:val="000000"/>
                <w:sz w:val="18"/>
                <w:szCs w:val="18"/>
              </w:rPr>
              <w:t>0</w:t>
            </w:r>
          </w:p>
        </w:tc>
        <w:tc>
          <w:tcPr>
            <w:tcW w:w="708" w:type="dxa"/>
            <w:gridSpan w:val="2"/>
            <w:shd w:val="clear" w:color="auto" w:fill="FFFFFF"/>
          </w:tcPr>
          <w:p w14:paraId="2311933F" w14:textId="77777777" w:rsidR="00F471AE" w:rsidRPr="009C687E" w:rsidRDefault="00F471AE" w:rsidP="00F471AE">
            <w:pPr>
              <w:spacing w:line="240" w:lineRule="auto"/>
              <w:jc w:val="center"/>
              <w:rPr>
                <w:rFonts w:ascii="Times New Roman" w:hAnsi="Times New Roman"/>
                <w:color w:val="000000"/>
                <w:sz w:val="18"/>
                <w:szCs w:val="18"/>
              </w:rPr>
            </w:pPr>
            <w:r w:rsidRPr="009C687E">
              <w:rPr>
                <w:rFonts w:ascii="Times New Roman" w:hAnsi="Times New Roman"/>
                <w:color w:val="000000"/>
                <w:sz w:val="18"/>
                <w:szCs w:val="18"/>
              </w:rPr>
              <w:t>1</w:t>
            </w:r>
          </w:p>
        </w:tc>
        <w:tc>
          <w:tcPr>
            <w:tcW w:w="709" w:type="dxa"/>
            <w:gridSpan w:val="2"/>
            <w:shd w:val="clear" w:color="auto" w:fill="FFFFFF"/>
          </w:tcPr>
          <w:p w14:paraId="744AAE47" w14:textId="77777777" w:rsidR="00F471AE" w:rsidRPr="009C687E" w:rsidRDefault="00F471AE" w:rsidP="00F471AE">
            <w:pPr>
              <w:spacing w:line="240" w:lineRule="auto"/>
              <w:jc w:val="center"/>
              <w:rPr>
                <w:rFonts w:ascii="Times New Roman" w:hAnsi="Times New Roman"/>
                <w:color w:val="000000"/>
                <w:sz w:val="18"/>
                <w:szCs w:val="18"/>
              </w:rPr>
            </w:pPr>
            <w:r w:rsidRPr="009C687E">
              <w:rPr>
                <w:rFonts w:ascii="Times New Roman" w:hAnsi="Times New Roman"/>
                <w:color w:val="000000"/>
                <w:sz w:val="18"/>
                <w:szCs w:val="18"/>
              </w:rPr>
              <w:t>2</w:t>
            </w:r>
          </w:p>
        </w:tc>
        <w:tc>
          <w:tcPr>
            <w:tcW w:w="851" w:type="dxa"/>
            <w:gridSpan w:val="2"/>
            <w:shd w:val="clear" w:color="auto" w:fill="FFFFFF"/>
          </w:tcPr>
          <w:p w14:paraId="700CC430" w14:textId="77777777" w:rsidR="00F471AE" w:rsidRPr="009C687E" w:rsidRDefault="00F471AE" w:rsidP="00F471AE">
            <w:pPr>
              <w:spacing w:line="240" w:lineRule="auto"/>
              <w:jc w:val="center"/>
              <w:rPr>
                <w:rFonts w:ascii="Times New Roman" w:hAnsi="Times New Roman"/>
                <w:color w:val="000000"/>
                <w:sz w:val="18"/>
                <w:szCs w:val="18"/>
              </w:rPr>
            </w:pPr>
            <w:r w:rsidRPr="009C687E">
              <w:rPr>
                <w:rFonts w:ascii="Times New Roman" w:hAnsi="Times New Roman"/>
                <w:color w:val="000000"/>
                <w:sz w:val="18"/>
                <w:szCs w:val="18"/>
              </w:rPr>
              <w:t>3</w:t>
            </w:r>
          </w:p>
        </w:tc>
        <w:tc>
          <w:tcPr>
            <w:tcW w:w="708" w:type="dxa"/>
            <w:shd w:val="clear" w:color="auto" w:fill="FFFFFF"/>
          </w:tcPr>
          <w:p w14:paraId="34CF62F2" w14:textId="77777777" w:rsidR="00F471AE" w:rsidRPr="009C687E" w:rsidRDefault="00F471AE" w:rsidP="00F471AE">
            <w:pPr>
              <w:spacing w:line="240" w:lineRule="auto"/>
              <w:jc w:val="center"/>
              <w:rPr>
                <w:rFonts w:ascii="Times New Roman" w:hAnsi="Times New Roman"/>
                <w:color w:val="000000"/>
                <w:sz w:val="18"/>
                <w:szCs w:val="18"/>
              </w:rPr>
            </w:pPr>
            <w:r w:rsidRPr="009C687E">
              <w:rPr>
                <w:rFonts w:ascii="Times New Roman" w:hAnsi="Times New Roman"/>
                <w:color w:val="000000"/>
                <w:sz w:val="18"/>
                <w:szCs w:val="18"/>
              </w:rPr>
              <w:t>4</w:t>
            </w:r>
          </w:p>
        </w:tc>
        <w:tc>
          <w:tcPr>
            <w:tcW w:w="851" w:type="dxa"/>
            <w:gridSpan w:val="2"/>
            <w:shd w:val="clear" w:color="auto" w:fill="FFFFFF"/>
          </w:tcPr>
          <w:p w14:paraId="13139AFC" w14:textId="77777777" w:rsidR="00F471AE" w:rsidRPr="009C687E" w:rsidRDefault="00F471AE" w:rsidP="00F471AE">
            <w:pPr>
              <w:spacing w:line="240" w:lineRule="auto"/>
              <w:jc w:val="center"/>
              <w:rPr>
                <w:rFonts w:ascii="Times New Roman" w:hAnsi="Times New Roman"/>
                <w:color w:val="000000"/>
                <w:sz w:val="18"/>
                <w:szCs w:val="18"/>
              </w:rPr>
            </w:pPr>
            <w:r w:rsidRPr="009C687E">
              <w:rPr>
                <w:rFonts w:ascii="Times New Roman" w:hAnsi="Times New Roman"/>
                <w:color w:val="000000"/>
                <w:sz w:val="18"/>
                <w:szCs w:val="18"/>
              </w:rPr>
              <w:t>5</w:t>
            </w:r>
          </w:p>
        </w:tc>
        <w:tc>
          <w:tcPr>
            <w:tcW w:w="850" w:type="dxa"/>
            <w:gridSpan w:val="5"/>
            <w:shd w:val="clear" w:color="auto" w:fill="FFFFFF"/>
          </w:tcPr>
          <w:p w14:paraId="722D6A72" w14:textId="77777777" w:rsidR="00F471AE" w:rsidRPr="009C687E" w:rsidRDefault="00F471AE" w:rsidP="00F471AE">
            <w:pPr>
              <w:spacing w:line="240" w:lineRule="auto"/>
              <w:jc w:val="center"/>
              <w:rPr>
                <w:rFonts w:ascii="Times New Roman" w:hAnsi="Times New Roman"/>
                <w:color w:val="000000"/>
                <w:sz w:val="18"/>
                <w:szCs w:val="18"/>
              </w:rPr>
            </w:pPr>
            <w:r w:rsidRPr="009C687E">
              <w:rPr>
                <w:rFonts w:ascii="Times New Roman" w:hAnsi="Times New Roman"/>
                <w:color w:val="000000"/>
                <w:sz w:val="18"/>
                <w:szCs w:val="18"/>
              </w:rPr>
              <w:t>6</w:t>
            </w:r>
          </w:p>
        </w:tc>
        <w:tc>
          <w:tcPr>
            <w:tcW w:w="844" w:type="dxa"/>
            <w:shd w:val="clear" w:color="auto" w:fill="FFFFFF"/>
          </w:tcPr>
          <w:p w14:paraId="53597A65" w14:textId="77777777" w:rsidR="00F471AE" w:rsidRPr="009C687E" w:rsidRDefault="00F471AE" w:rsidP="00F471AE">
            <w:pPr>
              <w:spacing w:line="240" w:lineRule="auto"/>
              <w:jc w:val="center"/>
              <w:rPr>
                <w:rFonts w:ascii="Times New Roman" w:hAnsi="Times New Roman"/>
                <w:color w:val="000000"/>
                <w:sz w:val="18"/>
                <w:szCs w:val="18"/>
              </w:rPr>
            </w:pPr>
            <w:r w:rsidRPr="009C687E">
              <w:rPr>
                <w:rFonts w:ascii="Times New Roman" w:hAnsi="Times New Roman"/>
                <w:color w:val="000000"/>
                <w:sz w:val="18"/>
                <w:szCs w:val="18"/>
              </w:rPr>
              <w:t>7</w:t>
            </w:r>
          </w:p>
        </w:tc>
        <w:tc>
          <w:tcPr>
            <w:tcW w:w="708" w:type="dxa"/>
            <w:shd w:val="clear" w:color="auto" w:fill="FFFFFF"/>
          </w:tcPr>
          <w:p w14:paraId="2AB94C95" w14:textId="77777777" w:rsidR="00F471AE" w:rsidRPr="009C687E" w:rsidRDefault="00F471AE" w:rsidP="00F471AE">
            <w:pPr>
              <w:spacing w:line="240" w:lineRule="auto"/>
              <w:jc w:val="center"/>
              <w:rPr>
                <w:rFonts w:ascii="Times New Roman" w:hAnsi="Times New Roman"/>
                <w:color w:val="000000"/>
                <w:sz w:val="18"/>
                <w:szCs w:val="18"/>
              </w:rPr>
            </w:pPr>
            <w:r w:rsidRPr="009C687E">
              <w:rPr>
                <w:rFonts w:ascii="Times New Roman" w:hAnsi="Times New Roman"/>
                <w:color w:val="000000"/>
                <w:sz w:val="18"/>
                <w:szCs w:val="18"/>
              </w:rPr>
              <w:t>8</w:t>
            </w:r>
          </w:p>
        </w:tc>
        <w:tc>
          <w:tcPr>
            <w:tcW w:w="690" w:type="dxa"/>
            <w:gridSpan w:val="2"/>
            <w:shd w:val="clear" w:color="auto" w:fill="FFFFFF"/>
          </w:tcPr>
          <w:p w14:paraId="21BBCC71" w14:textId="77777777" w:rsidR="00F471AE" w:rsidRPr="009C687E" w:rsidRDefault="00F471AE" w:rsidP="00F471AE">
            <w:pPr>
              <w:spacing w:line="240" w:lineRule="auto"/>
              <w:jc w:val="center"/>
              <w:rPr>
                <w:rFonts w:ascii="Times New Roman" w:hAnsi="Times New Roman"/>
                <w:color w:val="000000"/>
                <w:sz w:val="18"/>
                <w:szCs w:val="18"/>
              </w:rPr>
            </w:pPr>
            <w:r w:rsidRPr="009C687E">
              <w:rPr>
                <w:rFonts w:ascii="Times New Roman" w:hAnsi="Times New Roman"/>
                <w:color w:val="000000"/>
                <w:sz w:val="18"/>
                <w:szCs w:val="18"/>
              </w:rPr>
              <w:t>9</w:t>
            </w:r>
          </w:p>
        </w:tc>
        <w:tc>
          <w:tcPr>
            <w:tcW w:w="705" w:type="dxa"/>
            <w:shd w:val="clear" w:color="auto" w:fill="FFFFFF"/>
          </w:tcPr>
          <w:p w14:paraId="3C9EDC80" w14:textId="77777777" w:rsidR="00F471AE" w:rsidRPr="009C687E" w:rsidRDefault="00F471AE" w:rsidP="00F471AE">
            <w:pPr>
              <w:spacing w:line="240" w:lineRule="auto"/>
              <w:jc w:val="center"/>
              <w:rPr>
                <w:rFonts w:ascii="Times New Roman" w:hAnsi="Times New Roman"/>
                <w:color w:val="000000"/>
                <w:sz w:val="18"/>
                <w:szCs w:val="18"/>
              </w:rPr>
            </w:pPr>
            <w:r w:rsidRPr="009C687E">
              <w:rPr>
                <w:rFonts w:ascii="Times New Roman" w:hAnsi="Times New Roman"/>
                <w:color w:val="000000"/>
                <w:sz w:val="18"/>
                <w:szCs w:val="18"/>
              </w:rPr>
              <w:t>10</w:t>
            </w:r>
          </w:p>
        </w:tc>
        <w:tc>
          <w:tcPr>
            <w:tcW w:w="940" w:type="dxa"/>
            <w:gridSpan w:val="2"/>
            <w:shd w:val="clear" w:color="auto" w:fill="FFFFFF"/>
          </w:tcPr>
          <w:p w14:paraId="357DDEFC" w14:textId="77777777" w:rsidR="00F471AE" w:rsidRPr="009C687E" w:rsidRDefault="00F471AE" w:rsidP="00F471AE">
            <w:pPr>
              <w:spacing w:before="40" w:after="40" w:line="240" w:lineRule="auto"/>
              <w:jc w:val="center"/>
              <w:rPr>
                <w:rFonts w:ascii="Times New Roman" w:hAnsi="Times New Roman"/>
                <w:i/>
                <w:color w:val="000000"/>
                <w:spacing w:val="-2"/>
                <w:sz w:val="18"/>
                <w:szCs w:val="18"/>
              </w:rPr>
            </w:pPr>
            <w:r w:rsidRPr="009C687E">
              <w:rPr>
                <w:rFonts w:ascii="Times New Roman" w:hAnsi="Times New Roman"/>
                <w:i/>
                <w:color w:val="000000"/>
                <w:spacing w:val="-2"/>
                <w:sz w:val="18"/>
                <w:szCs w:val="18"/>
              </w:rPr>
              <w:t>Łącznie (0-10)</w:t>
            </w:r>
          </w:p>
        </w:tc>
      </w:tr>
      <w:tr w:rsidR="005A6D14" w:rsidRPr="008B4FE6" w14:paraId="560C9889" w14:textId="77777777" w:rsidTr="007E477F">
        <w:trPr>
          <w:trHeight w:val="321"/>
        </w:trPr>
        <w:tc>
          <w:tcPr>
            <w:tcW w:w="1589" w:type="dxa"/>
            <w:shd w:val="clear" w:color="auto" w:fill="FFFFFF"/>
            <w:vAlign w:val="center"/>
          </w:tcPr>
          <w:p w14:paraId="0EA2BD59" w14:textId="77777777" w:rsidR="00924EAC" w:rsidRPr="00C53F26" w:rsidRDefault="00924EAC" w:rsidP="00924EAC">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709" w:type="dxa"/>
            <w:gridSpan w:val="2"/>
            <w:shd w:val="clear" w:color="auto" w:fill="FFFFFF"/>
          </w:tcPr>
          <w:p w14:paraId="1446AF84" w14:textId="0683E5E3" w:rsidR="00924EAC" w:rsidRPr="007B4910" w:rsidRDefault="007B4910" w:rsidP="00924EAC">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8" w:type="dxa"/>
            <w:gridSpan w:val="2"/>
            <w:shd w:val="clear" w:color="auto" w:fill="FFFFFF"/>
          </w:tcPr>
          <w:p w14:paraId="76C8068F" w14:textId="0D16F468" w:rsidR="00924EAC" w:rsidRPr="007B4910" w:rsidRDefault="007B4910" w:rsidP="00924EAC">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9" w:type="dxa"/>
            <w:gridSpan w:val="2"/>
            <w:shd w:val="clear" w:color="auto" w:fill="FFFFFF"/>
          </w:tcPr>
          <w:p w14:paraId="72B09136" w14:textId="44AB0370" w:rsidR="00924EAC" w:rsidRPr="007B4910" w:rsidRDefault="007B4910" w:rsidP="00924EAC">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851" w:type="dxa"/>
            <w:gridSpan w:val="2"/>
            <w:shd w:val="clear" w:color="auto" w:fill="FFFFFF"/>
          </w:tcPr>
          <w:p w14:paraId="7ABFA8CB" w14:textId="6FAFA85E" w:rsidR="00924EAC" w:rsidRPr="007B4910" w:rsidRDefault="007B4910" w:rsidP="00924EAC">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8" w:type="dxa"/>
            <w:shd w:val="clear" w:color="auto" w:fill="FFFFFF"/>
          </w:tcPr>
          <w:p w14:paraId="25BB6E68" w14:textId="40DAFF55" w:rsidR="00924EAC" w:rsidRPr="007B4910" w:rsidRDefault="007B4910" w:rsidP="00924EAC">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851" w:type="dxa"/>
            <w:gridSpan w:val="2"/>
            <w:shd w:val="clear" w:color="auto" w:fill="FFFFFF"/>
          </w:tcPr>
          <w:p w14:paraId="22874C99" w14:textId="2C8229FC" w:rsidR="00924EAC" w:rsidRPr="007B4910" w:rsidRDefault="007B4910" w:rsidP="00924EAC">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850" w:type="dxa"/>
            <w:gridSpan w:val="5"/>
            <w:shd w:val="clear" w:color="auto" w:fill="FFFFFF"/>
          </w:tcPr>
          <w:p w14:paraId="3B9241A1" w14:textId="189174AD" w:rsidR="00924EAC" w:rsidRPr="007B4910" w:rsidRDefault="007B4910" w:rsidP="00924EAC">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844" w:type="dxa"/>
            <w:shd w:val="clear" w:color="auto" w:fill="FFFFFF"/>
          </w:tcPr>
          <w:p w14:paraId="74EC923B" w14:textId="1F35D94E" w:rsidR="00924EAC" w:rsidRPr="007B4910" w:rsidRDefault="007B4910" w:rsidP="00924EAC">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8" w:type="dxa"/>
            <w:shd w:val="clear" w:color="auto" w:fill="FFFFFF"/>
          </w:tcPr>
          <w:p w14:paraId="32B2CBFC" w14:textId="6FDE519C" w:rsidR="00924EAC" w:rsidRPr="007B4910" w:rsidRDefault="007B4910" w:rsidP="00924EAC">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690" w:type="dxa"/>
            <w:gridSpan w:val="2"/>
            <w:shd w:val="clear" w:color="auto" w:fill="FFFFFF"/>
          </w:tcPr>
          <w:p w14:paraId="1048416A" w14:textId="3EEDCA6E" w:rsidR="00924EAC" w:rsidRPr="007B4910" w:rsidRDefault="007B4910" w:rsidP="00924EAC">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5" w:type="dxa"/>
            <w:shd w:val="clear" w:color="auto" w:fill="FFFFFF"/>
          </w:tcPr>
          <w:p w14:paraId="3F024232" w14:textId="437BA212" w:rsidR="00924EAC" w:rsidRPr="007B4910" w:rsidRDefault="007B4910" w:rsidP="00924EAC">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940" w:type="dxa"/>
            <w:gridSpan w:val="2"/>
            <w:shd w:val="clear" w:color="auto" w:fill="FFFFFF"/>
          </w:tcPr>
          <w:p w14:paraId="54B244F7" w14:textId="41EB9A1B" w:rsidR="00924EAC" w:rsidRPr="007B4910" w:rsidRDefault="007B4910" w:rsidP="00924EAC">
            <w:pPr>
              <w:spacing w:line="240" w:lineRule="auto"/>
              <w:rPr>
                <w:rFonts w:asciiTheme="minorHAnsi" w:hAnsiTheme="minorHAnsi" w:cstheme="minorHAnsi"/>
                <w:color w:val="000000"/>
                <w:spacing w:val="-2"/>
                <w:sz w:val="18"/>
                <w:szCs w:val="18"/>
              </w:rPr>
            </w:pPr>
            <w:r w:rsidRPr="007B4910">
              <w:rPr>
                <w:rFonts w:asciiTheme="minorHAnsi" w:hAnsiTheme="minorHAnsi" w:cstheme="minorHAnsi"/>
                <w:color w:val="000000"/>
                <w:spacing w:val="-2"/>
                <w:sz w:val="18"/>
                <w:szCs w:val="18"/>
              </w:rPr>
              <w:t>0</w:t>
            </w:r>
          </w:p>
        </w:tc>
      </w:tr>
      <w:tr w:rsidR="005A6D14" w:rsidRPr="008B4FE6" w14:paraId="056C3823" w14:textId="77777777" w:rsidTr="007E477F">
        <w:trPr>
          <w:trHeight w:val="321"/>
        </w:trPr>
        <w:tc>
          <w:tcPr>
            <w:tcW w:w="1589" w:type="dxa"/>
            <w:shd w:val="clear" w:color="auto" w:fill="FFFFFF"/>
            <w:vAlign w:val="center"/>
          </w:tcPr>
          <w:p w14:paraId="3C44B3AF" w14:textId="77777777" w:rsidR="00D46FDD" w:rsidRPr="00C53F26" w:rsidRDefault="00D46FDD" w:rsidP="00D46FDD">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709" w:type="dxa"/>
            <w:gridSpan w:val="2"/>
            <w:shd w:val="clear" w:color="auto" w:fill="FFFFFF"/>
          </w:tcPr>
          <w:p w14:paraId="32AE1A57" w14:textId="77777777" w:rsidR="00D46FDD" w:rsidRPr="007B4910" w:rsidRDefault="00D46FDD" w:rsidP="00D46FDD">
            <w:pPr>
              <w:spacing w:line="240" w:lineRule="auto"/>
              <w:rPr>
                <w:rFonts w:asciiTheme="minorHAnsi" w:hAnsiTheme="minorHAnsi" w:cstheme="minorHAnsi"/>
                <w:color w:val="000000"/>
                <w:sz w:val="18"/>
                <w:szCs w:val="18"/>
              </w:rPr>
            </w:pPr>
          </w:p>
        </w:tc>
        <w:tc>
          <w:tcPr>
            <w:tcW w:w="708" w:type="dxa"/>
            <w:gridSpan w:val="2"/>
            <w:shd w:val="clear" w:color="auto" w:fill="FFFFFF"/>
          </w:tcPr>
          <w:p w14:paraId="5C35464F" w14:textId="4DA33162"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-2324</w:t>
            </w:r>
          </w:p>
        </w:tc>
        <w:tc>
          <w:tcPr>
            <w:tcW w:w="709" w:type="dxa"/>
            <w:gridSpan w:val="2"/>
            <w:shd w:val="clear" w:color="auto" w:fill="FFFFFF"/>
          </w:tcPr>
          <w:p w14:paraId="02D72237" w14:textId="57294EA0" w:rsidR="00D46FDD" w:rsidRPr="007B4910" w:rsidRDefault="00D46FDD" w:rsidP="00D46FDD">
            <w:pPr>
              <w:spacing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-2324</w:t>
            </w:r>
          </w:p>
        </w:tc>
        <w:tc>
          <w:tcPr>
            <w:tcW w:w="851" w:type="dxa"/>
            <w:gridSpan w:val="2"/>
            <w:shd w:val="clear" w:color="auto" w:fill="FFFFFF"/>
          </w:tcPr>
          <w:p w14:paraId="12483F79" w14:textId="4606780C"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-3548</w:t>
            </w:r>
          </w:p>
        </w:tc>
        <w:tc>
          <w:tcPr>
            <w:tcW w:w="708" w:type="dxa"/>
            <w:shd w:val="clear" w:color="auto" w:fill="FFFFFF"/>
          </w:tcPr>
          <w:p w14:paraId="78B7ADDE" w14:textId="7FBDB51A" w:rsidR="00D46FDD" w:rsidRPr="007B4910" w:rsidRDefault="00D46FDD" w:rsidP="00D46FDD">
            <w:pPr>
              <w:spacing w:line="240" w:lineRule="auto"/>
              <w:rPr>
                <w:rFonts w:asciiTheme="minorHAnsi" w:hAnsiTheme="minorHAnsi" w:cstheme="minorHAnsi"/>
                <w:color w:val="000000"/>
                <w:sz w:val="18"/>
                <w:szCs w:val="18"/>
              </w:rPr>
            </w:pPr>
            <w:r w:rsidRPr="00D46FDD">
              <w:rPr>
                <w:rFonts w:asciiTheme="minorHAnsi" w:hAnsiTheme="minorHAnsi" w:cstheme="minorHAnsi"/>
                <w:color w:val="000000"/>
                <w:sz w:val="18"/>
                <w:szCs w:val="18"/>
              </w:rPr>
              <w:t>-3548</w:t>
            </w:r>
          </w:p>
        </w:tc>
        <w:tc>
          <w:tcPr>
            <w:tcW w:w="851" w:type="dxa"/>
            <w:gridSpan w:val="2"/>
            <w:shd w:val="clear" w:color="auto" w:fill="FFFFFF"/>
          </w:tcPr>
          <w:p w14:paraId="3996153C" w14:textId="5088C3CC" w:rsidR="00D46FDD" w:rsidRPr="007B4910" w:rsidRDefault="00D46FDD" w:rsidP="00D46FDD">
            <w:pPr>
              <w:spacing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-4771</w:t>
            </w:r>
          </w:p>
        </w:tc>
        <w:tc>
          <w:tcPr>
            <w:tcW w:w="850" w:type="dxa"/>
            <w:gridSpan w:val="5"/>
            <w:shd w:val="clear" w:color="auto" w:fill="FFFFFF"/>
          </w:tcPr>
          <w:p w14:paraId="4DB974BD" w14:textId="132AB916" w:rsidR="00D46FDD" w:rsidRPr="007B4910" w:rsidRDefault="00D46FDD" w:rsidP="00D46FDD">
            <w:pPr>
              <w:spacing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-4771</w:t>
            </w:r>
          </w:p>
        </w:tc>
        <w:tc>
          <w:tcPr>
            <w:tcW w:w="844" w:type="dxa"/>
            <w:shd w:val="clear" w:color="auto" w:fill="FFFFFF"/>
          </w:tcPr>
          <w:p w14:paraId="5EC05D9C" w14:textId="3765028B"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-5994</w:t>
            </w:r>
          </w:p>
        </w:tc>
        <w:tc>
          <w:tcPr>
            <w:tcW w:w="708" w:type="dxa"/>
            <w:shd w:val="clear" w:color="auto" w:fill="FFFFFF"/>
          </w:tcPr>
          <w:p w14:paraId="14D4198B" w14:textId="391F72AD"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-5994</w:t>
            </w:r>
          </w:p>
        </w:tc>
        <w:tc>
          <w:tcPr>
            <w:tcW w:w="690" w:type="dxa"/>
            <w:gridSpan w:val="2"/>
            <w:shd w:val="clear" w:color="auto" w:fill="FFFFFF"/>
          </w:tcPr>
          <w:p w14:paraId="27E4A43E" w14:textId="067F2B12"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-5994</w:t>
            </w:r>
          </w:p>
        </w:tc>
        <w:tc>
          <w:tcPr>
            <w:tcW w:w="705" w:type="dxa"/>
            <w:shd w:val="clear" w:color="auto" w:fill="FFFFFF"/>
          </w:tcPr>
          <w:p w14:paraId="097DA197" w14:textId="57A40B4F"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-5994</w:t>
            </w:r>
          </w:p>
        </w:tc>
        <w:tc>
          <w:tcPr>
            <w:tcW w:w="940" w:type="dxa"/>
            <w:gridSpan w:val="2"/>
            <w:shd w:val="clear" w:color="auto" w:fill="FFFFFF"/>
          </w:tcPr>
          <w:p w14:paraId="33ACC0C6" w14:textId="767638D6" w:rsidR="00D46FDD" w:rsidRPr="007B4910" w:rsidRDefault="00D46FDD" w:rsidP="00D46FDD">
            <w:pPr>
              <w:spacing w:line="240" w:lineRule="auto"/>
              <w:rPr>
                <w:rFonts w:asciiTheme="minorHAnsi" w:hAnsiTheme="minorHAnsi" w:cstheme="minorHAnsi"/>
                <w:color w:val="000000"/>
                <w:spacing w:val="-2"/>
                <w:sz w:val="18"/>
                <w:szCs w:val="18"/>
              </w:rPr>
            </w:pPr>
            <w:r>
              <w:rPr>
                <w:rFonts w:asciiTheme="minorHAnsi" w:hAnsiTheme="minorHAnsi" w:cstheme="minorHAnsi"/>
                <w:color w:val="000000"/>
                <w:spacing w:val="-2"/>
                <w:sz w:val="18"/>
                <w:szCs w:val="18"/>
              </w:rPr>
              <w:t>-452</w:t>
            </w:r>
            <w:r w:rsidR="00A55294">
              <w:rPr>
                <w:rFonts w:asciiTheme="minorHAnsi" w:hAnsiTheme="minorHAnsi" w:cstheme="minorHAnsi"/>
                <w:color w:val="000000"/>
                <w:spacing w:val="-2"/>
                <w:sz w:val="18"/>
                <w:szCs w:val="18"/>
              </w:rPr>
              <w:t>62</w:t>
            </w:r>
          </w:p>
        </w:tc>
      </w:tr>
      <w:tr w:rsidR="005A6D14" w:rsidRPr="008B4FE6" w14:paraId="64B51530" w14:textId="77777777" w:rsidTr="007E477F">
        <w:trPr>
          <w:trHeight w:val="344"/>
        </w:trPr>
        <w:tc>
          <w:tcPr>
            <w:tcW w:w="1589" w:type="dxa"/>
            <w:shd w:val="clear" w:color="auto" w:fill="FFFFFF"/>
            <w:vAlign w:val="center"/>
          </w:tcPr>
          <w:p w14:paraId="23B23FC7" w14:textId="77777777" w:rsidR="00D46FDD" w:rsidRPr="00C53F26" w:rsidRDefault="00D46FDD" w:rsidP="00D46FDD">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709" w:type="dxa"/>
            <w:gridSpan w:val="2"/>
            <w:shd w:val="clear" w:color="auto" w:fill="FFFFFF"/>
          </w:tcPr>
          <w:p w14:paraId="08457D74" w14:textId="3E488955"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8" w:type="dxa"/>
            <w:gridSpan w:val="2"/>
            <w:shd w:val="clear" w:color="auto" w:fill="FFFFFF"/>
          </w:tcPr>
          <w:p w14:paraId="6CEA7B8B" w14:textId="67DC7587"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9" w:type="dxa"/>
            <w:gridSpan w:val="2"/>
            <w:shd w:val="clear" w:color="auto" w:fill="FFFFFF"/>
          </w:tcPr>
          <w:p w14:paraId="7A926A5F" w14:textId="7A0840BC"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851" w:type="dxa"/>
            <w:gridSpan w:val="2"/>
            <w:shd w:val="clear" w:color="auto" w:fill="FFFFFF"/>
          </w:tcPr>
          <w:p w14:paraId="5E07A77C" w14:textId="3B6E923C"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8" w:type="dxa"/>
            <w:shd w:val="clear" w:color="auto" w:fill="FFFFFF"/>
          </w:tcPr>
          <w:p w14:paraId="66B12C51" w14:textId="66548185"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851" w:type="dxa"/>
            <w:gridSpan w:val="2"/>
            <w:shd w:val="clear" w:color="auto" w:fill="FFFFFF"/>
          </w:tcPr>
          <w:p w14:paraId="35FE0B53" w14:textId="4FAED0C7"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850" w:type="dxa"/>
            <w:gridSpan w:val="5"/>
            <w:shd w:val="clear" w:color="auto" w:fill="FFFFFF"/>
          </w:tcPr>
          <w:p w14:paraId="6E053834" w14:textId="20E87F23"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844" w:type="dxa"/>
            <w:shd w:val="clear" w:color="auto" w:fill="FFFFFF"/>
          </w:tcPr>
          <w:p w14:paraId="594A26EA" w14:textId="57AE77A7"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8" w:type="dxa"/>
            <w:shd w:val="clear" w:color="auto" w:fill="FFFFFF"/>
          </w:tcPr>
          <w:p w14:paraId="0CC3BAF3" w14:textId="0A61591B"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690" w:type="dxa"/>
            <w:gridSpan w:val="2"/>
            <w:shd w:val="clear" w:color="auto" w:fill="FFFFFF"/>
          </w:tcPr>
          <w:p w14:paraId="4BE7AAE2" w14:textId="572417C7"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5" w:type="dxa"/>
            <w:shd w:val="clear" w:color="auto" w:fill="FFFFFF"/>
          </w:tcPr>
          <w:p w14:paraId="11937932" w14:textId="0BDB0D74"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940" w:type="dxa"/>
            <w:gridSpan w:val="2"/>
            <w:shd w:val="clear" w:color="auto" w:fill="FFFFFF"/>
          </w:tcPr>
          <w:p w14:paraId="619D2584" w14:textId="2772CD50"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r>
      <w:tr w:rsidR="005A6D14" w:rsidRPr="008B4FE6" w14:paraId="3AC96D02" w14:textId="77777777" w:rsidTr="007E477F">
        <w:trPr>
          <w:trHeight w:val="344"/>
        </w:trPr>
        <w:tc>
          <w:tcPr>
            <w:tcW w:w="1589" w:type="dxa"/>
            <w:shd w:val="clear" w:color="auto" w:fill="FFFFFF"/>
            <w:vAlign w:val="center"/>
          </w:tcPr>
          <w:p w14:paraId="11FAC348" w14:textId="49688142" w:rsidR="00BA691B" w:rsidRPr="00C53F26" w:rsidRDefault="00BA691B" w:rsidP="00BA691B">
            <w:pPr>
              <w:spacing w:line="240" w:lineRule="auto"/>
              <w:rPr>
                <w:rFonts w:ascii="Times New Roman" w:hAnsi="Times New Roman"/>
                <w:color w:val="000000"/>
                <w:sz w:val="21"/>
                <w:szCs w:val="21"/>
              </w:rPr>
            </w:pPr>
            <w:r>
              <w:rPr>
                <w:rFonts w:ascii="Times New Roman" w:hAnsi="Times New Roman"/>
                <w:color w:val="000000"/>
                <w:sz w:val="21"/>
                <w:szCs w:val="21"/>
              </w:rPr>
              <w:t>związki rozwojowe</w:t>
            </w:r>
          </w:p>
        </w:tc>
        <w:tc>
          <w:tcPr>
            <w:tcW w:w="709" w:type="dxa"/>
            <w:gridSpan w:val="2"/>
            <w:shd w:val="clear" w:color="auto" w:fill="FFFFFF"/>
          </w:tcPr>
          <w:p w14:paraId="5C2269C3" w14:textId="383FB964" w:rsidR="00BA691B" w:rsidRPr="007B4910" w:rsidRDefault="00BA691B" w:rsidP="00BA691B">
            <w:pPr>
              <w:spacing w:line="240" w:lineRule="auto"/>
              <w:rPr>
                <w:rFonts w:asciiTheme="minorHAnsi" w:hAnsiTheme="minorHAnsi" w:cstheme="minorHAnsi"/>
                <w:sz w:val="18"/>
                <w:szCs w:val="18"/>
              </w:rPr>
            </w:pPr>
            <w:r>
              <w:rPr>
                <w:rFonts w:asciiTheme="minorHAnsi" w:hAnsiTheme="minorHAnsi" w:cstheme="minorHAnsi"/>
                <w:sz w:val="18"/>
                <w:szCs w:val="18"/>
              </w:rPr>
              <w:t>1,2</w:t>
            </w:r>
          </w:p>
        </w:tc>
        <w:tc>
          <w:tcPr>
            <w:tcW w:w="708" w:type="dxa"/>
            <w:gridSpan w:val="2"/>
            <w:shd w:val="clear" w:color="auto" w:fill="FFFFFF"/>
          </w:tcPr>
          <w:p w14:paraId="2F40380E" w14:textId="31747EB5" w:rsidR="00BA691B" w:rsidRPr="007B4910" w:rsidRDefault="00BA691B" w:rsidP="00BA691B">
            <w:pPr>
              <w:spacing w:line="240" w:lineRule="auto"/>
              <w:rPr>
                <w:rFonts w:asciiTheme="minorHAnsi" w:hAnsiTheme="minorHAnsi" w:cstheme="minorHAnsi"/>
                <w:sz w:val="18"/>
                <w:szCs w:val="18"/>
              </w:rPr>
            </w:pPr>
            <w:r>
              <w:rPr>
                <w:rFonts w:asciiTheme="minorHAnsi" w:hAnsiTheme="minorHAnsi" w:cstheme="minorHAnsi"/>
                <w:sz w:val="18"/>
                <w:szCs w:val="18"/>
              </w:rPr>
              <w:t>3486</w:t>
            </w:r>
          </w:p>
        </w:tc>
        <w:tc>
          <w:tcPr>
            <w:tcW w:w="709" w:type="dxa"/>
            <w:gridSpan w:val="2"/>
            <w:shd w:val="clear" w:color="auto" w:fill="FFFFFF"/>
          </w:tcPr>
          <w:p w14:paraId="4DB33F3C" w14:textId="0A0163AB" w:rsidR="00BA691B" w:rsidRPr="007B4910" w:rsidRDefault="00BA691B" w:rsidP="00BA691B">
            <w:pPr>
              <w:spacing w:line="240" w:lineRule="auto"/>
              <w:rPr>
                <w:rFonts w:asciiTheme="minorHAnsi" w:hAnsiTheme="minorHAnsi" w:cstheme="minorHAnsi"/>
                <w:sz w:val="18"/>
                <w:szCs w:val="18"/>
              </w:rPr>
            </w:pPr>
            <w:r>
              <w:rPr>
                <w:rFonts w:asciiTheme="minorHAnsi" w:hAnsiTheme="minorHAnsi" w:cstheme="minorHAnsi"/>
                <w:sz w:val="18"/>
                <w:szCs w:val="18"/>
              </w:rPr>
              <w:t>3486</w:t>
            </w:r>
          </w:p>
        </w:tc>
        <w:tc>
          <w:tcPr>
            <w:tcW w:w="851" w:type="dxa"/>
            <w:gridSpan w:val="2"/>
            <w:shd w:val="clear" w:color="auto" w:fill="FFFFFF"/>
          </w:tcPr>
          <w:p w14:paraId="708DCBF1" w14:textId="5E8B6267" w:rsidR="00BA691B" w:rsidRPr="007B4910" w:rsidRDefault="00BA691B" w:rsidP="00BA691B">
            <w:pPr>
              <w:spacing w:line="240" w:lineRule="auto"/>
              <w:rPr>
                <w:rFonts w:asciiTheme="minorHAnsi" w:hAnsiTheme="minorHAnsi" w:cstheme="minorHAnsi"/>
                <w:sz w:val="18"/>
                <w:szCs w:val="18"/>
              </w:rPr>
            </w:pPr>
            <w:r>
              <w:rPr>
                <w:rFonts w:asciiTheme="minorHAnsi" w:hAnsiTheme="minorHAnsi" w:cstheme="minorHAnsi"/>
                <w:sz w:val="18"/>
                <w:szCs w:val="18"/>
              </w:rPr>
              <w:t>5322</w:t>
            </w:r>
          </w:p>
        </w:tc>
        <w:tc>
          <w:tcPr>
            <w:tcW w:w="708" w:type="dxa"/>
            <w:shd w:val="clear" w:color="auto" w:fill="FFFFFF"/>
          </w:tcPr>
          <w:p w14:paraId="0AD5D304" w14:textId="22069F33" w:rsidR="00BA691B" w:rsidRPr="007B4910" w:rsidRDefault="00BA691B" w:rsidP="00BA691B">
            <w:pPr>
              <w:spacing w:line="240" w:lineRule="auto"/>
              <w:rPr>
                <w:rFonts w:asciiTheme="minorHAnsi" w:hAnsiTheme="minorHAnsi" w:cstheme="minorHAnsi"/>
                <w:sz w:val="18"/>
                <w:szCs w:val="18"/>
              </w:rPr>
            </w:pPr>
            <w:r>
              <w:rPr>
                <w:rFonts w:asciiTheme="minorHAnsi" w:hAnsiTheme="minorHAnsi" w:cstheme="minorHAnsi"/>
                <w:sz w:val="18"/>
                <w:szCs w:val="18"/>
              </w:rPr>
              <w:t>5322</w:t>
            </w:r>
          </w:p>
        </w:tc>
        <w:tc>
          <w:tcPr>
            <w:tcW w:w="851" w:type="dxa"/>
            <w:gridSpan w:val="2"/>
            <w:shd w:val="clear" w:color="auto" w:fill="FFFFFF"/>
          </w:tcPr>
          <w:p w14:paraId="480CFAAC" w14:textId="194461D2" w:rsidR="00BA691B" w:rsidRPr="007B4910" w:rsidRDefault="00BA691B" w:rsidP="00BA691B">
            <w:pPr>
              <w:spacing w:line="240" w:lineRule="auto"/>
              <w:rPr>
                <w:rFonts w:asciiTheme="minorHAnsi" w:hAnsiTheme="minorHAnsi" w:cstheme="minorHAnsi"/>
                <w:sz w:val="18"/>
                <w:szCs w:val="18"/>
              </w:rPr>
            </w:pPr>
            <w:r>
              <w:rPr>
                <w:rFonts w:asciiTheme="minorHAnsi" w:hAnsiTheme="minorHAnsi" w:cstheme="minorHAnsi"/>
                <w:sz w:val="18"/>
                <w:szCs w:val="18"/>
              </w:rPr>
              <w:t>7156,5</w:t>
            </w:r>
          </w:p>
        </w:tc>
        <w:tc>
          <w:tcPr>
            <w:tcW w:w="850" w:type="dxa"/>
            <w:gridSpan w:val="5"/>
            <w:shd w:val="clear" w:color="auto" w:fill="FFFFFF"/>
          </w:tcPr>
          <w:p w14:paraId="34F9777F" w14:textId="4A1442CE" w:rsidR="00BA691B" w:rsidRPr="007B4910" w:rsidRDefault="00BA691B" w:rsidP="00BA691B">
            <w:pPr>
              <w:spacing w:line="240" w:lineRule="auto"/>
              <w:rPr>
                <w:rFonts w:asciiTheme="minorHAnsi" w:hAnsiTheme="minorHAnsi" w:cstheme="minorHAnsi"/>
                <w:sz w:val="18"/>
                <w:szCs w:val="18"/>
              </w:rPr>
            </w:pPr>
            <w:r>
              <w:rPr>
                <w:rFonts w:asciiTheme="minorHAnsi" w:hAnsiTheme="minorHAnsi" w:cstheme="minorHAnsi"/>
                <w:sz w:val="18"/>
                <w:szCs w:val="18"/>
              </w:rPr>
              <w:t>7156,5</w:t>
            </w:r>
          </w:p>
        </w:tc>
        <w:tc>
          <w:tcPr>
            <w:tcW w:w="844" w:type="dxa"/>
            <w:shd w:val="clear" w:color="auto" w:fill="FFFFFF"/>
          </w:tcPr>
          <w:p w14:paraId="616A02E6" w14:textId="3ECC9117" w:rsidR="00BA691B" w:rsidRPr="007B4910" w:rsidRDefault="00BA691B" w:rsidP="00BA691B">
            <w:pPr>
              <w:spacing w:line="240" w:lineRule="auto"/>
              <w:rPr>
                <w:rFonts w:asciiTheme="minorHAnsi" w:hAnsiTheme="minorHAnsi" w:cstheme="minorHAnsi"/>
                <w:sz w:val="18"/>
                <w:szCs w:val="18"/>
              </w:rPr>
            </w:pPr>
            <w:r>
              <w:rPr>
                <w:rFonts w:asciiTheme="minorHAnsi" w:hAnsiTheme="minorHAnsi" w:cstheme="minorHAnsi"/>
                <w:sz w:val="18"/>
                <w:szCs w:val="18"/>
              </w:rPr>
              <w:t>8991</w:t>
            </w:r>
          </w:p>
        </w:tc>
        <w:tc>
          <w:tcPr>
            <w:tcW w:w="708" w:type="dxa"/>
            <w:shd w:val="clear" w:color="auto" w:fill="FFFFFF"/>
          </w:tcPr>
          <w:p w14:paraId="3AFE2180" w14:textId="2215020E" w:rsidR="00BA691B" w:rsidRPr="007B4910" w:rsidRDefault="00BA691B" w:rsidP="00BA691B">
            <w:pPr>
              <w:spacing w:line="240" w:lineRule="auto"/>
              <w:rPr>
                <w:rFonts w:asciiTheme="minorHAnsi" w:hAnsiTheme="minorHAnsi" w:cstheme="minorHAnsi"/>
                <w:sz w:val="18"/>
                <w:szCs w:val="18"/>
              </w:rPr>
            </w:pPr>
            <w:r>
              <w:rPr>
                <w:rFonts w:asciiTheme="minorHAnsi" w:hAnsiTheme="minorHAnsi" w:cstheme="minorHAnsi"/>
                <w:sz w:val="18"/>
                <w:szCs w:val="18"/>
              </w:rPr>
              <w:t>8991</w:t>
            </w:r>
          </w:p>
        </w:tc>
        <w:tc>
          <w:tcPr>
            <w:tcW w:w="690" w:type="dxa"/>
            <w:gridSpan w:val="2"/>
            <w:shd w:val="clear" w:color="auto" w:fill="FFFFFF"/>
          </w:tcPr>
          <w:p w14:paraId="4257ED36" w14:textId="6A017796" w:rsidR="00BA691B" w:rsidRPr="007B4910" w:rsidRDefault="00BA691B" w:rsidP="00BA691B">
            <w:pPr>
              <w:spacing w:line="240" w:lineRule="auto"/>
              <w:rPr>
                <w:rFonts w:asciiTheme="minorHAnsi" w:hAnsiTheme="minorHAnsi" w:cstheme="minorHAnsi"/>
                <w:sz w:val="18"/>
                <w:szCs w:val="18"/>
              </w:rPr>
            </w:pPr>
            <w:r>
              <w:rPr>
                <w:rFonts w:asciiTheme="minorHAnsi" w:hAnsiTheme="minorHAnsi" w:cstheme="minorHAnsi"/>
                <w:sz w:val="18"/>
                <w:szCs w:val="18"/>
              </w:rPr>
              <w:t>8991</w:t>
            </w:r>
          </w:p>
        </w:tc>
        <w:tc>
          <w:tcPr>
            <w:tcW w:w="705" w:type="dxa"/>
            <w:shd w:val="clear" w:color="auto" w:fill="FFFFFF"/>
          </w:tcPr>
          <w:p w14:paraId="423415EC" w14:textId="5322AB1B" w:rsidR="00BA691B" w:rsidRPr="007B4910" w:rsidRDefault="00BA691B" w:rsidP="00BA691B">
            <w:pPr>
              <w:spacing w:line="240" w:lineRule="auto"/>
              <w:rPr>
                <w:rFonts w:asciiTheme="minorHAnsi" w:hAnsiTheme="minorHAnsi" w:cstheme="minorHAnsi"/>
                <w:sz w:val="18"/>
                <w:szCs w:val="18"/>
              </w:rPr>
            </w:pPr>
            <w:r>
              <w:rPr>
                <w:rFonts w:asciiTheme="minorHAnsi" w:hAnsiTheme="minorHAnsi" w:cstheme="minorHAnsi"/>
                <w:sz w:val="18"/>
                <w:szCs w:val="18"/>
              </w:rPr>
              <w:t>8991</w:t>
            </w:r>
          </w:p>
        </w:tc>
        <w:tc>
          <w:tcPr>
            <w:tcW w:w="940" w:type="dxa"/>
            <w:gridSpan w:val="2"/>
            <w:shd w:val="clear" w:color="auto" w:fill="FFFFFF"/>
          </w:tcPr>
          <w:p w14:paraId="6339C863" w14:textId="7C44504E" w:rsidR="00BA691B" w:rsidRPr="007B4910" w:rsidRDefault="00BA691B" w:rsidP="00BA691B">
            <w:pPr>
              <w:spacing w:line="240" w:lineRule="auto"/>
              <w:rPr>
                <w:rFonts w:asciiTheme="minorHAnsi" w:hAnsiTheme="minorHAnsi" w:cstheme="minorHAnsi"/>
                <w:sz w:val="18"/>
                <w:szCs w:val="18"/>
              </w:rPr>
            </w:pPr>
            <w:r>
              <w:rPr>
                <w:rFonts w:asciiTheme="minorHAnsi" w:hAnsiTheme="minorHAnsi" w:cstheme="minorHAnsi"/>
                <w:sz w:val="18"/>
                <w:szCs w:val="18"/>
              </w:rPr>
              <w:t>67894,2</w:t>
            </w:r>
          </w:p>
        </w:tc>
      </w:tr>
      <w:tr w:rsidR="005A6D14" w:rsidRPr="008B4FE6" w14:paraId="79520A2B" w14:textId="77777777" w:rsidTr="007E477F">
        <w:trPr>
          <w:trHeight w:val="330"/>
        </w:trPr>
        <w:tc>
          <w:tcPr>
            <w:tcW w:w="1589" w:type="dxa"/>
            <w:shd w:val="clear" w:color="auto" w:fill="FFFFFF"/>
            <w:vAlign w:val="center"/>
          </w:tcPr>
          <w:p w14:paraId="5C67C6E8" w14:textId="77777777" w:rsidR="00D46FDD" w:rsidRPr="00C53F26" w:rsidRDefault="00D46FDD" w:rsidP="00D46FDD">
            <w:pPr>
              <w:spacing w:line="240" w:lineRule="auto"/>
              <w:rPr>
                <w:rFonts w:ascii="Times New Roman" w:hAnsi="Times New Roman"/>
                <w:color w:val="000000"/>
                <w:sz w:val="21"/>
                <w:szCs w:val="21"/>
              </w:rPr>
            </w:pPr>
            <w:r w:rsidRPr="00C53F26">
              <w:rPr>
                <w:rFonts w:ascii="Times New Roman" w:hAnsi="Times New Roman"/>
                <w:b/>
                <w:color w:val="000000"/>
                <w:sz w:val="21"/>
                <w:szCs w:val="21"/>
              </w:rPr>
              <w:t>Wydatki ogółem</w:t>
            </w:r>
          </w:p>
        </w:tc>
        <w:tc>
          <w:tcPr>
            <w:tcW w:w="709" w:type="dxa"/>
            <w:gridSpan w:val="2"/>
            <w:shd w:val="clear" w:color="auto" w:fill="FFFFFF"/>
          </w:tcPr>
          <w:p w14:paraId="1446A2AD" w14:textId="69EFC8D4" w:rsidR="00D46FDD" w:rsidRPr="007B4910" w:rsidRDefault="00D46FDD" w:rsidP="00D46FDD">
            <w:pPr>
              <w:spacing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708" w:type="dxa"/>
            <w:gridSpan w:val="2"/>
            <w:shd w:val="clear" w:color="auto" w:fill="FFFFFF"/>
          </w:tcPr>
          <w:p w14:paraId="74DB8C01" w14:textId="2EF84D73" w:rsidR="00D46FDD" w:rsidRPr="007B4910" w:rsidRDefault="00D46FDD" w:rsidP="00D46FDD">
            <w:pPr>
              <w:spacing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709" w:type="dxa"/>
            <w:gridSpan w:val="2"/>
            <w:shd w:val="clear" w:color="auto" w:fill="FFFFFF"/>
          </w:tcPr>
          <w:p w14:paraId="2596F54E" w14:textId="06C005DB" w:rsidR="00D46FDD" w:rsidRPr="007B4910" w:rsidRDefault="00D46FDD" w:rsidP="00D46FDD">
            <w:pPr>
              <w:spacing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851" w:type="dxa"/>
            <w:gridSpan w:val="2"/>
            <w:shd w:val="clear" w:color="auto" w:fill="FFFFFF"/>
          </w:tcPr>
          <w:p w14:paraId="2B4D7D64" w14:textId="0FAD4434" w:rsidR="00D46FDD" w:rsidRPr="007B4910" w:rsidRDefault="00D46FDD" w:rsidP="00D46FDD">
            <w:pPr>
              <w:spacing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708" w:type="dxa"/>
            <w:shd w:val="clear" w:color="auto" w:fill="FFFFFF"/>
          </w:tcPr>
          <w:p w14:paraId="56D026D0" w14:textId="051E47BA" w:rsidR="00D46FDD" w:rsidRPr="007B4910" w:rsidRDefault="00D46FDD" w:rsidP="00D46FDD">
            <w:pPr>
              <w:spacing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851" w:type="dxa"/>
            <w:gridSpan w:val="2"/>
            <w:shd w:val="clear" w:color="auto" w:fill="FFFFFF"/>
          </w:tcPr>
          <w:p w14:paraId="0A6DF054" w14:textId="75B24CF6" w:rsidR="00D46FDD" w:rsidRPr="007B4910" w:rsidRDefault="00D46FDD" w:rsidP="00D46FDD">
            <w:pPr>
              <w:spacing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850" w:type="dxa"/>
            <w:gridSpan w:val="5"/>
            <w:shd w:val="clear" w:color="auto" w:fill="FFFFFF"/>
          </w:tcPr>
          <w:p w14:paraId="36A9762C" w14:textId="543F6184" w:rsidR="00D46FDD" w:rsidRPr="007B4910" w:rsidRDefault="00D46FDD" w:rsidP="00D46FDD">
            <w:pPr>
              <w:spacing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844" w:type="dxa"/>
            <w:shd w:val="clear" w:color="auto" w:fill="FFFFFF"/>
          </w:tcPr>
          <w:p w14:paraId="1E273D8B" w14:textId="1E8CF160" w:rsidR="00D46FDD" w:rsidRPr="007B4910" w:rsidRDefault="00D46FDD" w:rsidP="00D46FDD">
            <w:pPr>
              <w:spacing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708" w:type="dxa"/>
            <w:shd w:val="clear" w:color="auto" w:fill="FFFFFF"/>
          </w:tcPr>
          <w:p w14:paraId="6270C2E1" w14:textId="2014C359" w:rsidR="00D46FDD" w:rsidRPr="007B4910" w:rsidRDefault="00D46FDD" w:rsidP="00D46FDD">
            <w:pPr>
              <w:spacing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690" w:type="dxa"/>
            <w:gridSpan w:val="2"/>
            <w:shd w:val="clear" w:color="auto" w:fill="FFFFFF"/>
          </w:tcPr>
          <w:p w14:paraId="1AF11339" w14:textId="5796EE25" w:rsidR="00D46FDD" w:rsidRPr="007B4910" w:rsidRDefault="00D46FDD" w:rsidP="00D46FDD">
            <w:pPr>
              <w:spacing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705" w:type="dxa"/>
            <w:shd w:val="clear" w:color="auto" w:fill="FFFFFF"/>
          </w:tcPr>
          <w:p w14:paraId="2D7B313F" w14:textId="543ADFDA" w:rsidR="00D46FDD" w:rsidRPr="007B4910" w:rsidRDefault="00D46FDD" w:rsidP="00D46FDD">
            <w:pPr>
              <w:spacing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940" w:type="dxa"/>
            <w:gridSpan w:val="2"/>
            <w:shd w:val="clear" w:color="auto" w:fill="FFFFFF"/>
          </w:tcPr>
          <w:p w14:paraId="6A1D18EC" w14:textId="71AA82F0" w:rsidR="00D46FDD" w:rsidRPr="007B4910" w:rsidRDefault="00D46FDD" w:rsidP="00D46FDD">
            <w:pPr>
              <w:spacing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0</w:t>
            </w:r>
          </w:p>
        </w:tc>
      </w:tr>
      <w:tr w:rsidR="005A6D14" w:rsidRPr="008B4FE6" w14:paraId="6C0DA7BE" w14:textId="77777777" w:rsidTr="007E477F">
        <w:trPr>
          <w:trHeight w:val="330"/>
        </w:trPr>
        <w:tc>
          <w:tcPr>
            <w:tcW w:w="1589" w:type="dxa"/>
            <w:shd w:val="clear" w:color="auto" w:fill="FFFFFF"/>
            <w:vAlign w:val="center"/>
          </w:tcPr>
          <w:p w14:paraId="5B5D1E2A" w14:textId="77777777" w:rsidR="00D46FDD" w:rsidRPr="00C53F26" w:rsidRDefault="00D46FDD" w:rsidP="00D46FDD">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709" w:type="dxa"/>
            <w:gridSpan w:val="2"/>
            <w:shd w:val="clear" w:color="auto" w:fill="FFFFFF"/>
          </w:tcPr>
          <w:p w14:paraId="1E5B058E" w14:textId="627E5308"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-1,2</w:t>
            </w:r>
          </w:p>
        </w:tc>
        <w:tc>
          <w:tcPr>
            <w:tcW w:w="708" w:type="dxa"/>
            <w:gridSpan w:val="2"/>
            <w:shd w:val="clear" w:color="auto" w:fill="FFFFFF"/>
          </w:tcPr>
          <w:p w14:paraId="24F0D953" w14:textId="7A3B3E84"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9" w:type="dxa"/>
            <w:gridSpan w:val="2"/>
            <w:shd w:val="clear" w:color="auto" w:fill="FFFFFF"/>
          </w:tcPr>
          <w:p w14:paraId="46CE1C98" w14:textId="4DDA4098"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851" w:type="dxa"/>
            <w:gridSpan w:val="2"/>
            <w:shd w:val="clear" w:color="auto" w:fill="FFFFFF"/>
          </w:tcPr>
          <w:p w14:paraId="6C2BCC15" w14:textId="48ECDDC3"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8" w:type="dxa"/>
            <w:shd w:val="clear" w:color="auto" w:fill="FFFFFF"/>
          </w:tcPr>
          <w:p w14:paraId="67412BCD" w14:textId="420453D0"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851" w:type="dxa"/>
            <w:gridSpan w:val="2"/>
            <w:shd w:val="clear" w:color="auto" w:fill="FFFFFF"/>
          </w:tcPr>
          <w:p w14:paraId="4A3A4026" w14:textId="3B102176"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850" w:type="dxa"/>
            <w:gridSpan w:val="5"/>
            <w:shd w:val="clear" w:color="auto" w:fill="FFFFFF"/>
          </w:tcPr>
          <w:p w14:paraId="37BBC221" w14:textId="74E08FF8"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844" w:type="dxa"/>
            <w:shd w:val="clear" w:color="auto" w:fill="FFFFFF"/>
          </w:tcPr>
          <w:p w14:paraId="39133B0A" w14:textId="660010B5"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8" w:type="dxa"/>
            <w:shd w:val="clear" w:color="auto" w:fill="FFFFFF"/>
          </w:tcPr>
          <w:p w14:paraId="31CCBA50" w14:textId="2B8DD416"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690" w:type="dxa"/>
            <w:gridSpan w:val="2"/>
            <w:shd w:val="clear" w:color="auto" w:fill="FFFFFF"/>
          </w:tcPr>
          <w:p w14:paraId="16145413" w14:textId="7B0E0BC8"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5" w:type="dxa"/>
            <w:shd w:val="clear" w:color="auto" w:fill="FFFFFF"/>
          </w:tcPr>
          <w:p w14:paraId="24EA1B8B" w14:textId="64E6F5E9"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940" w:type="dxa"/>
            <w:gridSpan w:val="2"/>
            <w:shd w:val="clear" w:color="auto" w:fill="FFFFFF"/>
          </w:tcPr>
          <w:p w14:paraId="442F77A4" w14:textId="4F149DEA"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-1,2</w:t>
            </w:r>
          </w:p>
        </w:tc>
      </w:tr>
      <w:tr w:rsidR="005A6D14" w:rsidRPr="008B4FE6" w14:paraId="36A4B79C" w14:textId="77777777" w:rsidTr="007E477F">
        <w:trPr>
          <w:trHeight w:val="351"/>
        </w:trPr>
        <w:tc>
          <w:tcPr>
            <w:tcW w:w="1589" w:type="dxa"/>
            <w:shd w:val="clear" w:color="auto" w:fill="FFFFFF"/>
            <w:vAlign w:val="center"/>
          </w:tcPr>
          <w:p w14:paraId="62E903B4" w14:textId="77777777" w:rsidR="00A55294" w:rsidRPr="00C53F26" w:rsidRDefault="00A55294" w:rsidP="00A55294">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709" w:type="dxa"/>
            <w:gridSpan w:val="2"/>
            <w:shd w:val="clear" w:color="auto" w:fill="FFFFFF"/>
          </w:tcPr>
          <w:p w14:paraId="20400EF2" w14:textId="7FB7FA4E" w:rsidR="00A55294" w:rsidRPr="007B4910" w:rsidRDefault="00A55294" w:rsidP="00A55294">
            <w:pPr>
              <w:spacing w:line="240" w:lineRule="auto"/>
              <w:rPr>
                <w:rFonts w:asciiTheme="minorHAnsi" w:hAnsiTheme="minorHAnsi" w:cstheme="minorHAnsi"/>
                <w:sz w:val="18"/>
                <w:szCs w:val="18"/>
              </w:rPr>
            </w:pPr>
          </w:p>
        </w:tc>
        <w:tc>
          <w:tcPr>
            <w:tcW w:w="708" w:type="dxa"/>
            <w:gridSpan w:val="2"/>
            <w:shd w:val="clear" w:color="auto" w:fill="FFFFFF"/>
          </w:tcPr>
          <w:p w14:paraId="548A2BBC" w14:textId="11C93D07" w:rsidR="00A55294" w:rsidRPr="007B4910" w:rsidRDefault="00A55294" w:rsidP="00A55294">
            <w:pPr>
              <w:spacing w:line="240" w:lineRule="auto"/>
              <w:rPr>
                <w:rFonts w:asciiTheme="minorHAnsi" w:hAnsiTheme="minorHAnsi" w:cstheme="minorHAnsi"/>
                <w:color w:val="000000"/>
                <w:sz w:val="18"/>
                <w:szCs w:val="18"/>
              </w:rPr>
            </w:pPr>
            <w:r>
              <w:rPr>
                <w:rFonts w:asciiTheme="minorHAnsi" w:hAnsiTheme="minorHAnsi" w:cstheme="minorHAnsi"/>
                <w:sz w:val="18"/>
                <w:szCs w:val="18"/>
              </w:rPr>
              <w:t>-1162</w:t>
            </w:r>
          </w:p>
        </w:tc>
        <w:tc>
          <w:tcPr>
            <w:tcW w:w="709" w:type="dxa"/>
            <w:gridSpan w:val="2"/>
            <w:shd w:val="clear" w:color="auto" w:fill="FFFFFF"/>
          </w:tcPr>
          <w:p w14:paraId="53BCB29F" w14:textId="50AA1659" w:rsidR="00A55294" w:rsidRPr="007B4910" w:rsidRDefault="00A55294" w:rsidP="00A55294">
            <w:pPr>
              <w:spacing w:line="240" w:lineRule="auto"/>
              <w:rPr>
                <w:rFonts w:asciiTheme="minorHAnsi" w:hAnsiTheme="minorHAnsi" w:cstheme="minorHAnsi"/>
                <w:color w:val="000000"/>
                <w:sz w:val="18"/>
                <w:szCs w:val="18"/>
              </w:rPr>
            </w:pPr>
            <w:r>
              <w:rPr>
                <w:rFonts w:asciiTheme="minorHAnsi" w:hAnsiTheme="minorHAnsi" w:cstheme="minorHAnsi"/>
                <w:sz w:val="18"/>
                <w:szCs w:val="18"/>
              </w:rPr>
              <w:t>-1162</w:t>
            </w:r>
          </w:p>
        </w:tc>
        <w:tc>
          <w:tcPr>
            <w:tcW w:w="851" w:type="dxa"/>
            <w:gridSpan w:val="2"/>
            <w:shd w:val="clear" w:color="auto" w:fill="FFFFFF"/>
          </w:tcPr>
          <w:p w14:paraId="091D6A1D" w14:textId="1976C338" w:rsidR="00A55294" w:rsidRPr="007B4910" w:rsidRDefault="00A55294" w:rsidP="00A55294">
            <w:pPr>
              <w:spacing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-1774</w:t>
            </w:r>
          </w:p>
        </w:tc>
        <w:tc>
          <w:tcPr>
            <w:tcW w:w="708" w:type="dxa"/>
            <w:shd w:val="clear" w:color="auto" w:fill="FFFFFF"/>
          </w:tcPr>
          <w:p w14:paraId="487C80AC" w14:textId="0555A9E2" w:rsidR="00A55294" w:rsidRPr="007B4910" w:rsidRDefault="00A55294" w:rsidP="00A55294">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w:t>
            </w:r>
            <w:r>
              <w:rPr>
                <w:rFonts w:asciiTheme="minorHAnsi" w:hAnsiTheme="minorHAnsi" w:cstheme="minorHAnsi"/>
                <w:sz w:val="18"/>
                <w:szCs w:val="18"/>
              </w:rPr>
              <w:t>1774</w:t>
            </w:r>
          </w:p>
        </w:tc>
        <w:tc>
          <w:tcPr>
            <w:tcW w:w="851" w:type="dxa"/>
            <w:gridSpan w:val="2"/>
            <w:shd w:val="clear" w:color="auto" w:fill="FFFFFF"/>
          </w:tcPr>
          <w:p w14:paraId="6B6131C8" w14:textId="18AAD4F0" w:rsidR="00A55294" w:rsidRPr="007B4910" w:rsidRDefault="00A55294" w:rsidP="00A55294">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w:t>
            </w:r>
            <w:r>
              <w:rPr>
                <w:rFonts w:asciiTheme="minorHAnsi" w:hAnsiTheme="minorHAnsi" w:cstheme="minorHAnsi"/>
                <w:sz w:val="18"/>
                <w:szCs w:val="18"/>
              </w:rPr>
              <w:t>2385,5</w:t>
            </w:r>
          </w:p>
        </w:tc>
        <w:tc>
          <w:tcPr>
            <w:tcW w:w="850" w:type="dxa"/>
            <w:gridSpan w:val="5"/>
            <w:shd w:val="clear" w:color="auto" w:fill="FFFFFF"/>
          </w:tcPr>
          <w:p w14:paraId="0ABFA3B2" w14:textId="2C0AAEF0" w:rsidR="00A55294" w:rsidRPr="007B4910" w:rsidRDefault="00A55294" w:rsidP="00A55294">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w:t>
            </w:r>
            <w:r>
              <w:rPr>
                <w:rFonts w:asciiTheme="minorHAnsi" w:hAnsiTheme="minorHAnsi" w:cstheme="minorHAnsi"/>
                <w:sz w:val="18"/>
                <w:szCs w:val="18"/>
              </w:rPr>
              <w:t>2385,5</w:t>
            </w:r>
          </w:p>
        </w:tc>
        <w:tc>
          <w:tcPr>
            <w:tcW w:w="844" w:type="dxa"/>
            <w:shd w:val="clear" w:color="auto" w:fill="FFFFFF"/>
          </w:tcPr>
          <w:p w14:paraId="74F795A3" w14:textId="351A09D1" w:rsidR="00A55294" w:rsidRPr="007B4910" w:rsidRDefault="00A55294" w:rsidP="00A55294">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-29</w:t>
            </w:r>
            <w:r>
              <w:rPr>
                <w:rFonts w:asciiTheme="minorHAnsi" w:hAnsiTheme="minorHAnsi" w:cstheme="minorHAnsi"/>
                <w:sz w:val="18"/>
                <w:szCs w:val="18"/>
              </w:rPr>
              <w:t>97</w:t>
            </w:r>
          </w:p>
        </w:tc>
        <w:tc>
          <w:tcPr>
            <w:tcW w:w="708" w:type="dxa"/>
            <w:shd w:val="clear" w:color="auto" w:fill="FFFFFF"/>
          </w:tcPr>
          <w:p w14:paraId="59349456" w14:textId="3961F151" w:rsidR="00A55294" w:rsidRPr="007B4910" w:rsidRDefault="00A55294" w:rsidP="00A55294">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-29</w:t>
            </w:r>
            <w:r>
              <w:rPr>
                <w:rFonts w:asciiTheme="minorHAnsi" w:hAnsiTheme="minorHAnsi" w:cstheme="minorHAnsi"/>
                <w:sz w:val="18"/>
                <w:szCs w:val="18"/>
              </w:rPr>
              <w:t>97</w:t>
            </w:r>
          </w:p>
        </w:tc>
        <w:tc>
          <w:tcPr>
            <w:tcW w:w="690" w:type="dxa"/>
            <w:gridSpan w:val="2"/>
            <w:shd w:val="clear" w:color="auto" w:fill="FFFFFF"/>
          </w:tcPr>
          <w:p w14:paraId="512B867A" w14:textId="55AE7750" w:rsidR="00A55294" w:rsidRPr="007B4910" w:rsidRDefault="00A55294" w:rsidP="00A55294">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-29</w:t>
            </w:r>
            <w:r>
              <w:rPr>
                <w:rFonts w:asciiTheme="minorHAnsi" w:hAnsiTheme="minorHAnsi" w:cstheme="minorHAnsi"/>
                <w:sz w:val="18"/>
                <w:szCs w:val="18"/>
              </w:rPr>
              <w:t>97</w:t>
            </w:r>
          </w:p>
        </w:tc>
        <w:tc>
          <w:tcPr>
            <w:tcW w:w="705" w:type="dxa"/>
            <w:shd w:val="clear" w:color="auto" w:fill="FFFFFF"/>
          </w:tcPr>
          <w:p w14:paraId="0DD2CAFE" w14:textId="009E9348" w:rsidR="00A55294" w:rsidRPr="007B4910" w:rsidRDefault="00A55294" w:rsidP="00A55294">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-29</w:t>
            </w:r>
            <w:r>
              <w:rPr>
                <w:rFonts w:asciiTheme="minorHAnsi" w:hAnsiTheme="minorHAnsi" w:cstheme="minorHAnsi"/>
                <w:sz w:val="18"/>
                <w:szCs w:val="18"/>
              </w:rPr>
              <w:t>97</w:t>
            </w:r>
          </w:p>
        </w:tc>
        <w:tc>
          <w:tcPr>
            <w:tcW w:w="940" w:type="dxa"/>
            <w:gridSpan w:val="2"/>
            <w:shd w:val="clear" w:color="auto" w:fill="FFFFFF"/>
          </w:tcPr>
          <w:p w14:paraId="6AC22F7D" w14:textId="11DAC448" w:rsidR="00A55294" w:rsidRPr="007B4910" w:rsidRDefault="00A55294" w:rsidP="00A55294">
            <w:pPr>
              <w:spacing w:line="240" w:lineRule="auto"/>
              <w:rPr>
                <w:rFonts w:asciiTheme="minorHAnsi" w:hAnsiTheme="minorHAnsi" w:cstheme="minorHAnsi"/>
                <w:sz w:val="18"/>
                <w:szCs w:val="18"/>
              </w:rPr>
            </w:pPr>
            <w:r>
              <w:rPr>
                <w:rFonts w:asciiTheme="minorHAnsi" w:hAnsiTheme="minorHAnsi" w:cstheme="minorHAnsi"/>
                <w:sz w:val="18"/>
                <w:szCs w:val="18"/>
              </w:rPr>
              <w:t>-22631</w:t>
            </w:r>
          </w:p>
        </w:tc>
      </w:tr>
      <w:tr w:rsidR="005A6D14" w:rsidRPr="008B4FE6" w14:paraId="14FFA6EA" w14:textId="77777777" w:rsidTr="007E477F">
        <w:trPr>
          <w:trHeight w:val="351"/>
        </w:trPr>
        <w:tc>
          <w:tcPr>
            <w:tcW w:w="1589" w:type="dxa"/>
            <w:shd w:val="clear" w:color="auto" w:fill="FFFFFF"/>
            <w:vAlign w:val="center"/>
          </w:tcPr>
          <w:p w14:paraId="1FCA61F6" w14:textId="05FD183D" w:rsidR="00D46FDD" w:rsidRPr="00C53F26" w:rsidRDefault="00D46FDD" w:rsidP="00D46FDD">
            <w:pPr>
              <w:spacing w:line="240" w:lineRule="auto"/>
              <w:rPr>
                <w:rFonts w:ascii="Times New Roman" w:hAnsi="Times New Roman"/>
                <w:color w:val="000000"/>
                <w:sz w:val="21"/>
                <w:szCs w:val="21"/>
              </w:rPr>
            </w:pPr>
            <w:r>
              <w:rPr>
                <w:rFonts w:ascii="Times New Roman" w:hAnsi="Times New Roman"/>
                <w:color w:val="000000"/>
                <w:sz w:val="21"/>
                <w:szCs w:val="21"/>
              </w:rPr>
              <w:t>związki rozwojowe</w:t>
            </w:r>
          </w:p>
        </w:tc>
        <w:tc>
          <w:tcPr>
            <w:tcW w:w="709" w:type="dxa"/>
            <w:gridSpan w:val="2"/>
            <w:shd w:val="clear" w:color="auto" w:fill="FFFFFF"/>
          </w:tcPr>
          <w:p w14:paraId="321CCE98" w14:textId="64FB07A0"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8" w:type="dxa"/>
            <w:gridSpan w:val="2"/>
            <w:shd w:val="clear" w:color="auto" w:fill="FFFFFF"/>
          </w:tcPr>
          <w:p w14:paraId="162E67DA" w14:textId="0D607B5E"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9" w:type="dxa"/>
            <w:gridSpan w:val="2"/>
            <w:shd w:val="clear" w:color="auto" w:fill="FFFFFF"/>
          </w:tcPr>
          <w:p w14:paraId="0D52C661" w14:textId="49696A63"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851" w:type="dxa"/>
            <w:gridSpan w:val="2"/>
            <w:shd w:val="clear" w:color="auto" w:fill="FFFFFF"/>
          </w:tcPr>
          <w:p w14:paraId="3B9122D9" w14:textId="6C233C5E"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8" w:type="dxa"/>
            <w:shd w:val="clear" w:color="auto" w:fill="FFFFFF"/>
          </w:tcPr>
          <w:p w14:paraId="49F2ADBB" w14:textId="1ECFCB46"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851" w:type="dxa"/>
            <w:gridSpan w:val="2"/>
            <w:shd w:val="clear" w:color="auto" w:fill="FFFFFF"/>
          </w:tcPr>
          <w:p w14:paraId="7DFFC309" w14:textId="24B61047"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850" w:type="dxa"/>
            <w:gridSpan w:val="5"/>
            <w:shd w:val="clear" w:color="auto" w:fill="FFFFFF"/>
          </w:tcPr>
          <w:p w14:paraId="57EA23E2" w14:textId="779B3115"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844" w:type="dxa"/>
            <w:shd w:val="clear" w:color="auto" w:fill="FFFFFF"/>
          </w:tcPr>
          <w:p w14:paraId="4C6F796E" w14:textId="17B6E2CD"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8" w:type="dxa"/>
            <w:shd w:val="clear" w:color="auto" w:fill="FFFFFF"/>
          </w:tcPr>
          <w:p w14:paraId="6B92531D" w14:textId="5E2782CD"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690" w:type="dxa"/>
            <w:gridSpan w:val="2"/>
            <w:shd w:val="clear" w:color="auto" w:fill="FFFFFF"/>
          </w:tcPr>
          <w:p w14:paraId="678B7DCA" w14:textId="2CD1D262"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5" w:type="dxa"/>
            <w:shd w:val="clear" w:color="auto" w:fill="FFFFFF"/>
          </w:tcPr>
          <w:p w14:paraId="6D658AC4" w14:textId="0880C043"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940" w:type="dxa"/>
            <w:gridSpan w:val="2"/>
            <w:shd w:val="clear" w:color="auto" w:fill="FFFFFF"/>
          </w:tcPr>
          <w:p w14:paraId="6B897FFB" w14:textId="4E5C88D4"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r>
      <w:tr w:rsidR="005A6D14" w:rsidRPr="008B4FE6" w14:paraId="041D4E84" w14:textId="77777777" w:rsidTr="007E477F">
        <w:trPr>
          <w:trHeight w:val="360"/>
        </w:trPr>
        <w:tc>
          <w:tcPr>
            <w:tcW w:w="1589" w:type="dxa"/>
            <w:shd w:val="clear" w:color="auto" w:fill="FFFFFF"/>
            <w:vAlign w:val="center"/>
          </w:tcPr>
          <w:p w14:paraId="5C8D1083" w14:textId="77777777" w:rsidR="00D46FDD" w:rsidRPr="00C53F26" w:rsidRDefault="00D46FDD" w:rsidP="00D46FDD">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709" w:type="dxa"/>
            <w:gridSpan w:val="2"/>
            <w:shd w:val="clear" w:color="auto" w:fill="FFFFFF"/>
          </w:tcPr>
          <w:p w14:paraId="2ABF6C06" w14:textId="4EFA1996"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8" w:type="dxa"/>
            <w:gridSpan w:val="2"/>
            <w:shd w:val="clear" w:color="auto" w:fill="FFFFFF"/>
          </w:tcPr>
          <w:p w14:paraId="0C9FF461" w14:textId="6BB470E6"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9" w:type="dxa"/>
            <w:gridSpan w:val="2"/>
            <w:shd w:val="clear" w:color="auto" w:fill="FFFFFF"/>
          </w:tcPr>
          <w:p w14:paraId="6F6EEAAD" w14:textId="045C067E"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851" w:type="dxa"/>
            <w:gridSpan w:val="2"/>
            <w:shd w:val="clear" w:color="auto" w:fill="FFFFFF"/>
          </w:tcPr>
          <w:p w14:paraId="0D2DECF5" w14:textId="5971C8A5"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8" w:type="dxa"/>
            <w:shd w:val="clear" w:color="auto" w:fill="FFFFFF"/>
          </w:tcPr>
          <w:p w14:paraId="35E81B17" w14:textId="7D2B369B"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851" w:type="dxa"/>
            <w:gridSpan w:val="2"/>
            <w:shd w:val="clear" w:color="auto" w:fill="FFFFFF"/>
          </w:tcPr>
          <w:p w14:paraId="24642204" w14:textId="7DDAE240"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850" w:type="dxa"/>
            <w:gridSpan w:val="5"/>
            <w:shd w:val="clear" w:color="auto" w:fill="FFFFFF"/>
          </w:tcPr>
          <w:p w14:paraId="3079B312" w14:textId="51269A86"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844" w:type="dxa"/>
            <w:shd w:val="clear" w:color="auto" w:fill="FFFFFF"/>
          </w:tcPr>
          <w:p w14:paraId="47D7752F" w14:textId="5102E876"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8" w:type="dxa"/>
            <w:shd w:val="clear" w:color="auto" w:fill="FFFFFF"/>
          </w:tcPr>
          <w:p w14:paraId="2FB75608" w14:textId="779CD247"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690" w:type="dxa"/>
            <w:gridSpan w:val="2"/>
            <w:shd w:val="clear" w:color="auto" w:fill="FFFFFF"/>
          </w:tcPr>
          <w:p w14:paraId="276C2F19" w14:textId="563BDEB5"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705" w:type="dxa"/>
            <w:shd w:val="clear" w:color="auto" w:fill="FFFFFF"/>
          </w:tcPr>
          <w:p w14:paraId="7C57A2C7" w14:textId="51DBBBC4"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c>
          <w:tcPr>
            <w:tcW w:w="940" w:type="dxa"/>
            <w:gridSpan w:val="2"/>
            <w:shd w:val="clear" w:color="auto" w:fill="FFFFFF"/>
          </w:tcPr>
          <w:p w14:paraId="490C9E2F" w14:textId="75BF2B43" w:rsidR="00D46FDD" w:rsidRPr="007B4910" w:rsidRDefault="00D46FDD" w:rsidP="00D46FDD">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0</w:t>
            </w:r>
          </w:p>
        </w:tc>
      </w:tr>
      <w:tr w:rsidR="005A6D14" w:rsidRPr="008B4FE6" w14:paraId="7D0F63CD" w14:textId="77777777" w:rsidTr="007E477F">
        <w:trPr>
          <w:trHeight w:val="360"/>
        </w:trPr>
        <w:tc>
          <w:tcPr>
            <w:tcW w:w="1589" w:type="dxa"/>
            <w:shd w:val="clear" w:color="auto" w:fill="FFFFFF"/>
            <w:vAlign w:val="center"/>
          </w:tcPr>
          <w:p w14:paraId="7359BE78" w14:textId="77777777" w:rsidR="00BA691B" w:rsidRPr="00C53F26" w:rsidRDefault="00BA691B" w:rsidP="00BA691B">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709" w:type="dxa"/>
            <w:gridSpan w:val="2"/>
            <w:shd w:val="clear" w:color="auto" w:fill="FFFFFF"/>
          </w:tcPr>
          <w:p w14:paraId="54ECFB5A" w14:textId="1537BEED" w:rsidR="00BA691B" w:rsidRPr="007B4910" w:rsidRDefault="00BA691B" w:rsidP="00BA691B">
            <w:pPr>
              <w:spacing w:line="240" w:lineRule="auto"/>
              <w:rPr>
                <w:rFonts w:asciiTheme="minorHAnsi" w:hAnsiTheme="minorHAnsi" w:cstheme="minorHAnsi"/>
                <w:color w:val="000000"/>
                <w:sz w:val="18"/>
                <w:szCs w:val="18"/>
              </w:rPr>
            </w:pPr>
            <w:r w:rsidRPr="007B4910">
              <w:rPr>
                <w:rFonts w:asciiTheme="minorHAnsi" w:hAnsiTheme="minorHAnsi" w:cstheme="minorHAnsi"/>
                <w:color w:val="000000"/>
                <w:sz w:val="18"/>
                <w:szCs w:val="18"/>
              </w:rPr>
              <w:t>-1,2</w:t>
            </w:r>
          </w:p>
        </w:tc>
        <w:tc>
          <w:tcPr>
            <w:tcW w:w="708" w:type="dxa"/>
            <w:gridSpan w:val="2"/>
            <w:shd w:val="clear" w:color="auto" w:fill="FFFFFF"/>
          </w:tcPr>
          <w:p w14:paraId="22738BFB" w14:textId="275E0A46" w:rsidR="00BA691B" w:rsidRPr="007B4910" w:rsidRDefault="00BA691B" w:rsidP="00BA691B">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-2324</w:t>
            </w:r>
          </w:p>
        </w:tc>
        <w:tc>
          <w:tcPr>
            <w:tcW w:w="709" w:type="dxa"/>
            <w:gridSpan w:val="2"/>
            <w:shd w:val="clear" w:color="auto" w:fill="FFFFFF"/>
          </w:tcPr>
          <w:p w14:paraId="45CDDF52" w14:textId="3346B9AC" w:rsidR="00BA691B" w:rsidRPr="007B4910" w:rsidRDefault="00BA691B" w:rsidP="00BA691B">
            <w:pPr>
              <w:spacing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-2324</w:t>
            </w:r>
          </w:p>
        </w:tc>
        <w:tc>
          <w:tcPr>
            <w:tcW w:w="851" w:type="dxa"/>
            <w:gridSpan w:val="2"/>
            <w:shd w:val="clear" w:color="auto" w:fill="FFFFFF"/>
          </w:tcPr>
          <w:p w14:paraId="05FD1D0B" w14:textId="35175627" w:rsidR="00BA691B" w:rsidRPr="007B4910" w:rsidRDefault="00BA691B" w:rsidP="00BA691B">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-3548</w:t>
            </w:r>
          </w:p>
        </w:tc>
        <w:tc>
          <w:tcPr>
            <w:tcW w:w="708" w:type="dxa"/>
            <w:shd w:val="clear" w:color="auto" w:fill="FFFFFF"/>
          </w:tcPr>
          <w:p w14:paraId="5A4FD0B6" w14:textId="47FAF218" w:rsidR="00BA691B" w:rsidRPr="007B4910" w:rsidRDefault="00BA691B" w:rsidP="00BA691B">
            <w:pPr>
              <w:spacing w:line="240" w:lineRule="auto"/>
              <w:rPr>
                <w:rFonts w:asciiTheme="minorHAnsi" w:hAnsiTheme="minorHAnsi" w:cstheme="minorHAnsi"/>
                <w:color w:val="000000"/>
                <w:sz w:val="18"/>
                <w:szCs w:val="18"/>
              </w:rPr>
            </w:pPr>
            <w:r w:rsidRPr="00D46FDD">
              <w:rPr>
                <w:rFonts w:asciiTheme="minorHAnsi" w:hAnsiTheme="minorHAnsi" w:cstheme="minorHAnsi"/>
                <w:color w:val="000000"/>
                <w:sz w:val="18"/>
                <w:szCs w:val="18"/>
              </w:rPr>
              <w:t>-3548</w:t>
            </w:r>
          </w:p>
        </w:tc>
        <w:tc>
          <w:tcPr>
            <w:tcW w:w="851" w:type="dxa"/>
            <w:gridSpan w:val="2"/>
            <w:shd w:val="clear" w:color="auto" w:fill="FFFFFF"/>
          </w:tcPr>
          <w:p w14:paraId="4306CC47" w14:textId="35A303AD" w:rsidR="00BA691B" w:rsidRPr="007B4910" w:rsidRDefault="00BA691B" w:rsidP="00BA691B">
            <w:pPr>
              <w:spacing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-4771</w:t>
            </w:r>
          </w:p>
        </w:tc>
        <w:tc>
          <w:tcPr>
            <w:tcW w:w="850" w:type="dxa"/>
            <w:gridSpan w:val="5"/>
            <w:shd w:val="clear" w:color="auto" w:fill="FFFFFF"/>
          </w:tcPr>
          <w:p w14:paraId="76D7AACA" w14:textId="6CA78824" w:rsidR="00BA691B" w:rsidRPr="007B4910" w:rsidRDefault="00BA691B" w:rsidP="00BA691B">
            <w:pPr>
              <w:spacing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-4771</w:t>
            </w:r>
          </w:p>
        </w:tc>
        <w:tc>
          <w:tcPr>
            <w:tcW w:w="844" w:type="dxa"/>
            <w:shd w:val="clear" w:color="auto" w:fill="FFFFFF"/>
          </w:tcPr>
          <w:p w14:paraId="4ABFEFE8" w14:textId="1FD35638" w:rsidR="00BA691B" w:rsidRPr="007B4910" w:rsidRDefault="00BA691B" w:rsidP="00BA691B">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-5994</w:t>
            </w:r>
          </w:p>
        </w:tc>
        <w:tc>
          <w:tcPr>
            <w:tcW w:w="708" w:type="dxa"/>
            <w:shd w:val="clear" w:color="auto" w:fill="FFFFFF"/>
          </w:tcPr>
          <w:p w14:paraId="4063801B" w14:textId="4072AD8C" w:rsidR="00BA691B" w:rsidRPr="007B4910" w:rsidRDefault="00BA691B" w:rsidP="00BA691B">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-5994</w:t>
            </w:r>
          </w:p>
        </w:tc>
        <w:tc>
          <w:tcPr>
            <w:tcW w:w="690" w:type="dxa"/>
            <w:gridSpan w:val="2"/>
            <w:shd w:val="clear" w:color="auto" w:fill="FFFFFF"/>
          </w:tcPr>
          <w:p w14:paraId="44366A12" w14:textId="5375B4A5" w:rsidR="00BA691B" w:rsidRPr="007B4910" w:rsidRDefault="00BA691B" w:rsidP="00BA691B">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-5994</w:t>
            </w:r>
          </w:p>
        </w:tc>
        <w:tc>
          <w:tcPr>
            <w:tcW w:w="705" w:type="dxa"/>
            <w:shd w:val="clear" w:color="auto" w:fill="FFFFFF"/>
          </w:tcPr>
          <w:p w14:paraId="768FFB58" w14:textId="47A3664A" w:rsidR="00BA691B" w:rsidRPr="007B4910" w:rsidRDefault="00BA691B" w:rsidP="00BA691B">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-5994</w:t>
            </w:r>
          </w:p>
        </w:tc>
        <w:tc>
          <w:tcPr>
            <w:tcW w:w="940" w:type="dxa"/>
            <w:gridSpan w:val="2"/>
            <w:shd w:val="clear" w:color="auto" w:fill="FFFFFF"/>
          </w:tcPr>
          <w:p w14:paraId="0CAA51C3" w14:textId="7D44832B" w:rsidR="00BA691B" w:rsidRPr="007B4910" w:rsidRDefault="00BA691B" w:rsidP="00BA691B">
            <w:pPr>
              <w:spacing w:line="240" w:lineRule="auto"/>
              <w:rPr>
                <w:rFonts w:asciiTheme="minorHAnsi" w:hAnsiTheme="minorHAnsi" w:cstheme="minorHAnsi"/>
                <w:color w:val="000000"/>
                <w:sz w:val="18"/>
                <w:szCs w:val="18"/>
              </w:rPr>
            </w:pPr>
            <w:r>
              <w:rPr>
                <w:rFonts w:asciiTheme="minorHAnsi" w:hAnsiTheme="minorHAnsi" w:cstheme="minorHAnsi"/>
                <w:color w:val="000000"/>
                <w:spacing w:val="-2"/>
                <w:sz w:val="18"/>
                <w:szCs w:val="18"/>
              </w:rPr>
              <w:t>-45262</w:t>
            </w:r>
          </w:p>
        </w:tc>
      </w:tr>
      <w:tr w:rsidR="005A6D14" w:rsidRPr="007B4910" w14:paraId="238067B2" w14:textId="77777777" w:rsidTr="007E477F">
        <w:trPr>
          <w:trHeight w:val="357"/>
        </w:trPr>
        <w:tc>
          <w:tcPr>
            <w:tcW w:w="1589" w:type="dxa"/>
            <w:shd w:val="clear" w:color="auto" w:fill="FFFFFF"/>
            <w:vAlign w:val="center"/>
          </w:tcPr>
          <w:p w14:paraId="5274B7FE" w14:textId="77777777" w:rsidR="00BA691B" w:rsidRPr="00C53F26" w:rsidRDefault="00BA691B" w:rsidP="00BA691B">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709" w:type="dxa"/>
            <w:gridSpan w:val="2"/>
            <w:shd w:val="clear" w:color="auto" w:fill="FFFFFF"/>
          </w:tcPr>
          <w:p w14:paraId="62C36350" w14:textId="500A7F64" w:rsidR="00BA691B" w:rsidRPr="007B4910" w:rsidRDefault="00BA691B" w:rsidP="00BA691B">
            <w:pPr>
              <w:spacing w:line="240" w:lineRule="auto"/>
              <w:rPr>
                <w:rFonts w:asciiTheme="minorHAnsi" w:hAnsiTheme="minorHAnsi" w:cstheme="minorHAnsi"/>
                <w:color w:val="000000"/>
                <w:sz w:val="18"/>
                <w:szCs w:val="18"/>
              </w:rPr>
            </w:pPr>
          </w:p>
        </w:tc>
        <w:tc>
          <w:tcPr>
            <w:tcW w:w="708" w:type="dxa"/>
            <w:gridSpan w:val="2"/>
            <w:shd w:val="clear" w:color="auto" w:fill="FFFFFF"/>
          </w:tcPr>
          <w:p w14:paraId="7CC5DE4F" w14:textId="6A1ED3B4" w:rsidR="00BA691B" w:rsidRPr="007B4910" w:rsidRDefault="00BA691B" w:rsidP="00BA691B">
            <w:pPr>
              <w:spacing w:line="240" w:lineRule="auto"/>
              <w:rPr>
                <w:rFonts w:asciiTheme="minorHAnsi" w:hAnsiTheme="minorHAnsi" w:cstheme="minorHAnsi"/>
                <w:color w:val="000000"/>
                <w:sz w:val="18"/>
                <w:szCs w:val="18"/>
              </w:rPr>
            </w:pPr>
            <w:r>
              <w:rPr>
                <w:rFonts w:asciiTheme="minorHAnsi" w:hAnsiTheme="minorHAnsi" w:cstheme="minorHAnsi"/>
                <w:sz w:val="18"/>
                <w:szCs w:val="18"/>
              </w:rPr>
              <w:t>-1162</w:t>
            </w:r>
          </w:p>
        </w:tc>
        <w:tc>
          <w:tcPr>
            <w:tcW w:w="709" w:type="dxa"/>
            <w:gridSpan w:val="2"/>
            <w:shd w:val="clear" w:color="auto" w:fill="FFFFFF"/>
          </w:tcPr>
          <w:p w14:paraId="4DEE6C44" w14:textId="68BF1735" w:rsidR="00BA691B" w:rsidRPr="007B4910" w:rsidRDefault="00BA691B" w:rsidP="00BA691B">
            <w:pPr>
              <w:spacing w:line="240" w:lineRule="auto"/>
              <w:rPr>
                <w:rFonts w:asciiTheme="minorHAnsi" w:hAnsiTheme="minorHAnsi" w:cstheme="minorHAnsi"/>
                <w:color w:val="000000"/>
                <w:sz w:val="18"/>
                <w:szCs w:val="18"/>
              </w:rPr>
            </w:pPr>
            <w:r>
              <w:rPr>
                <w:rFonts w:asciiTheme="minorHAnsi" w:hAnsiTheme="minorHAnsi" w:cstheme="minorHAnsi"/>
                <w:sz w:val="18"/>
                <w:szCs w:val="18"/>
              </w:rPr>
              <w:t>-1162</w:t>
            </w:r>
          </w:p>
        </w:tc>
        <w:tc>
          <w:tcPr>
            <w:tcW w:w="851" w:type="dxa"/>
            <w:gridSpan w:val="2"/>
            <w:shd w:val="clear" w:color="auto" w:fill="FFFFFF"/>
          </w:tcPr>
          <w:p w14:paraId="4EBC5860" w14:textId="062B3135" w:rsidR="00BA691B" w:rsidRPr="007B4910" w:rsidRDefault="00BA691B" w:rsidP="00BA691B">
            <w:pPr>
              <w:spacing w:line="240" w:lineRule="auto"/>
              <w:rPr>
                <w:rFonts w:asciiTheme="minorHAnsi" w:hAnsiTheme="minorHAnsi" w:cstheme="minorHAnsi"/>
                <w:color w:val="000000"/>
                <w:sz w:val="18"/>
                <w:szCs w:val="18"/>
              </w:rPr>
            </w:pPr>
            <w:r>
              <w:rPr>
                <w:rFonts w:asciiTheme="minorHAnsi" w:hAnsiTheme="minorHAnsi" w:cstheme="minorHAnsi"/>
                <w:color w:val="000000"/>
                <w:sz w:val="18"/>
                <w:szCs w:val="18"/>
              </w:rPr>
              <w:t>-1774</w:t>
            </w:r>
          </w:p>
        </w:tc>
        <w:tc>
          <w:tcPr>
            <w:tcW w:w="708" w:type="dxa"/>
            <w:shd w:val="clear" w:color="auto" w:fill="FFFFFF"/>
          </w:tcPr>
          <w:p w14:paraId="2A973564" w14:textId="4E9DA782" w:rsidR="00BA691B" w:rsidRPr="007B4910" w:rsidRDefault="00BA691B" w:rsidP="00BA691B">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w:t>
            </w:r>
            <w:r>
              <w:rPr>
                <w:rFonts w:asciiTheme="minorHAnsi" w:hAnsiTheme="minorHAnsi" w:cstheme="minorHAnsi"/>
                <w:sz w:val="18"/>
                <w:szCs w:val="18"/>
              </w:rPr>
              <w:t>1774</w:t>
            </w:r>
          </w:p>
        </w:tc>
        <w:tc>
          <w:tcPr>
            <w:tcW w:w="851" w:type="dxa"/>
            <w:gridSpan w:val="2"/>
            <w:shd w:val="clear" w:color="auto" w:fill="FFFFFF"/>
          </w:tcPr>
          <w:p w14:paraId="05E800FE" w14:textId="787409DF" w:rsidR="00BA691B" w:rsidRPr="007B4910" w:rsidRDefault="00BA691B" w:rsidP="00BA691B">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w:t>
            </w:r>
            <w:r>
              <w:rPr>
                <w:rFonts w:asciiTheme="minorHAnsi" w:hAnsiTheme="minorHAnsi" w:cstheme="minorHAnsi"/>
                <w:sz w:val="18"/>
                <w:szCs w:val="18"/>
              </w:rPr>
              <w:t>2385,5</w:t>
            </w:r>
          </w:p>
        </w:tc>
        <w:tc>
          <w:tcPr>
            <w:tcW w:w="850" w:type="dxa"/>
            <w:gridSpan w:val="5"/>
            <w:shd w:val="clear" w:color="auto" w:fill="FFFFFF"/>
          </w:tcPr>
          <w:p w14:paraId="307AC493" w14:textId="53746113" w:rsidR="00BA691B" w:rsidRPr="007B4910" w:rsidRDefault="00BA691B" w:rsidP="00BA691B">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w:t>
            </w:r>
            <w:r>
              <w:rPr>
                <w:rFonts w:asciiTheme="minorHAnsi" w:hAnsiTheme="minorHAnsi" w:cstheme="minorHAnsi"/>
                <w:sz w:val="18"/>
                <w:szCs w:val="18"/>
              </w:rPr>
              <w:t>2385,5</w:t>
            </w:r>
          </w:p>
        </w:tc>
        <w:tc>
          <w:tcPr>
            <w:tcW w:w="844" w:type="dxa"/>
            <w:shd w:val="clear" w:color="auto" w:fill="FFFFFF"/>
          </w:tcPr>
          <w:p w14:paraId="70D40CFF" w14:textId="16403272" w:rsidR="00BA691B" w:rsidRPr="007B4910" w:rsidRDefault="00BA691B" w:rsidP="00BA691B">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-29</w:t>
            </w:r>
            <w:r>
              <w:rPr>
                <w:rFonts w:asciiTheme="minorHAnsi" w:hAnsiTheme="minorHAnsi" w:cstheme="minorHAnsi"/>
                <w:sz w:val="18"/>
                <w:szCs w:val="18"/>
              </w:rPr>
              <w:t>97</w:t>
            </w:r>
          </w:p>
        </w:tc>
        <w:tc>
          <w:tcPr>
            <w:tcW w:w="708" w:type="dxa"/>
            <w:shd w:val="clear" w:color="auto" w:fill="FFFFFF"/>
          </w:tcPr>
          <w:p w14:paraId="12038B6D" w14:textId="0FB39BF4" w:rsidR="00BA691B" w:rsidRPr="007B4910" w:rsidRDefault="00BA691B" w:rsidP="00BA691B">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-29</w:t>
            </w:r>
            <w:r>
              <w:rPr>
                <w:rFonts w:asciiTheme="minorHAnsi" w:hAnsiTheme="minorHAnsi" w:cstheme="minorHAnsi"/>
                <w:sz w:val="18"/>
                <w:szCs w:val="18"/>
              </w:rPr>
              <w:t>97</w:t>
            </w:r>
          </w:p>
        </w:tc>
        <w:tc>
          <w:tcPr>
            <w:tcW w:w="690" w:type="dxa"/>
            <w:gridSpan w:val="2"/>
            <w:shd w:val="clear" w:color="auto" w:fill="FFFFFF"/>
          </w:tcPr>
          <w:p w14:paraId="2D088095" w14:textId="623A2CC3" w:rsidR="00BA691B" w:rsidRPr="007B4910" w:rsidRDefault="00BA691B" w:rsidP="00BA691B">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-29</w:t>
            </w:r>
            <w:r>
              <w:rPr>
                <w:rFonts w:asciiTheme="minorHAnsi" w:hAnsiTheme="minorHAnsi" w:cstheme="minorHAnsi"/>
                <w:sz w:val="18"/>
                <w:szCs w:val="18"/>
              </w:rPr>
              <w:t>97</w:t>
            </w:r>
          </w:p>
        </w:tc>
        <w:tc>
          <w:tcPr>
            <w:tcW w:w="705" w:type="dxa"/>
            <w:shd w:val="clear" w:color="auto" w:fill="FFFFFF"/>
          </w:tcPr>
          <w:p w14:paraId="3A399F82" w14:textId="20C21E2D" w:rsidR="00BA691B" w:rsidRPr="007B4910" w:rsidRDefault="00BA691B" w:rsidP="00BA691B">
            <w:pPr>
              <w:spacing w:line="240" w:lineRule="auto"/>
              <w:rPr>
                <w:rFonts w:asciiTheme="minorHAnsi" w:hAnsiTheme="minorHAnsi" w:cstheme="minorHAnsi"/>
                <w:color w:val="000000"/>
                <w:sz w:val="18"/>
                <w:szCs w:val="18"/>
              </w:rPr>
            </w:pPr>
            <w:r w:rsidRPr="007B4910">
              <w:rPr>
                <w:rFonts w:asciiTheme="minorHAnsi" w:hAnsiTheme="minorHAnsi" w:cstheme="minorHAnsi"/>
                <w:sz w:val="18"/>
                <w:szCs w:val="18"/>
              </w:rPr>
              <w:t>-29</w:t>
            </w:r>
            <w:r>
              <w:rPr>
                <w:rFonts w:asciiTheme="minorHAnsi" w:hAnsiTheme="minorHAnsi" w:cstheme="minorHAnsi"/>
                <w:sz w:val="18"/>
                <w:szCs w:val="18"/>
              </w:rPr>
              <w:t>97</w:t>
            </w:r>
          </w:p>
        </w:tc>
        <w:tc>
          <w:tcPr>
            <w:tcW w:w="940" w:type="dxa"/>
            <w:gridSpan w:val="2"/>
            <w:shd w:val="clear" w:color="auto" w:fill="FFFFFF"/>
          </w:tcPr>
          <w:p w14:paraId="4FA90DBA" w14:textId="3F610203" w:rsidR="00BA691B" w:rsidRPr="007B4910" w:rsidRDefault="00BA691B" w:rsidP="00BA691B">
            <w:pPr>
              <w:spacing w:line="240" w:lineRule="auto"/>
              <w:rPr>
                <w:rFonts w:asciiTheme="minorHAnsi" w:hAnsiTheme="minorHAnsi" w:cstheme="minorHAnsi"/>
                <w:color w:val="000000"/>
                <w:sz w:val="18"/>
                <w:szCs w:val="18"/>
              </w:rPr>
            </w:pPr>
            <w:r>
              <w:rPr>
                <w:rFonts w:asciiTheme="minorHAnsi" w:hAnsiTheme="minorHAnsi" w:cstheme="minorHAnsi"/>
                <w:sz w:val="18"/>
                <w:szCs w:val="18"/>
              </w:rPr>
              <w:t>-22631</w:t>
            </w:r>
          </w:p>
        </w:tc>
      </w:tr>
      <w:tr w:rsidR="005A6D14" w:rsidRPr="007B4910" w14:paraId="6A5B95A2" w14:textId="77777777" w:rsidTr="007E477F">
        <w:trPr>
          <w:trHeight w:val="357"/>
        </w:trPr>
        <w:tc>
          <w:tcPr>
            <w:tcW w:w="1589" w:type="dxa"/>
            <w:shd w:val="clear" w:color="auto" w:fill="FFFFFF"/>
            <w:vAlign w:val="center"/>
          </w:tcPr>
          <w:p w14:paraId="50F28D7B" w14:textId="6A76A9AE" w:rsidR="00BA691B" w:rsidRPr="00C53F26" w:rsidRDefault="00BA691B" w:rsidP="00BA691B">
            <w:pPr>
              <w:spacing w:line="240" w:lineRule="auto"/>
              <w:rPr>
                <w:rFonts w:ascii="Times New Roman" w:hAnsi="Times New Roman"/>
                <w:color w:val="000000"/>
                <w:sz w:val="21"/>
                <w:szCs w:val="21"/>
              </w:rPr>
            </w:pPr>
            <w:r>
              <w:rPr>
                <w:rFonts w:ascii="Times New Roman" w:hAnsi="Times New Roman"/>
                <w:color w:val="000000"/>
                <w:sz w:val="21"/>
                <w:szCs w:val="21"/>
              </w:rPr>
              <w:t>związki rozwojowe</w:t>
            </w:r>
          </w:p>
        </w:tc>
        <w:tc>
          <w:tcPr>
            <w:tcW w:w="709" w:type="dxa"/>
            <w:gridSpan w:val="2"/>
            <w:shd w:val="clear" w:color="auto" w:fill="FFFFFF"/>
          </w:tcPr>
          <w:p w14:paraId="042A8A5E" w14:textId="3DC5FF50" w:rsidR="00BA691B" w:rsidRPr="007B4910" w:rsidRDefault="00BA691B" w:rsidP="00BA691B">
            <w:pPr>
              <w:spacing w:line="240" w:lineRule="auto"/>
              <w:rPr>
                <w:rFonts w:asciiTheme="minorHAnsi" w:hAnsiTheme="minorHAnsi" w:cstheme="minorHAnsi"/>
                <w:color w:val="000000"/>
                <w:sz w:val="18"/>
                <w:szCs w:val="18"/>
              </w:rPr>
            </w:pPr>
          </w:p>
        </w:tc>
        <w:tc>
          <w:tcPr>
            <w:tcW w:w="708" w:type="dxa"/>
            <w:gridSpan w:val="2"/>
            <w:shd w:val="clear" w:color="auto" w:fill="FFFFFF"/>
          </w:tcPr>
          <w:p w14:paraId="6F0AF417" w14:textId="5C845B82" w:rsidR="00BA691B" w:rsidRPr="007B4910" w:rsidRDefault="00BA691B" w:rsidP="00BA691B">
            <w:pPr>
              <w:spacing w:line="240" w:lineRule="auto"/>
              <w:rPr>
                <w:rFonts w:asciiTheme="minorHAnsi" w:hAnsiTheme="minorHAnsi" w:cstheme="minorHAnsi"/>
                <w:color w:val="000000"/>
                <w:sz w:val="18"/>
                <w:szCs w:val="18"/>
              </w:rPr>
            </w:pPr>
            <w:r>
              <w:rPr>
                <w:rFonts w:asciiTheme="minorHAnsi" w:hAnsiTheme="minorHAnsi" w:cstheme="minorHAnsi"/>
                <w:sz w:val="18"/>
                <w:szCs w:val="18"/>
              </w:rPr>
              <w:t>3486</w:t>
            </w:r>
          </w:p>
        </w:tc>
        <w:tc>
          <w:tcPr>
            <w:tcW w:w="709" w:type="dxa"/>
            <w:gridSpan w:val="2"/>
            <w:shd w:val="clear" w:color="auto" w:fill="FFFFFF"/>
          </w:tcPr>
          <w:p w14:paraId="1242FC30" w14:textId="02DCEDF9" w:rsidR="00BA691B" w:rsidRPr="007B4910" w:rsidRDefault="00BA691B" w:rsidP="00BA691B">
            <w:pPr>
              <w:spacing w:line="240" w:lineRule="auto"/>
              <w:rPr>
                <w:rFonts w:asciiTheme="minorHAnsi" w:hAnsiTheme="minorHAnsi" w:cstheme="minorHAnsi"/>
                <w:color w:val="000000"/>
                <w:sz w:val="18"/>
                <w:szCs w:val="18"/>
              </w:rPr>
            </w:pPr>
            <w:r>
              <w:rPr>
                <w:rFonts w:asciiTheme="minorHAnsi" w:hAnsiTheme="minorHAnsi" w:cstheme="minorHAnsi"/>
                <w:sz w:val="18"/>
                <w:szCs w:val="18"/>
              </w:rPr>
              <w:t>3486</w:t>
            </w:r>
          </w:p>
        </w:tc>
        <w:tc>
          <w:tcPr>
            <w:tcW w:w="851" w:type="dxa"/>
            <w:gridSpan w:val="2"/>
            <w:shd w:val="clear" w:color="auto" w:fill="FFFFFF"/>
          </w:tcPr>
          <w:p w14:paraId="2ED16B38" w14:textId="14E3DE05" w:rsidR="00BA691B" w:rsidRPr="007B4910" w:rsidRDefault="00BA691B" w:rsidP="00BA691B">
            <w:pPr>
              <w:spacing w:line="240" w:lineRule="auto"/>
              <w:rPr>
                <w:rFonts w:asciiTheme="minorHAnsi" w:hAnsiTheme="minorHAnsi" w:cstheme="minorHAnsi"/>
                <w:color w:val="000000"/>
                <w:sz w:val="18"/>
                <w:szCs w:val="18"/>
              </w:rPr>
            </w:pPr>
            <w:r>
              <w:rPr>
                <w:rFonts w:asciiTheme="minorHAnsi" w:hAnsiTheme="minorHAnsi" w:cstheme="minorHAnsi"/>
                <w:sz w:val="18"/>
                <w:szCs w:val="18"/>
              </w:rPr>
              <w:t>5322</w:t>
            </w:r>
          </w:p>
        </w:tc>
        <w:tc>
          <w:tcPr>
            <w:tcW w:w="708" w:type="dxa"/>
            <w:shd w:val="clear" w:color="auto" w:fill="FFFFFF"/>
          </w:tcPr>
          <w:p w14:paraId="330B1C82" w14:textId="349F441B" w:rsidR="00BA691B" w:rsidRPr="007B4910" w:rsidRDefault="00BA691B" w:rsidP="00BA691B">
            <w:pPr>
              <w:spacing w:line="240" w:lineRule="auto"/>
              <w:rPr>
                <w:rFonts w:asciiTheme="minorHAnsi" w:hAnsiTheme="minorHAnsi" w:cstheme="minorHAnsi"/>
                <w:color w:val="000000"/>
                <w:sz w:val="18"/>
                <w:szCs w:val="18"/>
              </w:rPr>
            </w:pPr>
            <w:r>
              <w:rPr>
                <w:rFonts w:asciiTheme="minorHAnsi" w:hAnsiTheme="minorHAnsi" w:cstheme="minorHAnsi"/>
                <w:sz w:val="18"/>
                <w:szCs w:val="18"/>
              </w:rPr>
              <w:t>5322</w:t>
            </w:r>
          </w:p>
        </w:tc>
        <w:tc>
          <w:tcPr>
            <w:tcW w:w="851" w:type="dxa"/>
            <w:gridSpan w:val="2"/>
            <w:shd w:val="clear" w:color="auto" w:fill="FFFFFF"/>
          </w:tcPr>
          <w:p w14:paraId="4C5186E9" w14:textId="120363F3" w:rsidR="00BA691B" w:rsidRPr="007B4910" w:rsidRDefault="00BA691B" w:rsidP="00BA691B">
            <w:pPr>
              <w:spacing w:line="240" w:lineRule="auto"/>
              <w:rPr>
                <w:rFonts w:asciiTheme="minorHAnsi" w:hAnsiTheme="minorHAnsi" w:cstheme="minorHAnsi"/>
                <w:color w:val="000000"/>
                <w:sz w:val="18"/>
                <w:szCs w:val="18"/>
              </w:rPr>
            </w:pPr>
            <w:r>
              <w:rPr>
                <w:rFonts w:asciiTheme="minorHAnsi" w:hAnsiTheme="minorHAnsi" w:cstheme="minorHAnsi"/>
                <w:sz w:val="18"/>
                <w:szCs w:val="18"/>
              </w:rPr>
              <w:t>7156,5</w:t>
            </w:r>
          </w:p>
        </w:tc>
        <w:tc>
          <w:tcPr>
            <w:tcW w:w="850" w:type="dxa"/>
            <w:gridSpan w:val="5"/>
            <w:shd w:val="clear" w:color="auto" w:fill="FFFFFF"/>
          </w:tcPr>
          <w:p w14:paraId="6EB170C2" w14:textId="4859BE6C" w:rsidR="00BA691B" w:rsidRPr="007B4910" w:rsidRDefault="00BA691B" w:rsidP="00BA691B">
            <w:pPr>
              <w:spacing w:line="240" w:lineRule="auto"/>
              <w:rPr>
                <w:rFonts w:asciiTheme="minorHAnsi" w:hAnsiTheme="minorHAnsi" w:cstheme="minorHAnsi"/>
                <w:color w:val="000000"/>
                <w:sz w:val="18"/>
                <w:szCs w:val="18"/>
              </w:rPr>
            </w:pPr>
            <w:r>
              <w:rPr>
                <w:rFonts w:asciiTheme="minorHAnsi" w:hAnsiTheme="minorHAnsi" w:cstheme="minorHAnsi"/>
                <w:sz w:val="18"/>
                <w:szCs w:val="18"/>
              </w:rPr>
              <w:t>7156,5</w:t>
            </w:r>
          </w:p>
        </w:tc>
        <w:tc>
          <w:tcPr>
            <w:tcW w:w="844" w:type="dxa"/>
            <w:shd w:val="clear" w:color="auto" w:fill="FFFFFF"/>
          </w:tcPr>
          <w:p w14:paraId="283FB3B2" w14:textId="16CD90A5" w:rsidR="00BA691B" w:rsidRPr="007B4910" w:rsidRDefault="00BA691B" w:rsidP="00BA691B">
            <w:pPr>
              <w:spacing w:line="240" w:lineRule="auto"/>
              <w:rPr>
                <w:rFonts w:asciiTheme="minorHAnsi" w:hAnsiTheme="minorHAnsi" w:cstheme="minorHAnsi"/>
                <w:color w:val="000000"/>
                <w:sz w:val="18"/>
                <w:szCs w:val="18"/>
              </w:rPr>
            </w:pPr>
            <w:r>
              <w:rPr>
                <w:rFonts w:asciiTheme="minorHAnsi" w:hAnsiTheme="minorHAnsi" w:cstheme="minorHAnsi"/>
                <w:sz w:val="18"/>
                <w:szCs w:val="18"/>
              </w:rPr>
              <w:t>8991</w:t>
            </w:r>
          </w:p>
        </w:tc>
        <w:tc>
          <w:tcPr>
            <w:tcW w:w="708" w:type="dxa"/>
            <w:shd w:val="clear" w:color="auto" w:fill="FFFFFF"/>
          </w:tcPr>
          <w:p w14:paraId="2EDD78D3" w14:textId="2203B340" w:rsidR="00BA691B" w:rsidRPr="007B4910" w:rsidRDefault="00BA691B" w:rsidP="00BA691B">
            <w:pPr>
              <w:spacing w:line="240" w:lineRule="auto"/>
              <w:rPr>
                <w:rFonts w:asciiTheme="minorHAnsi" w:hAnsiTheme="minorHAnsi" w:cstheme="minorHAnsi"/>
                <w:color w:val="000000"/>
                <w:sz w:val="18"/>
                <w:szCs w:val="18"/>
              </w:rPr>
            </w:pPr>
            <w:r>
              <w:rPr>
                <w:rFonts w:asciiTheme="minorHAnsi" w:hAnsiTheme="minorHAnsi" w:cstheme="minorHAnsi"/>
                <w:sz w:val="18"/>
                <w:szCs w:val="18"/>
              </w:rPr>
              <w:t>8991</w:t>
            </w:r>
          </w:p>
        </w:tc>
        <w:tc>
          <w:tcPr>
            <w:tcW w:w="690" w:type="dxa"/>
            <w:gridSpan w:val="2"/>
            <w:shd w:val="clear" w:color="auto" w:fill="FFFFFF"/>
          </w:tcPr>
          <w:p w14:paraId="0171033C" w14:textId="40E7003D" w:rsidR="00BA691B" w:rsidRPr="007B4910" w:rsidRDefault="00BA691B" w:rsidP="00BA691B">
            <w:pPr>
              <w:spacing w:line="240" w:lineRule="auto"/>
              <w:rPr>
                <w:rFonts w:asciiTheme="minorHAnsi" w:hAnsiTheme="minorHAnsi" w:cstheme="minorHAnsi"/>
                <w:color w:val="000000"/>
                <w:sz w:val="18"/>
                <w:szCs w:val="18"/>
              </w:rPr>
            </w:pPr>
            <w:r>
              <w:rPr>
                <w:rFonts w:asciiTheme="minorHAnsi" w:hAnsiTheme="minorHAnsi" w:cstheme="minorHAnsi"/>
                <w:sz w:val="18"/>
                <w:szCs w:val="18"/>
              </w:rPr>
              <w:t>8991</w:t>
            </w:r>
          </w:p>
        </w:tc>
        <w:tc>
          <w:tcPr>
            <w:tcW w:w="705" w:type="dxa"/>
            <w:shd w:val="clear" w:color="auto" w:fill="FFFFFF"/>
          </w:tcPr>
          <w:p w14:paraId="6795BA55" w14:textId="367EEA47" w:rsidR="00BA691B" w:rsidRPr="007B4910" w:rsidRDefault="00BA691B" w:rsidP="00BA691B">
            <w:pPr>
              <w:spacing w:line="240" w:lineRule="auto"/>
              <w:rPr>
                <w:rFonts w:asciiTheme="minorHAnsi" w:hAnsiTheme="minorHAnsi" w:cstheme="minorHAnsi"/>
                <w:color w:val="000000"/>
                <w:sz w:val="18"/>
                <w:szCs w:val="18"/>
              </w:rPr>
            </w:pPr>
            <w:r>
              <w:rPr>
                <w:rFonts w:asciiTheme="minorHAnsi" w:hAnsiTheme="minorHAnsi" w:cstheme="minorHAnsi"/>
                <w:sz w:val="18"/>
                <w:szCs w:val="18"/>
              </w:rPr>
              <w:t>8991</w:t>
            </w:r>
          </w:p>
        </w:tc>
        <w:tc>
          <w:tcPr>
            <w:tcW w:w="940" w:type="dxa"/>
            <w:gridSpan w:val="2"/>
            <w:shd w:val="clear" w:color="auto" w:fill="FFFFFF"/>
          </w:tcPr>
          <w:p w14:paraId="761A4F28" w14:textId="0238B4CD" w:rsidR="00BA691B" w:rsidRPr="007B4910" w:rsidRDefault="00BA691B" w:rsidP="00BA691B">
            <w:pPr>
              <w:spacing w:line="240" w:lineRule="auto"/>
              <w:rPr>
                <w:rFonts w:asciiTheme="minorHAnsi" w:hAnsiTheme="minorHAnsi" w:cstheme="minorHAnsi"/>
                <w:color w:val="000000"/>
                <w:sz w:val="18"/>
                <w:szCs w:val="18"/>
              </w:rPr>
            </w:pPr>
            <w:r>
              <w:rPr>
                <w:rFonts w:asciiTheme="minorHAnsi" w:hAnsiTheme="minorHAnsi" w:cstheme="minorHAnsi"/>
                <w:sz w:val="18"/>
                <w:szCs w:val="18"/>
              </w:rPr>
              <w:t>67894,2</w:t>
            </w:r>
          </w:p>
        </w:tc>
      </w:tr>
      <w:tr w:rsidR="00D46FDD" w:rsidRPr="007B4910" w14:paraId="6126193A" w14:textId="77777777" w:rsidTr="005A6D14">
        <w:trPr>
          <w:trHeight w:val="348"/>
        </w:trPr>
        <w:tc>
          <w:tcPr>
            <w:tcW w:w="1589" w:type="dxa"/>
            <w:shd w:val="clear" w:color="auto" w:fill="FFFFFF"/>
            <w:vAlign w:val="center"/>
          </w:tcPr>
          <w:p w14:paraId="52BC1518" w14:textId="77777777" w:rsidR="00D46FDD" w:rsidRPr="00C53F26" w:rsidRDefault="00D46FDD" w:rsidP="00D46FDD">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9273" w:type="dxa"/>
            <w:gridSpan w:val="23"/>
            <w:shd w:val="clear" w:color="auto" w:fill="FFFFFF"/>
            <w:vAlign w:val="center"/>
          </w:tcPr>
          <w:p w14:paraId="14822DDC" w14:textId="76F1E93E" w:rsidR="00D46FDD" w:rsidRPr="007B4910" w:rsidRDefault="00D46FDD" w:rsidP="00D46FDD">
            <w:pPr>
              <w:spacing w:line="240" w:lineRule="auto"/>
              <w:jc w:val="both"/>
              <w:rPr>
                <w:rFonts w:ascii="Times New Roman" w:hAnsi="Times New Roman"/>
                <w:color w:val="000000"/>
              </w:rPr>
            </w:pPr>
            <w:r w:rsidRPr="007B4910">
              <w:rPr>
                <w:rFonts w:ascii="Times New Roman" w:hAnsi="Times New Roman"/>
                <w:color w:val="000000"/>
              </w:rPr>
              <w:t xml:space="preserve">Udział w podatku od osób fizycznych (udział progresywny, rozłożony w czasie), składki </w:t>
            </w:r>
            <w:r w:rsidR="00C01AFF">
              <w:rPr>
                <w:rFonts w:ascii="Times New Roman" w:hAnsi="Times New Roman"/>
                <w:color w:val="000000"/>
              </w:rPr>
              <w:t>JST</w:t>
            </w:r>
            <w:r w:rsidRPr="007B4910">
              <w:rPr>
                <w:rFonts w:ascii="Times New Roman" w:hAnsi="Times New Roman"/>
                <w:color w:val="000000"/>
              </w:rPr>
              <w:t xml:space="preserve">, środki zewnętrzne, w tym unijne. </w:t>
            </w:r>
          </w:p>
        </w:tc>
      </w:tr>
      <w:tr w:rsidR="00D46FDD" w:rsidRPr="008B4FE6" w14:paraId="6C4C19F6" w14:textId="77777777" w:rsidTr="005A6D14">
        <w:trPr>
          <w:trHeight w:val="866"/>
        </w:trPr>
        <w:tc>
          <w:tcPr>
            <w:tcW w:w="1589" w:type="dxa"/>
            <w:shd w:val="clear" w:color="auto" w:fill="FFFFFF"/>
          </w:tcPr>
          <w:p w14:paraId="0DA2AAC7" w14:textId="77777777" w:rsidR="00D46FDD" w:rsidRPr="00C53F26" w:rsidRDefault="00D46FDD" w:rsidP="00D46FDD">
            <w:pPr>
              <w:spacing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 przyjętych do obliczeń założeń</w:t>
            </w:r>
          </w:p>
        </w:tc>
        <w:tc>
          <w:tcPr>
            <w:tcW w:w="9273" w:type="dxa"/>
            <w:gridSpan w:val="23"/>
            <w:shd w:val="clear" w:color="auto" w:fill="FFFFFF"/>
          </w:tcPr>
          <w:p w14:paraId="6E14B6C3" w14:textId="118C4E6D" w:rsidR="00036DB3" w:rsidRDefault="00D46FDD" w:rsidP="00D46FDD">
            <w:pPr>
              <w:spacing w:line="240" w:lineRule="auto"/>
              <w:rPr>
                <w:rFonts w:ascii="Times New Roman" w:hAnsi="Times New Roman"/>
                <w:color w:val="000000"/>
                <w:sz w:val="21"/>
                <w:szCs w:val="21"/>
              </w:rPr>
            </w:pPr>
            <w:r w:rsidRPr="00035AAF">
              <w:rPr>
                <w:rFonts w:ascii="Times New Roman" w:hAnsi="Times New Roman"/>
                <w:color w:val="000000"/>
                <w:sz w:val="21"/>
                <w:szCs w:val="21"/>
              </w:rPr>
              <w:t xml:space="preserve">Ustawa nie wprowadza obowiązku zakładania </w:t>
            </w:r>
            <w:r w:rsidRPr="00895BDE">
              <w:rPr>
                <w:rFonts w:ascii="Times New Roman" w:hAnsi="Times New Roman"/>
                <w:i/>
                <w:iCs/>
                <w:color w:val="000000"/>
                <w:sz w:val="21"/>
                <w:szCs w:val="21"/>
              </w:rPr>
              <w:t>związku rozwojowego</w:t>
            </w:r>
            <w:r w:rsidRPr="00035AAF">
              <w:rPr>
                <w:rFonts w:ascii="Times New Roman" w:hAnsi="Times New Roman"/>
                <w:color w:val="000000"/>
                <w:sz w:val="21"/>
                <w:szCs w:val="21"/>
              </w:rPr>
              <w:t xml:space="preserve">, proponowane rozwiązania adresowane są dla dużych i średnich miast o znaczeniu </w:t>
            </w:r>
            <w:proofErr w:type="spellStart"/>
            <w:r w:rsidRPr="00035AAF">
              <w:rPr>
                <w:rFonts w:ascii="Times New Roman" w:hAnsi="Times New Roman"/>
                <w:color w:val="000000"/>
                <w:sz w:val="21"/>
                <w:szCs w:val="21"/>
              </w:rPr>
              <w:t>subregionalnym</w:t>
            </w:r>
            <w:proofErr w:type="spellEnd"/>
            <w:r w:rsidRPr="00035AAF">
              <w:rPr>
                <w:rFonts w:ascii="Times New Roman" w:hAnsi="Times New Roman"/>
                <w:color w:val="000000"/>
                <w:sz w:val="21"/>
                <w:szCs w:val="21"/>
              </w:rPr>
              <w:t>, zgodnie z projekt</w:t>
            </w:r>
            <w:r w:rsidR="00C01AFF">
              <w:rPr>
                <w:rFonts w:ascii="Times New Roman" w:hAnsi="Times New Roman"/>
                <w:color w:val="000000"/>
                <w:sz w:val="21"/>
                <w:szCs w:val="21"/>
              </w:rPr>
              <w:t>em</w:t>
            </w:r>
            <w:r w:rsidRPr="00035AAF">
              <w:rPr>
                <w:rFonts w:ascii="Times New Roman" w:hAnsi="Times New Roman"/>
                <w:color w:val="000000"/>
                <w:sz w:val="21"/>
                <w:szCs w:val="21"/>
              </w:rPr>
              <w:t xml:space="preserve"> </w:t>
            </w:r>
            <w:r w:rsidR="005A6D14">
              <w:rPr>
                <w:rFonts w:ascii="Times New Roman" w:hAnsi="Times New Roman"/>
                <w:color w:val="000000"/>
                <w:sz w:val="21"/>
                <w:szCs w:val="21"/>
              </w:rPr>
              <w:t>S</w:t>
            </w:r>
            <w:r w:rsidRPr="00035AAF">
              <w:rPr>
                <w:rFonts w:ascii="Times New Roman" w:hAnsi="Times New Roman"/>
                <w:color w:val="000000"/>
                <w:sz w:val="21"/>
                <w:szCs w:val="21"/>
              </w:rPr>
              <w:t xml:space="preserve">trategii </w:t>
            </w:r>
            <w:r w:rsidR="005A6D14">
              <w:rPr>
                <w:rFonts w:ascii="Times New Roman" w:hAnsi="Times New Roman"/>
                <w:color w:val="000000"/>
                <w:sz w:val="21"/>
                <w:szCs w:val="21"/>
              </w:rPr>
              <w:t>R</w:t>
            </w:r>
            <w:r w:rsidRPr="00035AAF">
              <w:rPr>
                <w:rFonts w:ascii="Times New Roman" w:hAnsi="Times New Roman"/>
                <w:color w:val="000000"/>
                <w:sz w:val="21"/>
                <w:szCs w:val="21"/>
              </w:rPr>
              <w:t xml:space="preserve">ozwoju </w:t>
            </w:r>
            <w:r w:rsidR="005A6D14">
              <w:rPr>
                <w:rFonts w:ascii="Times New Roman" w:hAnsi="Times New Roman"/>
                <w:color w:val="000000"/>
                <w:sz w:val="21"/>
                <w:szCs w:val="21"/>
              </w:rPr>
              <w:t>Polski do 2035 roku</w:t>
            </w:r>
            <w:r w:rsidR="00036DB3">
              <w:rPr>
                <w:rFonts w:ascii="Times New Roman" w:hAnsi="Times New Roman"/>
                <w:color w:val="000000"/>
                <w:sz w:val="21"/>
                <w:szCs w:val="21"/>
              </w:rPr>
              <w:t xml:space="preserve"> </w:t>
            </w:r>
            <w:r w:rsidRPr="00035AAF">
              <w:rPr>
                <w:rFonts w:ascii="Times New Roman" w:hAnsi="Times New Roman"/>
                <w:color w:val="000000"/>
                <w:sz w:val="21"/>
                <w:szCs w:val="21"/>
              </w:rPr>
              <w:t xml:space="preserve">– dotyczyć mogą 82 miast i wielu gmin wiejskich i wiejsko-miejskich otaczających te miasta oraz powiatów. Liczba gmin w otoczeniu tzw. miast centralnych MOF, </w:t>
            </w:r>
            <w:r w:rsidR="00C01AFF">
              <w:rPr>
                <w:rFonts w:ascii="Times New Roman" w:hAnsi="Times New Roman"/>
                <w:color w:val="000000"/>
                <w:sz w:val="21"/>
                <w:szCs w:val="21"/>
              </w:rPr>
              <w:br/>
            </w:r>
            <w:r w:rsidRPr="00035AAF">
              <w:rPr>
                <w:rFonts w:ascii="Times New Roman" w:hAnsi="Times New Roman"/>
                <w:color w:val="000000"/>
                <w:sz w:val="21"/>
                <w:szCs w:val="21"/>
              </w:rPr>
              <w:t xml:space="preserve">która wejdzie w skład </w:t>
            </w:r>
            <w:r w:rsidRPr="00895BDE">
              <w:rPr>
                <w:rFonts w:ascii="Times New Roman" w:hAnsi="Times New Roman"/>
                <w:i/>
                <w:iCs/>
                <w:color w:val="000000"/>
                <w:sz w:val="21"/>
                <w:szCs w:val="21"/>
              </w:rPr>
              <w:t>związku rozwojowego</w:t>
            </w:r>
            <w:r w:rsidRPr="00035AAF">
              <w:rPr>
                <w:rFonts w:ascii="Times New Roman" w:hAnsi="Times New Roman"/>
                <w:color w:val="000000"/>
                <w:sz w:val="21"/>
                <w:szCs w:val="21"/>
              </w:rPr>
              <w:t xml:space="preserve"> zależała będzie od wspólnej woli współpracy w takiej formule wyrażonej przez poszczególne JST.</w:t>
            </w:r>
            <w:r w:rsidR="00036DB3">
              <w:rPr>
                <w:rFonts w:ascii="Times New Roman" w:hAnsi="Times New Roman"/>
                <w:color w:val="000000"/>
                <w:sz w:val="21"/>
                <w:szCs w:val="21"/>
              </w:rPr>
              <w:t xml:space="preserve"> Nie można więc jednoznacznie </w:t>
            </w:r>
            <w:r w:rsidR="00D67EE3">
              <w:rPr>
                <w:rFonts w:ascii="Times New Roman" w:hAnsi="Times New Roman"/>
                <w:color w:val="000000"/>
                <w:sz w:val="21"/>
                <w:szCs w:val="21"/>
              </w:rPr>
              <w:t>przesądzić</w:t>
            </w:r>
            <w:r w:rsidR="00036DB3">
              <w:rPr>
                <w:rFonts w:ascii="Times New Roman" w:hAnsi="Times New Roman"/>
                <w:color w:val="000000"/>
                <w:sz w:val="21"/>
                <w:szCs w:val="21"/>
              </w:rPr>
              <w:t xml:space="preserve"> ile </w:t>
            </w:r>
            <w:r w:rsidR="00036DB3" w:rsidRPr="00036DB3">
              <w:rPr>
                <w:rFonts w:ascii="Times New Roman" w:hAnsi="Times New Roman"/>
                <w:i/>
                <w:iCs/>
                <w:color w:val="000000"/>
                <w:sz w:val="21"/>
                <w:szCs w:val="21"/>
              </w:rPr>
              <w:t>związków rozwojowych</w:t>
            </w:r>
            <w:r w:rsidR="00036DB3">
              <w:rPr>
                <w:rFonts w:ascii="Times New Roman" w:hAnsi="Times New Roman"/>
                <w:color w:val="000000"/>
                <w:sz w:val="21"/>
                <w:szCs w:val="21"/>
              </w:rPr>
              <w:t xml:space="preserve"> </w:t>
            </w:r>
            <w:r w:rsidR="00D67EE3">
              <w:rPr>
                <w:rFonts w:ascii="Times New Roman" w:hAnsi="Times New Roman"/>
                <w:color w:val="000000"/>
                <w:sz w:val="21"/>
                <w:szCs w:val="21"/>
              </w:rPr>
              <w:t xml:space="preserve">ostatecznie </w:t>
            </w:r>
            <w:r w:rsidR="00036DB3">
              <w:rPr>
                <w:rFonts w:ascii="Times New Roman" w:hAnsi="Times New Roman"/>
                <w:color w:val="000000"/>
                <w:sz w:val="21"/>
                <w:szCs w:val="21"/>
              </w:rPr>
              <w:t>powstanie, kiedy powstaną i jakie gminy lub powiaty będą wchodziły w ich skład.</w:t>
            </w:r>
          </w:p>
          <w:p w14:paraId="15E86CDF" w14:textId="122E0525" w:rsidR="00D46FDD" w:rsidRPr="00035AAF" w:rsidRDefault="00036DB3" w:rsidP="00D46FDD">
            <w:pPr>
              <w:spacing w:line="240" w:lineRule="auto"/>
              <w:rPr>
                <w:rFonts w:ascii="Times New Roman" w:hAnsi="Times New Roman"/>
                <w:color w:val="000000"/>
                <w:sz w:val="21"/>
                <w:szCs w:val="21"/>
              </w:rPr>
            </w:pPr>
            <w:r>
              <w:rPr>
                <w:rFonts w:ascii="Times New Roman" w:hAnsi="Times New Roman"/>
                <w:color w:val="000000"/>
                <w:sz w:val="21"/>
                <w:szCs w:val="21"/>
              </w:rPr>
              <w:t xml:space="preserve">Do wyliczeń </w:t>
            </w:r>
            <w:r w:rsidR="00D46FDD" w:rsidRPr="00035AAF">
              <w:rPr>
                <w:rFonts w:ascii="Times New Roman" w:hAnsi="Times New Roman"/>
                <w:color w:val="000000"/>
                <w:sz w:val="21"/>
                <w:szCs w:val="21"/>
              </w:rPr>
              <w:t xml:space="preserve">wpływu </w:t>
            </w:r>
            <w:r>
              <w:rPr>
                <w:rFonts w:ascii="Times New Roman" w:hAnsi="Times New Roman"/>
                <w:color w:val="000000"/>
                <w:sz w:val="21"/>
                <w:szCs w:val="21"/>
              </w:rPr>
              <w:t xml:space="preserve">ustawy </w:t>
            </w:r>
            <w:r w:rsidR="00D46FDD" w:rsidRPr="00035AAF">
              <w:rPr>
                <w:rFonts w:ascii="Times New Roman" w:hAnsi="Times New Roman"/>
                <w:color w:val="000000"/>
                <w:sz w:val="21"/>
                <w:szCs w:val="21"/>
              </w:rPr>
              <w:t>na sektor finansów publicznych</w:t>
            </w:r>
            <w:r>
              <w:rPr>
                <w:rFonts w:ascii="Times New Roman" w:hAnsi="Times New Roman"/>
                <w:color w:val="000000"/>
                <w:sz w:val="21"/>
                <w:szCs w:val="21"/>
              </w:rPr>
              <w:t xml:space="preserve"> przyjęto następujące założenia</w:t>
            </w:r>
            <w:r w:rsidR="00D46FDD" w:rsidRPr="00035AAF">
              <w:rPr>
                <w:rFonts w:ascii="Times New Roman" w:hAnsi="Times New Roman"/>
                <w:color w:val="000000"/>
                <w:sz w:val="21"/>
                <w:szCs w:val="21"/>
              </w:rPr>
              <w:t>:</w:t>
            </w:r>
          </w:p>
          <w:p w14:paraId="53137776" w14:textId="63A91959" w:rsidR="00AE52F7" w:rsidRPr="00035AAF" w:rsidRDefault="00D46FDD" w:rsidP="00AE52F7">
            <w:pPr>
              <w:pStyle w:val="Akapitzlist"/>
              <w:numPr>
                <w:ilvl w:val="0"/>
                <w:numId w:val="44"/>
              </w:numPr>
              <w:spacing w:line="240" w:lineRule="auto"/>
              <w:rPr>
                <w:rFonts w:ascii="Times New Roman" w:hAnsi="Times New Roman"/>
                <w:color w:val="000000"/>
                <w:sz w:val="21"/>
                <w:szCs w:val="21"/>
              </w:rPr>
            </w:pPr>
            <w:r w:rsidRPr="00035AAF">
              <w:rPr>
                <w:rFonts w:ascii="Times New Roman" w:hAnsi="Times New Roman"/>
                <w:color w:val="000000"/>
                <w:sz w:val="21"/>
                <w:szCs w:val="21"/>
              </w:rPr>
              <w:t>ustawa zacz</w:t>
            </w:r>
            <w:r w:rsidR="00AE52F7">
              <w:rPr>
                <w:rFonts w:ascii="Times New Roman" w:hAnsi="Times New Roman"/>
                <w:color w:val="000000"/>
                <w:sz w:val="21"/>
                <w:szCs w:val="21"/>
              </w:rPr>
              <w:t>yna</w:t>
            </w:r>
            <w:r w:rsidRPr="00035AAF">
              <w:rPr>
                <w:rFonts w:ascii="Times New Roman" w:hAnsi="Times New Roman"/>
                <w:color w:val="000000"/>
                <w:sz w:val="21"/>
                <w:szCs w:val="21"/>
              </w:rPr>
              <w:t xml:space="preserve"> obowiązywać od 2027 r.;</w:t>
            </w:r>
            <w:r w:rsidR="00AE52F7" w:rsidRPr="00035AAF">
              <w:rPr>
                <w:rFonts w:ascii="Times New Roman" w:hAnsi="Times New Roman"/>
                <w:color w:val="000000"/>
                <w:sz w:val="21"/>
                <w:szCs w:val="21"/>
              </w:rPr>
              <w:t xml:space="preserve"> pierwszym rokiem budżetowym dla wszystkich </w:t>
            </w:r>
            <w:r w:rsidR="00AE52F7" w:rsidRPr="00895BDE">
              <w:rPr>
                <w:rFonts w:ascii="Times New Roman" w:hAnsi="Times New Roman"/>
                <w:i/>
                <w:iCs/>
                <w:color w:val="000000"/>
                <w:sz w:val="21"/>
                <w:szCs w:val="21"/>
              </w:rPr>
              <w:t>związków rozwojowych</w:t>
            </w:r>
            <w:r w:rsidR="00AE52F7" w:rsidRPr="00035AAF">
              <w:rPr>
                <w:rFonts w:ascii="Times New Roman" w:hAnsi="Times New Roman"/>
                <w:color w:val="000000"/>
                <w:sz w:val="21"/>
                <w:szCs w:val="21"/>
              </w:rPr>
              <w:t xml:space="preserve"> </w:t>
            </w:r>
            <w:r w:rsidR="00AE52F7">
              <w:rPr>
                <w:rFonts w:ascii="Times New Roman" w:hAnsi="Times New Roman"/>
                <w:color w:val="000000"/>
                <w:sz w:val="21"/>
                <w:szCs w:val="21"/>
              </w:rPr>
              <w:t>jest</w:t>
            </w:r>
            <w:r w:rsidR="00AE52F7" w:rsidRPr="00035AAF">
              <w:rPr>
                <w:rFonts w:ascii="Times New Roman" w:hAnsi="Times New Roman"/>
                <w:color w:val="000000"/>
                <w:sz w:val="21"/>
                <w:szCs w:val="21"/>
              </w:rPr>
              <w:t xml:space="preserve"> rok 2028;</w:t>
            </w:r>
          </w:p>
          <w:p w14:paraId="607585E6" w14:textId="78BCCFB9" w:rsidR="00D46FDD" w:rsidRPr="00035AAF" w:rsidRDefault="00D46FDD" w:rsidP="00AE52F7">
            <w:pPr>
              <w:pStyle w:val="Akapitzlist"/>
              <w:numPr>
                <w:ilvl w:val="0"/>
                <w:numId w:val="44"/>
              </w:numPr>
              <w:spacing w:line="240" w:lineRule="auto"/>
              <w:rPr>
                <w:rFonts w:ascii="Times New Roman" w:hAnsi="Times New Roman"/>
                <w:color w:val="000000"/>
                <w:sz w:val="21"/>
                <w:szCs w:val="21"/>
              </w:rPr>
            </w:pPr>
            <w:r w:rsidRPr="00035AAF">
              <w:rPr>
                <w:rFonts w:ascii="Times New Roman" w:hAnsi="Times New Roman"/>
                <w:color w:val="000000"/>
                <w:sz w:val="21"/>
                <w:szCs w:val="21"/>
              </w:rPr>
              <w:t>wszystkie związki rozwojowe (82) powsta</w:t>
            </w:r>
            <w:r w:rsidR="00AE52F7">
              <w:rPr>
                <w:rFonts w:ascii="Times New Roman" w:hAnsi="Times New Roman"/>
                <w:color w:val="000000"/>
                <w:sz w:val="21"/>
                <w:szCs w:val="21"/>
              </w:rPr>
              <w:t>ją</w:t>
            </w:r>
            <w:r w:rsidRPr="00035AAF">
              <w:rPr>
                <w:rFonts w:ascii="Times New Roman" w:hAnsi="Times New Roman"/>
                <w:color w:val="000000"/>
                <w:sz w:val="21"/>
                <w:szCs w:val="21"/>
              </w:rPr>
              <w:t xml:space="preserve"> w </w:t>
            </w:r>
            <w:r>
              <w:rPr>
                <w:rFonts w:ascii="Times New Roman" w:hAnsi="Times New Roman"/>
                <w:color w:val="000000"/>
                <w:sz w:val="21"/>
                <w:szCs w:val="21"/>
              </w:rPr>
              <w:t xml:space="preserve">kolejnym roku </w:t>
            </w:r>
            <w:r w:rsidRPr="00035AAF">
              <w:rPr>
                <w:rFonts w:ascii="Times New Roman" w:hAnsi="Times New Roman"/>
                <w:color w:val="000000"/>
                <w:sz w:val="21"/>
                <w:szCs w:val="21"/>
              </w:rPr>
              <w:t>obowiązywania ustawy</w:t>
            </w:r>
            <w:r>
              <w:rPr>
                <w:rFonts w:ascii="Times New Roman" w:hAnsi="Times New Roman"/>
                <w:color w:val="000000"/>
                <w:sz w:val="21"/>
                <w:szCs w:val="21"/>
              </w:rPr>
              <w:t xml:space="preserve"> </w:t>
            </w:r>
            <w:r w:rsidR="00C01AFF">
              <w:rPr>
                <w:rFonts w:ascii="Times New Roman" w:hAnsi="Times New Roman"/>
                <w:color w:val="000000"/>
                <w:sz w:val="21"/>
                <w:szCs w:val="21"/>
              </w:rPr>
              <w:br/>
            </w:r>
            <w:r>
              <w:rPr>
                <w:rFonts w:ascii="Times New Roman" w:hAnsi="Times New Roman"/>
                <w:color w:val="000000"/>
                <w:sz w:val="21"/>
                <w:szCs w:val="21"/>
              </w:rPr>
              <w:t>(w tabeli kolumna oznaczona 1)</w:t>
            </w:r>
            <w:r w:rsidRPr="00035AAF">
              <w:rPr>
                <w:rFonts w:ascii="Times New Roman" w:hAnsi="Times New Roman"/>
                <w:color w:val="000000"/>
                <w:sz w:val="21"/>
                <w:szCs w:val="21"/>
              </w:rPr>
              <w:t xml:space="preserve">, tym samym zobowiązania po stronie JST (składki stale) </w:t>
            </w:r>
            <w:r w:rsidRPr="00035AAF">
              <w:rPr>
                <w:rFonts w:ascii="Times New Roman" w:hAnsi="Times New Roman"/>
                <w:color w:val="000000"/>
                <w:sz w:val="21"/>
                <w:szCs w:val="21"/>
              </w:rPr>
              <w:lastRenderedPageBreak/>
              <w:t>zacz</w:t>
            </w:r>
            <w:r w:rsidR="00AE52F7">
              <w:rPr>
                <w:rFonts w:ascii="Times New Roman" w:hAnsi="Times New Roman"/>
                <w:color w:val="000000"/>
                <w:sz w:val="21"/>
                <w:szCs w:val="21"/>
              </w:rPr>
              <w:t>y</w:t>
            </w:r>
            <w:r w:rsidRPr="00035AAF">
              <w:rPr>
                <w:rFonts w:ascii="Times New Roman" w:hAnsi="Times New Roman"/>
                <w:color w:val="000000"/>
                <w:sz w:val="21"/>
                <w:szCs w:val="21"/>
              </w:rPr>
              <w:t>n</w:t>
            </w:r>
            <w:r w:rsidR="00AE52F7">
              <w:rPr>
                <w:rFonts w:ascii="Times New Roman" w:hAnsi="Times New Roman"/>
                <w:color w:val="000000"/>
                <w:sz w:val="21"/>
                <w:szCs w:val="21"/>
              </w:rPr>
              <w:t>ają</w:t>
            </w:r>
            <w:r w:rsidRPr="00035AAF">
              <w:rPr>
                <w:rFonts w:ascii="Times New Roman" w:hAnsi="Times New Roman"/>
                <w:color w:val="000000"/>
                <w:sz w:val="21"/>
                <w:szCs w:val="21"/>
              </w:rPr>
              <w:t xml:space="preserve"> obowiązywać już w 202</w:t>
            </w:r>
            <w:r>
              <w:rPr>
                <w:rFonts w:ascii="Times New Roman" w:hAnsi="Times New Roman"/>
                <w:color w:val="000000"/>
                <w:sz w:val="21"/>
                <w:szCs w:val="21"/>
              </w:rPr>
              <w:t>8</w:t>
            </w:r>
            <w:r w:rsidRPr="00035AAF">
              <w:rPr>
                <w:rFonts w:ascii="Times New Roman" w:hAnsi="Times New Roman"/>
                <w:color w:val="000000"/>
                <w:sz w:val="21"/>
                <w:szCs w:val="21"/>
              </w:rPr>
              <w:t xml:space="preserve"> r.</w:t>
            </w:r>
            <w:r w:rsidR="00A55294">
              <w:rPr>
                <w:rFonts w:ascii="Times New Roman" w:hAnsi="Times New Roman"/>
                <w:color w:val="000000"/>
                <w:sz w:val="21"/>
                <w:szCs w:val="21"/>
              </w:rPr>
              <w:t>, składki JST stanowi</w:t>
            </w:r>
            <w:r w:rsidR="00AE52F7">
              <w:rPr>
                <w:rFonts w:ascii="Times New Roman" w:hAnsi="Times New Roman"/>
                <w:color w:val="000000"/>
                <w:sz w:val="21"/>
                <w:szCs w:val="21"/>
              </w:rPr>
              <w:t>ą</w:t>
            </w:r>
            <w:r w:rsidR="00A55294">
              <w:rPr>
                <w:rFonts w:ascii="Times New Roman" w:hAnsi="Times New Roman"/>
                <w:color w:val="000000"/>
                <w:sz w:val="21"/>
                <w:szCs w:val="21"/>
              </w:rPr>
              <w:t xml:space="preserve"> 50% wielkości środków przekazywanych </w:t>
            </w:r>
            <w:r w:rsidR="00A55294" w:rsidRPr="00895BDE">
              <w:rPr>
                <w:rFonts w:ascii="Times New Roman" w:hAnsi="Times New Roman"/>
                <w:i/>
                <w:iCs/>
                <w:color w:val="000000"/>
                <w:sz w:val="21"/>
                <w:szCs w:val="21"/>
              </w:rPr>
              <w:t>związkom rozwojowym</w:t>
            </w:r>
            <w:r w:rsidR="00A55294">
              <w:rPr>
                <w:rFonts w:ascii="Times New Roman" w:hAnsi="Times New Roman"/>
                <w:color w:val="000000"/>
                <w:sz w:val="21"/>
                <w:szCs w:val="21"/>
              </w:rPr>
              <w:t xml:space="preserve"> z budżetu państwa</w:t>
            </w:r>
            <w:r w:rsidRPr="00035AAF">
              <w:rPr>
                <w:rFonts w:ascii="Times New Roman" w:hAnsi="Times New Roman"/>
                <w:color w:val="000000"/>
                <w:sz w:val="21"/>
                <w:szCs w:val="21"/>
              </w:rPr>
              <w:t>;</w:t>
            </w:r>
          </w:p>
          <w:p w14:paraId="04F7C759" w14:textId="39E458B6" w:rsidR="00D46FDD" w:rsidRPr="00035AAF" w:rsidRDefault="00D46FDD" w:rsidP="00AE52F7">
            <w:pPr>
              <w:pStyle w:val="Akapitzlist"/>
              <w:numPr>
                <w:ilvl w:val="0"/>
                <w:numId w:val="44"/>
              </w:numPr>
              <w:spacing w:line="240" w:lineRule="auto"/>
              <w:rPr>
                <w:rFonts w:ascii="Times New Roman" w:hAnsi="Times New Roman"/>
                <w:color w:val="000000"/>
                <w:sz w:val="21"/>
                <w:szCs w:val="21"/>
              </w:rPr>
            </w:pPr>
            <w:r w:rsidRPr="00035AAF">
              <w:rPr>
                <w:rFonts w:ascii="Times New Roman" w:hAnsi="Times New Roman"/>
                <w:color w:val="000000"/>
                <w:sz w:val="21"/>
                <w:szCs w:val="21"/>
              </w:rPr>
              <w:t xml:space="preserve">w wyliczeniach uwzględniono gminy i powiaty wchodzące w skład </w:t>
            </w:r>
            <w:r w:rsidRPr="00895BDE">
              <w:rPr>
                <w:rFonts w:ascii="Times New Roman" w:hAnsi="Times New Roman"/>
                <w:i/>
                <w:iCs/>
                <w:color w:val="000000"/>
                <w:sz w:val="21"/>
                <w:szCs w:val="21"/>
              </w:rPr>
              <w:t>związku rozwojowego</w:t>
            </w:r>
            <w:r w:rsidRPr="00035AAF">
              <w:rPr>
                <w:rFonts w:ascii="Times New Roman" w:hAnsi="Times New Roman"/>
                <w:color w:val="000000"/>
                <w:sz w:val="21"/>
                <w:szCs w:val="21"/>
              </w:rPr>
              <w:t xml:space="preserve"> na podstawie MOF określonych w strategiach rozwoju województw lub w planach zagospodarowania przestrzennego województw.</w:t>
            </w:r>
          </w:p>
          <w:p w14:paraId="5EDE5791" w14:textId="40D27BE9" w:rsidR="00D46FDD" w:rsidRPr="00035AAF" w:rsidRDefault="00D46FDD" w:rsidP="00D46FDD">
            <w:pPr>
              <w:spacing w:line="240" w:lineRule="auto"/>
              <w:rPr>
                <w:rFonts w:ascii="Times New Roman" w:hAnsi="Times New Roman"/>
                <w:color w:val="000000"/>
                <w:sz w:val="21"/>
                <w:szCs w:val="21"/>
              </w:rPr>
            </w:pPr>
            <w:r w:rsidRPr="00035AAF">
              <w:rPr>
                <w:rFonts w:ascii="Times New Roman" w:hAnsi="Times New Roman"/>
                <w:color w:val="000000"/>
                <w:sz w:val="21"/>
                <w:szCs w:val="21"/>
              </w:rPr>
              <w:t>Zobowiązania po stronie budżetu państwa:</w:t>
            </w:r>
          </w:p>
          <w:p w14:paraId="43A046E9" w14:textId="4EA96930" w:rsidR="00D46FDD" w:rsidRPr="00AE52F7" w:rsidRDefault="00AE52F7" w:rsidP="007C2F1D">
            <w:pPr>
              <w:pStyle w:val="Akapitzlist"/>
              <w:numPr>
                <w:ilvl w:val="0"/>
                <w:numId w:val="44"/>
              </w:numPr>
              <w:spacing w:line="240" w:lineRule="auto"/>
              <w:rPr>
                <w:rFonts w:ascii="Times New Roman" w:hAnsi="Times New Roman"/>
                <w:color w:val="000000"/>
                <w:sz w:val="21"/>
                <w:szCs w:val="21"/>
              </w:rPr>
            </w:pPr>
            <w:r w:rsidRPr="00AE52F7">
              <w:rPr>
                <w:rFonts w:ascii="Times New Roman" w:hAnsi="Times New Roman"/>
                <w:color w:val="000000"/>
                <w:sz w:val="21"/>
                <w:szCs w:val="21"/>
              </w:rPr>
              <w:t xml:space="preserve">dotacja celowa </w:t>
            </w:r>
            <w:r>
              <w:rPr>
                <w:rFonts w:ascii="Times New Roman" w:hAnsi="Times New Roman"/>
                <w:color w:val="000000"/>
                <w:sz w:val="21"/>
                <w:szCs w:val="21"/>
              </w:rPr>
              <w:t xml:space="preserve">wojewody </w:t>
            </w:r>
            <w:r w:rsidRPr="00AE52F7">
              <w:rPr>
                <w:rFonts w:ascii="Times New Roman" w:hAnsi="Times New Roman"/>
                <w:color w:val="000000"/>
                <w:sz w:val="21"/>
                <w:szCs w:val="21"/>
              </w:rPr>
              <w:t xml:space="preserve">na działania związane z utworzeniem </w:t>
            </w:r>
            <w:r w:rsidRPr="00AE52F7">
              <w:rPr>
                <w:rFonts w:ascii="Times New Roman" w:hAnsi="Times New Roman"/>
                <w:i/>
                <w:iCs/>
                <w:color w:val="000000"/>
                <w:sz w:val="21"/>
                <w:szCs w:val="21"/>
              </w:rPr>
              <w:t>związku rozwojowego</w:t>
            </w:r>
            <w:r w:rsidRPr="00AE52F7">
              <w:rPr>
                <w:rFonts w:ascii="Times New Roman" w:hAnsi="Times New Roman"/>
                <w:color w:val="000000"/>
                <w:sz w:val="21"/>
                <w:szCs w:val="21"/>
              </w:rPr>
              <w:t xml:space="preserve"> </w:t>
            </w:r>
            <w:r w:rsidR="00C01AFF">
              <w:rPr>
                <w:rFonts w:ascii="Times New Roman" w:hAnsi="Times New Roman"/>
                <w:color w:val="000000"/>
                <w:sz w:val="21"/>
                <w:szCs w:val="21"/>
              </w:rPr>
              <w:br/>
            </w:r>
            <w:r w:rsidRPr="00AE52F7">
              <w:rPr>
                <w:rFonts w:ascii="Times New Roman" w:hAnsi="Times New Roman"/>
                <w:color w:val="000000"/>
                <w:sz w:val="21"/>
                <w:szCs w:val="21"/>
              </w:rPr>
              <w:t xml:space="preserve">dotyczy </w:t>
            </w:r>
            <w:r w:rsidRPr="00AE52F7">
              <w:rPr>
                <w:rFonts w:ascii="Times New Roman" w:hAnsi="Times New Roman"/>
                <w:i/>
                <w:iCs/>
                <w:color w:val="000000"/>
                <w:sz w:val="21"/>
                <w:szCs w:val="21"/>
              </w:rPr>
              <w:t>związków rozwojowych</w:t>
            </w:r>
            <w:r w:rsidRPr="00AE52F7">
              <w:rPr>
                <w:rFonts w:ascii="Times New Roman" w:hAnsi="Times New Roman"/>
                <w:color w:val="000000"/>
                <w:sz w:val="21"/>
                <w:szCs w:val="21"/>
              </w:rPr>
              <w:t xml:space="preserve"> powstających od nowa -</w:t>
            </w:r>
            <w:r>
              <w:rPr>
                <w:rFonts w:ascii="Times New Roman" w:hAnsi="Times New Roman"/>
                <w:color w:val="000000"/>
                <w:sz w:val="21"/>
                <w:szCs w:val="21"/>
              </w:rPr>
              <w:t xml:space="preserve"> </w:t>
            </w:r>
            <w:r w:rsidR="00D46FDD" w:rsidRPr="00AE52F7">
              <w:rPr>
                <w:rFonts w:ascii="Times New Roman" w:hAnsi="Times New Roman"/>
                <w:color w:val="000000"/>
                <w:sz w:val="21"/>
                <w:szCs w:val="21"/>
              </w:rPr>
              <w:t>1,2 mln zł</w:t>
            </w:r>
            <w:r w:rsidR="00C01AFF">
              <w:rPr>
                <w:rFonts w:ascii="Times New Roman" w:hAnsi="Times New Roman"/>
                <w:color w:val="000000"/>
                <w:sz w:val="21"/>
                <w:szCs w:val="21"/>
              </w:rPr>
              <w:t xml:space="preserve"> </w:t>
            </w:r>
            <w:r w:rsidR="00D46FDD" w:rsidRPr="00AE52F7">
              <w:rPr>
                <w:rFonts w:ascii="Times New Roman" w:hAnsi="Times New Roman"/>
                <w:color w:val="000000"/>
                <w:sz w:val="21"/>
                <w:szCs w:val="21"/>
              </w:rPr>
              <w:t>w 2027 r. na działania związane z utworzeniem związku rozwojowego (6 dotacji w wysokości po 200 tys. zł);</w:t>
            </w:r>
          </w:p>
          <w:p w14:paraId="2F012811" w14:textId="6C364384" w:rsidR="00D46FDD" w:rsidRPr="003709AE" w:rsidRDefault="00D46FDD" w:rsidP="00AE52F7">
            <w:pPr>
              <w:pStyle w:val="Akapitzlist"/>
              <w:numPr>
                <w:ilvl w:val="0"/>
                <w:numId w:val="44"/>
              </w:numPr>
              <w:spacing w:line="240" w:lineRule="auto"/>
              <w:rPr>
                <w:rFonts w:ascii="Times New Roman" w:hAnsi="Times New Roman"/>
                <w:color w:val="000000"/>
                <w:sz w:val="21"/>
                <w:szCs w:val="21"/>
              </w:rPr>
            </w:pPr>
            <w:r w:rsidRPr="003709AE">
              <w:rPr>
                <w:rFonts w:ascii="Times New Roman" w:hAnsi="Times New Roman"/>
                <w:color w:val="000000"/>
                <w:sz w:val="21"/>
                <w:szCs w:val="21"/>
              </w:rPr>
              <w:t>udział w podatku dochodowym od osób fizycznych, od dochodów podatników tego podatku zamieszkałych na obszarze związku rozwojowego: 0,19% w 2028</w:t>
            </w:r>
            <w:r>
              <w:rPr>
                <w:rFonts w:ascii="Times New Roman" w:hAnsi="Times New Roman"/>
                <w:color w:val="000000"/>
                <w:sz w:val="21"/>
                <w:szCs w:val="21"/>
              </w:rPr>
              <w:t>-2029</w:t>
            </w:r>
            <w:r w:rsidRPr="003709AE">
              <w:rPr>
                <w:rFonts w:ascii="Times New Roman" w:hAnsi="Times New Roman"/>
                <w:color w:val="000000"/>
                <w:sz w:val="21"/>
                <w:szCs w:val="21"/>
              </w:rPr>
              <w:t xml:space="preserve"> r.; 0,29% w 20</w:t>
            </w:r>
            <w:r>
              <w:rPr>
                <w:rFonts w:ascii="Times New Roman" w:hAnsi="Times New Roman"/>
                <w:color w:val="000000"/>
                <w:sz w:val="21"/>
                <w:szCs w:val="21"/>
              </w:rPr>
              <w:t>30-2031</w:t>
            </w:r>
            <w:r w:rsidRPr="003709AE">
              <w:rPr>
                <w:rFonts w:ascii="Times New Roman" w:hAnsi="Times New Roman"/>
                <w:color w:val="000000"/>
                <w:sz w:val="21"/>
                <w:szCs w:val="21"/>
              </w:rPr>
              <w:t xml:space="preserve"> r.; 0,</w:t>
            </w:r>
            <w:r>
              <w:rPr>
                <w:rFonts w:ascii="Times New Roman" w:hAnsi="Times New Roman"/>
                <w:color w:val="000000"/>
                <w:sz w:val="21"/>
                <w:szCs w:val="21"/>
              </w:rPr>
              <w:t>3</w:t>
            </w:r>
            <w:r w:rsidRPr="003709AE">
              <w:rPr>
                <w:rFonts w:ascii="Times New Roman" w:hAnsi="Times New Roman"/>
                <w:color w:val="000000"/>
                <w:sz w:val="21"/>
                <w:szCs w:val="21"/>
              </w:rPr>
              <w:t xml:space="preserve">9% w </w:t>
            </w:r>
            <w:r>
              <w:rPr>
                <w:rFonts w:ascii="Times New Roman" w:hAnsi="Times New Roman"/>
                <w:color w:val="000000"/>
                <w:sz w:val="21"/>
                <w:szCs w:val="21"/>
              </w:rPr>
              <w:t>2032-2033 r., 0,49% w 2034 r. i kolejnych latach.</w:t>
            </w:r>
          </w:p>
          <w:p w14:paraId="3789D907" w14:textId="068EA257" w:rsidR="00D46FDD" w:rsidRPr="00035AAF" w:rsidRDefault="00D46FDD" w:rsidP="00D46FDD">
            <w:pPr>
              <w:spacing w:line="240" w:lineRule="auto"/>
              <w:rPr>
                <w:rFonts w:ascii="Times New Roman" w:hAnsi="Times New Roman"/>
                <w:color w:val="000000"/>
                <w:sz w:val="21"/>
                <w:szCs w:val="21"/>
              </w:rPr>
            </w:pPr>
            <w:r w:rsidRPr="00035AAF">
              <w:rPr>
                <w:rFonts w:ascii="Times New Roman" w:hAnsi="Times New Roman"/>
                <w:color w:val="000000"/>
                <w:sz w:val="21"/>
                <w:szCs w:val="21"/>
              </w:rPr>
              <w:t xml:space="preserve">Zobowiązania JST wobec </w:t>
            </w:r>
            <w:r w:rsidRPr="00895BDE">
              <w:rPr>
                <w:rFonts w:ascii="Times New Roman" w:hAnsi="Times New Roman"/>
                <w:i/>
                <w:iCs/>
                <w:color w:val="000000"/>
                <w:sz w:val="21"/>
                <w:szCs w:val="21"/>
              </w:rPr>
              <w:t>związku rozwojowego</w:t>
            </w:r>
            <w:r w:rsidRPr="00035AAF">
              <w:rPr>
                <w:rFonts w:ascii="Times New Roman" w:hAnsi="Times New Roman"/>
                <w:color w:val="000000"/>
                <w:sz w:val="21"/>
                <w:szCs w:val="21"/>
              </w:rPr>
              <w:t xml:space="preserve"> - składka roczna podzielona na część stałą i zmienną. </w:t>
            </w:r>
          </w:p>
          <w:p w14:paraId="542799DA" w14:textId="54353C1D" w:rsidR="00D46FDD" w:rsidRPr="00D46FDD" w:rsidRDefault="00D46FDD" w:rsidP="00AE52F7">
            <w:pPr>
              <w:pStyle w:val="Akapitzlist"/>
              <w:numPr>
                <w:ilvl w:val="0"/>
                <w:numId w:val="44"/>
              </w:numPr>
              <w:spacing w:line="240" w:lineRule="auto"/>
              <w:rPr>
                <w:rFonts w:ascii="Times New Roman" w:hAnsi="Times New Roman"/>
                <w:color w:val="000000"/>
                <w:sz w:val="21"/>
                <w:szCs w:val="21"/>
              </w:rPr>
            </w:pPr>
            <w:r>
              <w:rPr>
                <w:rFonts w:ascii="Times New Roman" w:hAnsi="Times New Roman"/>
                <w:color w:val="000000"/>
                <w:sz w:val="21"/>
                <w:szCs w:val="21"/>
              </w:rPr>
              <w:t>c</w:t>
            </w:r>
            <w:r w:rsidRPr="00D46FDD">
              <w:rPr>
                <w:rFonts w:ascii="Times New Roman" w:hAnsi="Times New Roman"/>
                <w:color w:val="000000"/>
                <w:sz w:val="21"/>
                <w:szCs w:val="21"/>
              </w:rPr>
              <w:t>zęść stała składki rocznej stanowi odpowiednik wsparcia udzielanego związkowi ze środków budżetu państwa</w:t>
            </w:r>
            <w:r>
              <w:rPr>
                <w:rFonts w:ascii="Times New Roman" w:hAnsi="Times New Roman"/>
                <w:color w:val="000000"/>
                <w:sz w:val="21"/>
                <w:szCs w:val="21"/>
              </w:rPr>
              <w:t xml:space="preserve"> (</w:t>
            </w:r>
            <w:r w:rsidRPr="00D46FDD">
              <w:rPr>
                <w:rFonts w:ascii="Times New Roman" w:hAnsi="Times New Roman"/>
                <w:color w:val="000000"/>
                <w:sz w:val="21"/>
                <w:szCs w:val="21"/>
              </w:rPr>
              <w:t xml:space="preserve">łączna suma składek wnoszonych przez jednostki samorządu terytorialnego </w:t>
            </w:r>
            <w:r w:rsidR="00C01AFF">
              <w:rPr>
                <w:rFonts w:ascii="Times New Roman" w:hAnsi="Times New Roman"/>
                <w:color w:val="000000"/>
                <w:sz w:val="21"/>
                <w:szCs w:val="21"/>
              </w:rPr>
              <w:br/>
            </w:r>
            <w:r w:rsidRPr="00D46FDD">
              <w:rPr>
                <w:rFonts w:ascii="Times New Roman" w:hAnsi="Times New Roman"/>
                <w:color w:val="000000"/>
                <w:sz w:val="21"/>
                <w:szCs w:val="21"/>
              </w:rPr>
              <w:t xml:space="preserve">do budżetu związku rozwojowego powinna wynosić 50% kwoty dofinansowania związku </w:t>
            </w:r>
            <w:r w:rsidR="00C01AFF">
              <w:rPr>
                <w:rFonts w:ascii="Times New Roman" w:hAnsi="Times New Roman"/>
                <w:color w:val="000000"/>
                <w:sz w:val="21"/>
                <w:szCs w:val="21"/>
              </w:rPr>
              <w:br/>
            </w:r>
            <w:r w:rsidRPr="00D46FDD">
              <w:rPr>
                <w:rFonts w:ascii="Times New Roman" w:hAnsi="Times New Roman"/>
                <w:color w:val="000000"/>
                <w:sz w:val="21"/>
                <w:szCs w:val="21"/>
              </w:rPr>
              <w:t xml:space="preserve">ze środków budżetu państwa, przekazywanych w ramach udziału </w:t>
            </w:r>
            <w:r w:rsidRPr="00895BDE">
              <w:rPr>
                <w:rFonts w:ascii="Times New Roman" w:hAnsi="Times New Roman"/>
                <w:i/>
                <w:iCs/>
                <w:color w:val="000000"/>
                <w:sz w:val="21"/>
                <w:szCs w:val="21"/>
              </w:rPr>
              <w:t>związku rozwojowego</w:t>
            </w:r>
            <w:r w:rsidRPr="00D46FDD">
              <w:rPr>
                <w:rFonts w:ascii="Times New Roman" w:hAnsi="Times New Roman"/>
                <w:color w:val="000000"/>
                <w:sz w:val="21"/>
                <w:szCs w:val="21"/>
              </w:rPr>
              <w:t xml:space="preserve"> </w:t>
            </w:r>
            <w:r w:rsidR="00C01AFF">
              <w:rPr>
                <w:rFonts w:ascii="Times New Roman" w:hAnsi="Times New Roman"/>
                <w:color w:val="000000"/>
                <w:sz w:val="21"/>
                <w:szCs w:val="21"/>
              </w:rPr>
              <w:br/>
            </w:r>
            <w:r w:rsidRPr="00D46FDD">
              <w:rPr>
                <w:rFonts w:ascii="Times New Roman" w:hAnsi="Times New Roman"/>
                <w:color w:val="000000"/>
                <w:sz w:val="21"/>
                <w:szCs w:val="21"/>
              </w:rPr>
              <w:t>w dochodzie mieszkańców</w:t>
            </w:r>
            <w:r>
              <w:rPr>
                <w:rFonts w:ascii="Times New Roman" w:hAnsi="Times New Roman"/>
                <w:color w:val="000000"/>
                <w:sz w:val="21"/>
                <w:szCs w:val="21"/>
              </w:rPr>
              <w:t>)</w:t>
            </w:r>
            <w:r w:rsidR="005E2528">
              <w:rPr>
                <w:rFonts w:ascii="Times New Roman" w:hAnsi="Times New Roman"/>
                <w:color w:val="000000"/>
                <w:sz w:val="21"/>
                <w:szCs w:val="21"/>
              </w:rPr>
              <w:t>;</w:t>
            </w:r>
            <w:r w:rsidRPr="00D46FDD">
              <w:rPr>
                <w:rFonts w:ascii="Times New Roman" w:hAnsi="Times New Roman"/>
                <w:color w:val="000000"/>
                <w:sz w:val="21"/>
                <w:szCs w:val="21"/>
              </w:rPr>
              <w:t xml:space="preserve"> </w:t>
            </w:r>
          </w:p>
          <w:p w14:paraId="1DBE02C3" w14:textId="5A38A5EC" w:rsidR="00D46FDD" w:rsidRPr="00035AAF" w:rsidRDefault="00D46FDD" w:rsidP="00AE52F7">
            <w:pPr>
              <w:pStyle w:val="Akapitzlist"/>
              <w:numPr>
                <w:ilvl w:val="0"/>
                <w:numId w:val="44"/>
              </w:numPr>
              <w:spacing w:line="240" w:lineRule="auto"/>
              <w:rPr>
                <w:rFonts w:ascii="Times New Roman" w:hAnsi="Times New Roman"/>
                <w:color w:val="000000"/>
                <w:sz w:val="21"/>
                <w:szCs w:val="21"/>
              </w:rPr>
            </w:pPr>
            <w:r w:rsidRPr="00035AAF">
              <w:rPr>
                <w:rFonts w:ascii="Times New Roman" w:hAnsi="Times New Roman"/>
                <w:color w:val="000000"/>
                <w:sz w:val="21"/>
                <w:szCs w:val="21"/>
              </w:rPr>
              <w:t>część zmienn</w:t>
            </w:r>
            <w:r>
              <w:rPr>
                <w:rFonts w:ascii="Times New Roman" w:hAnsi="Times New Roman"/>
                <w:color w:val="000000"/>
                <w:sz w:val="21"/>
                <w:szCs w:val="21"/>
              </w:rPr>
              <w:t>a</w:t>
            </w:r>
            <w:r w:rsidRPr="00035AAF">
              <w:rPr>
                <w:rFonts w:ascii="Times New Roman" w:hAnsi="Times New Roman"/>
                <w:color w:val="000000"/>
                <w:sz w:val="21"/>
                <w:szCs w:val="21"/>
              </w:rPr>
              <w:t xml:space="preserve"> zależną od liczby i zakresu realizowanych przez związek zadań powierzonych </w:t>
            </w:r>
            <w:r w:rsidR="00C01AFF">
              <w:rPr>
                <w:rFonts w:ascii="Times New Roman" w:hAnsi="Times New Roman"/>
                <w:color w:val="000000"/>
                <w:sz w:val="21"/>
                <w:szCs w:val="21"/>
              </w:rPr>
              <w:br/>
            </w:r>
            <w:r>
              <w:rPr>
                <w:rFonts w:ascii="Times New Roman" w:hAnsi="Times New Roman"/>
                <w:color w:val="000000"/>
                <w:sz w:val="21"/>
                <w:szCs w:val="21"/>
              </w:rPr>
              <w:t xml:space="preserve">– nie ma możliwości uwzględnia w wyliczeniach; zadania powierzone zostaną określone </w:t>
            </w:r>
            <w:r w:rsidR="00C01AFF">
              <w:rPr>
                <w:rFonts w:ascii="Times New Roman" w:hAnsi="Times New Roman"/>
                <w:color w:val="000000"/>
                <w:sz w:val="21"/>
                <w:szCs w:val="21"/>
              </w:rPr>
              <w:br/>
            </w:r>
            <w:r>
              <w:rPr>
                <w:rFonts w:ascii="Times New Roman" w:hAnsi="Times New Roman"/>
                <w:color w:val="000000"/>
                <w:sz w:val="21"/>
                <w:szCs w:val="21"/>
              </w:rPr>
              <w:t xml:space="preserve">w statutach </w:t>
            </w:r>
            <w:r w:rsidRPr="00895BDE">
              <w:rPr>
                <w:rFonts w:ascii="Times New Roman" w:hAnsi="Times New Roman"/>
                <w:i/>
                <w:iCs/>
                <w:color w:val="000000"/>
                <w:sz w:val="21"/>
                <w:szCs w:val="21"/>
              </w:rPr>
              <w:t>związków rozwojowych</w:t>
            </w:r>
            <w:r>
              <w:rPr>
                <w:rFonts w:ascii="Times New Roman" w:hAnsi="Times New Roman"/>
                <w:color w:val="000000"/>
                <w:sz w:val="21"/>
                <w:szCs w:val="21"/>
              </w:rPr>
              <w:t>, ustawa nie zobowiązuje JST do powierzenia konkretnych zadań.</w:t>
            </w:r>
          </w:p>
          <w:p w14:paraId="0B4CF34B" w14:textId="308D2506" w:rsidR="00D46FDD" w:rsidRPr="003709AE" w:rsidRDefault="00D46FDD" w:rsidP="00D46FDD">
            <w:pPr>
              <w:spacing w:line="240" w:lineRule="auto"/>
              <w:rPr>
                <w:rFonts w:ascii="Times New Roman" w:hAnsi="Times New Roman"/>
                <w:color w:val="000000"/>
                <w:sz w:val="21"/>
                <w:szCs w:val="21"/>
              </w:rPr>
            </w:pPr>
            <w:r w:rsidRPr="003709AE">
              <w:rPr>
                <w:rFonts w:ascii="Times New Roman" w:hAnsi="Times New Roman"/>
                <w:color w:val="000000"/>
                <w:sz w:val="21"/>
                <w:szCs w:val="21"/>
              </w:rPr>
              <w:t xml:space="preserve">Zakłada się, że powołanie </w:t>
            </w:r>
            <w:r w:rsidRPr="00895BDE">
              <w:rPr>
                <w:rFonts w:ascii="Times New Roman" w:hAnsi="Times New Roman"/>
                <w:i/>
                <w:iCs/>
                <w:color w:val="000000"/>
                <w:sz w:val="21"/>
                <w:szCs w:val="21"/>
              </w:rPr>
              <w:t>związku rozwojowego</w:t>
            </w:r>
            <w:r w:rsidRPr="003709AE">
              <w:rPr>
                <w:rFonts w:ascii="Times New Roman" w:hAnsi="Times New Roman"/>
                <w:color w:val="000000"/>
                <w:sz w:val="21"/>
                <w:szCs w:val="21"/>
              </w:rPr>
              <w:t xml:space="preserve"> przynosić będzie korzyści gospodarcze - wzrost PKB, zwiększone wpływy podatkowe. Pozytywne efekty gospodarcze pojawiają się z pewnym opóźnieniem zależnym od dynamiki rozwojowej poszczególnych MOF. W przypadku GZM w okresie 2021-2023 wpływ na wzrost PKB szacuje się na poziomie 6,4 pkt</w:t>
            </w:r>
            <w:r w:rsidR="00937CDE">
              <w:rPr>
                <w:rFonts w:ascii="Times New Roman" w:hAnsi="Times New Roman"/>
                <w:color w:val="000000"/>
                <w:sz w:val="21"/>
                <w:szCs w:val="21"/>
              </w:rPr>
              <w:t xml:space="preserve"> </w:t>
            </w:r>
            <w:r w:rsidRPr="003709AE">
              <w:rPr>
                <w:rFonts w:ascii="Times New Roman" w:hAnsi="Times New Roman"/>
                <w:color w:val="000000"/>
                <w:sz w:val="21"/>
                <w:szCs w:val="21"/>
              </w:rPr>
              <w:t>proc. (w cenach stałych ok. 1,3 pkt</w:t>
            </w:r>
            <w:r w:rsidR="00937CDE">
              <w:rPr>
                <w:rFonts w:ascii="Times New Roman" w:hAnsi="Times New Roman"/>
                <w:color w:val="000000"/>
                <w:sz w:val="21"/>
                <w:szCs w:val="21"/>
              </w:rPr>
              <w:t xml:space="preserve"> </w:t>
            </w:r>
            <w:r w:rsidRPr="003709AE">
              <w:rPr>
                <w:rFonts w:ascii="Times New Roman" w:hAnsi="Times New Roman"/>
                <w:color w:val="000000"/>
                <w:sz w:val="21"/>
                <w:szCs w:val="21"/>
              </w:rPr>
              <w:t xml:space="preserve">proc., </w:t>
            </w:r>
            <w:r w:rsidR="005E2528">
              <w:rPr>
                <w:rFonts w:ascii="Times New Roman" w:hAnsi="Times New Roman"/>
                <w:color w:val="000000"/>
                <w:sz w:val="21"/>
                <w:szCs w:val="21"/>
              </w:rPr>
              <w:br/>
            </w:r>
            <w:r w:rsidRPr="003709AE">
              <w:rPr>
                <w:rFonts w:ascii="Times New Roman" w:hAnsi="Times New Roman"/>
                <w:color w:val="000000"/>
                <w:sz w:val="21"/>
                <w:szCs w:val="21"/>
              </w:rPr>
              <w:t>ok. 0,65 pkt</w:t>
            </w:r>
            <w:r w:rsidR="00937CDE">
              <w:rPr>
                <w:rFonts w:ascii="Times New Roman" w:hAnsi="Times New Roman"/>
                <w:color w:val="000000"/>
                <w:sz w:val="21"/>
                <w:szCs w:val="21"/>
              </w:rPr>
              <w:t xml:space="preserve"> </w:t>
            </w:r>
            <w:r w:rsidRPr="003709AE">
              <w:rPr>
                <w:rFonts w:ascii="Times New Roman" w:hAnsi="Times New Roman"/>
                <w:color w:val="000000"/>
                <w:sz w:val="21"/>
                <w:szCs w:val="21"/>
              </w:rPr>
              <w:t>proc. rocznie).</w:t>
            </w:r>
          </w:p>
          <w:p w14:paraId="7CB9C0F6" w14:textId="31D235F7" w:rsidR="00D46FDD" w:rsidRPr="003709AE" w:rsidRDefault="00D46FDD" w:rsidP="00D46FDD">
            <w:pPr>
              <w:spacing w:line="240" w:lineRule="auto"/>
              <w:rPr>
                <w:rFonts w:ascii="Times New Roman" w:hAnsi="Times New Roman"/>
                <w:color w:val="000000"/>
                <w:sz w:val="21"/>
                <w:szCs w:val="21"/>
              </w:rPr>
            </w:pPr>
            <w:r w:rsidRPr="003709AE">
              <w:rPr>
                <w:rFonts w:ascii="Times New Roman" w:hAnsi="Times New Roman"/>
                <w:color w:val="000000"/>
                <w:sz w:val="21"/>
                <w:szCs w:val="21"/>
              </w:rPr>
              <w:t xml:space="preserve">Wzrost PKB pośrednio przekładać się będzie na wyższe wpływy z podatku PIT – w latach 2021-2023 </w:t>
            </w:r>
            <w:r w:rsidR="005E2528">
              <w:rPr>
                <w:rFonts w:ascii="Times New Roman" w:hAnsi="Times New Roman"/>
                <w:color w:val="000000"/>
                <w:sz w:val="21"/>
                <w:szCs w:val="21"/>
              </w:rPr>
              <w:br/>
            </w:r>
            <w:r w:rsidRPr="003709AE">
              <w:rPr>
                <w:rFonts w:ascii="Times New Roman" w:hAnsi="Times New Roman"/>
                <w:color w:val="000000"/>
                <w:sz w:val="21"/>
                <w:szCs w:val="21"/>
              </w:rPr>
              <w:t>w związku z powstaniem GZM wpływy z podatku PIT wzrosły przeciętnie o 0,7 pkt</w:t>
            </w:r>
            <w:r w:rsidR="00937CDE">
              <w:rPr>
                <w:rFonts w:ascii="Times New Roman" w:hAnsi="Times New Roman"/>
                <w:color w:val="000000"/>
                <w:sz w:val="21"/>
                <w:szCs w:val="21"/>
              </w:rPr>
              <w:t xml:space="preserve"> </w:t>
            </w:r>
            <w:r w:rsidRPr="003709AE">
              <w:rPr>
                <w:rFonts w:ascii="Times New Roman" w:hAnsi="Times New Roman"/>
                <w:color w:val="000000"/>
                <w:sz w:val="21"/>
                <w:szCs w:val="21"/>
              </w:rPr>
              <w:t xml:space="preserve">proc. </w:t>
            </w:r>
            <w:r w:rsidR="005E2528">
              <w:rPr>
                <w:rFonts w:ascii="Times New Roman" w:hAnsi="Times New Roman"/>
                <w:color w:val="000000"/>
                <w:sz w:val="21"/>
                <w:szCs w:val="21"/>
              </w:rPr>
              <w:br/>
            </w:r>
            <w:r w:rsidRPr="003709AE">
              <w:rPr>
                <w:rFonts w:ascii="Times New Roman" w:hAnsi="Times New Roman"/>
                <w:color w:val="000000"/>
                <w:sz w:val="21"/>
                <w:szCs w:val="21"/>
              </w:rPr>
              <w:t>Wzrosną również inne dochody budżetowe - np. z CIT, podatku od nieruchomości.</w:t>
            </w:r>
          </w:p>
          <w:p w14:paraId="7D2C99F8" w14:textId="686D15F3" w:rsidR="00D46FDD" w:rsidRPr="003709AE" w:rsidRDefault="00D46FDD" w:rsidP="00D46FDD">
            <w:pPr>
              <w:spacing w:line="240" w:lineRule="auto"/>
              <w:rPr>
                <w:rFonts w:ascii="Times New Roman" w:hAnsi="Times New Roman"/>
                <w:color w:val="000000"/>
                <w:sz w:val="21"/>
                <w:szCs w:val="21"/>
              </w:rPr>
            </w:pPr>
            <w:r w:rsidRPr="003709AE">
              <w:rPr>
                <w:rFonts w:ascii="Times New Roman" w:hAnsi="Times New Roman"/>
                <w:color w:val="000000"/>
                <w:sz w:val="21"/>
                <w:szCs w:val="21"/>
              </w:rPr>
              <w:t xml:space="preserve">Powołanie </w:t>
            </w:r>
            <w:r w:rsidRPr="00895BDE">
              <w:rPr>
                <w:rFonts w:ascii="Times New Roman" w:hAnsi="Times New Roman"/>
                <w:i/>
                <w:iCs/>
                <w:color w:val="000000"/>
                <w:sz w:val="21"/>
                <w:szCs w:val="21"/>
              </w:rPr>
              <w:t>związku</w:t>
            </w:r>
            <w:r w:rsidR="00937CDE" w:rsidRPr="00895BDE">
              <w:rPr>
                <w:rFonts w:ascii="Times New Roman" w:hAnsi="Times New Roman"/>
                <w:i/>
                <w:iCs/>
                <w:color w:val="000000"/>
                <w:sz w:val="21"/>
                <w:szCs w:val="21"/>
              </w:rPr>
              <w:t xml:space="preserve"> rozwojowego</w:t>
            </w:r>
            <w:r w:rsidRPr="003709AE">
              <w:rPr>
                <w:rFonts w:ascii="Times New Roman" w:hAnsi="Times New Roman"/>
                <w:color w:val="000000"/>
                <w:sz w:val="21"/>
                <w:szCs w:val="21"/>
              </w:rPr>
              <w:t xml:space="preserve"> może również pozytywnie oddziaływać na ruchy ludnościowe – chętniejsze osiedlanie się </w:t>
            </w:r>
            <w:r w:rsidR="00AE52F7">
              <w:rPr>
                <w:rFonts w:ascii="Times New Roman" w:hAnsi="Times New Roman"/>
                <w:color w:val="000000"/>
                <w:sz w:val="21"/>
                <w:szCs w:val="21"/>
              </w:rPr>
              <w:t xml:space="preserve">w </w:t>
            </w:r>
            <w:r w:rsidRPr="003709AE">
              <w:rPr>
                <w:rFonts w:ascii="Times New Roman" w:hAnsi="Times New Roman"/>
                <w:color w:val="000000"/>
                <w:sz w:val="21"/>
                <w:szCs w:val="21"/>
              </w:rPr>
              <w:t>gminach należących do związku</w:t>
            </w:r>
            <w:r w:rsidR="00AE52F7">
              <w:rPr>
                <w:rFonts w:ascii="Times New Roman" w:hAnsi="Times New Roman"/>
                <w:color w:val="000000"/>
                <w:sz w:val="21"/>
                <w:szCs w:val="21"/>
              </w:rPr>
              <w:t xml:space="preserve">, </w:t>
            </w:r>
            <w:r w:rsidR="00AE52F7" w:rsidRPr="003709AE">
              <w:rPr>
                <w:rFonts w:ascii="Times New Roman" w:hAnsi="Times New Roman"/>
                <w:color w:val="000000"/>
                <w:sz w:val="21"/>
                <w:szCs w:val="21"/>
              </w:rPr>
              <w:t>niż poza nim</w:t>
            </w:r>
            <w:r w:rsidR="00AE52F7">
              <w:rPr>
                <w:rFonts w:ascii="Times New Roman" w:hAnsi="Times New Roman"/>
                <w:color w:val="000000"/>
                <w:sz w:val="21"/>
                <w:szCs w:val="21"/>
              </w:rPr>
              <w:t xml:space="preserve"> (szczególnie w mieście centralnym i gminach dobrze skomunikowanych z nim transportem publicznym)</w:t>
            </w:r>
            <w:r>
              <w:rPr>
                <w:rFonts w:ascii="Times New Roman" w:hAnsi="Times New Roman"/>
                <w:color w:val="000000"/>
                <w:sz w:val="21"/>
                <w:szCs w:val="21"/>
              </w:rPr>
              <w:t>, co ogranicza</w:t>
            </w:r>
            <w:r w:rsidR="005E2528">
              <w:rPr>
                <w:rFonts w:ascii="Times New Roman" w:hAnsi="Times New Roman"/>
                <w:color w:val="000000"/>
                <w:sz w:val="21"/>
                <w:szCs w:val="21"/>
              </w:rPr>
              <w:t>ło</w:t>
            </w:r>
            <w:r>
              <w:rPr>
                <w:rFonts w:ascii="Times New Roman" w:hAnsi="Times New Roman"/>
                <w:color w:val="000000"/>
                <w:sz w:val="21"/>
                <w:szCs w:val="21"/>
              </w:rPr>
              <w:t xml:space="preserve"> będzie niekontrolowaną </w:t>
            </w:r>
            <w:proofErr w:type="spellStart"/>
            <w:r>
              <w:rPr>
                <w:rFonts w:ascii="Times New Roman" w:hAnsi="Times New Roman"/>
                <w:color w:val="000000"/>
                <w:sz w:val="21"/>
                <w:szCs w:val="21"/>
              </w:rPr>
              <w:t>suburbanizację</w:t>
            </w:r>
            <w:proofErr w:type="spellEnd"/>
            <w:r>
              <w:rPr>
                <w:rFonts w:ascii="Times New Roman" w:hAnsi="Times New Roman"/>
                <w:color w:val="000000"/>
                <w:sz w:val="21"/>
                <w:szCs w:val="21"/>
              </w:rPr>
              <w:t xml:space="preserve">. Migracje </w:t>
            </w:r>
            <w:r w:rsidRPr="003709AE">
              <w:rPr>
                <w:rFonts w:ascii="Times New Roman" w:hAnsi="Times New Roman"/>
                <w:color w:val="000000"/>
                <w:sz w:val="21"/>
                <w:szCs w:val="21"/>
              </w:rPr>
              <w:t>pociągn</w:t>
            </w:r>
            <w:r>
              <w:rPr>
                <w:rFonts w:ascii="Times New Roman" w:hAnsi="Times New Roman"/>
                <w:color w:val="000000"/>
                <w:sz w:val="21"/>
                <w:szCs w:val="21"/>
              </w:rPr>
              <w:t>ą</w:t>
            </w:r>
            <w:r w:rsidRPr="003709AE">
              <w:rPr>
                <w:rFonts w:ascii="Times New Roman" w:hAnsi="Times New Roman"/>
                <w:color w:val="000000"/>
                <w:sz w:val="21"/>
                <w:szCs w:val="21"/>
              </w:rPr>
              <w:t xml:space="preserve"> za sobą zmiany w aktywności budowlanej. Pozytywnie wpłyn</w:t>
            </w:r>
            <w:r>
              <w:rPr>
                <w:rFonts w:ascii="Times New Roman" w:hAnsi="Times New Roman"/>
                <w:color w:val="000000"/>
                <w:sz w:val="21"/>
                <w:szCs w:val="21"/>
              </w:rPr>
              <w:t>ą</w:t>
            </w:r>
            <w:r w:rsidRPr="003709AE">
              <w:rPr>
                <w:rFonts w:ascii="Times New Roman" w:hAnsi="Times New Roman"/>
                <w:color w:val="000000"/>
                <w:sz w:val="21"/>
                <w:szCs w:val="21"/>
              </w:rPr>
              <w:t xml:space="preserve"> na rynki pracy, a w szczególności na wzrost intensywności przepływów siły roboczej pomiędzy różnymi obszarami </w:t>
            </w:r>
            <w:r w:rsidRPr="00895BDE">
              <w:rPr>
                <w:rFonts w:ascii="Times New Roman" w:hAnsi="Times New Roman"/>
                <w:i/>
                <w:iCs/>
                <w:color w:val="000000"/>
                <w:sz w:val="21"/>
                <w:szCs w:val="21"/>
              </w:rPr>
              <w:t>związku rozwojowego</w:t>
            </w:r>
            <w:r w:rsidRPr="003709AE">
              <w:rPr>
                <w:rFonts w:ascii="Times New Roman" w:hAnsi="Times New Roman"/>
                <w:color w:val="000000"/>
                <w:sz w:val="21"/>
                <w:szCs w:val="21"/>
              </w:rPr>
              <w:t>.</w:t>
            </w:r>
          </w:p>
          <w:p w14:paraId="347E4C91" w14:textId="13566E5B" w:rsidR="00D46FDD" w:rsidRPr="00035AAF" w:rsidRDefault="00D46FDD" w:rsidP="00D46FDD">
            <w:pPr>
              <w:spacing w:line="240" w:lineRule="auto"/>
              <w:rPr>
                <w:rFonts w:ascii="Times New Roman" w:hAnsi="Times New Roman"/>
                <w:color w:val="000000"/>
                <w:sz w:val="21"/>
                <w:szCs w:val="21"/>
              </w:rPr>
            </w:pPr>
            <w:r>
              <w:rPr>
                <w:rFonts w:ascii="Times New Roman" w:hAnsi="Times New Roman"/>
                <w:color w:val="000000"/>
                <w:sz w:val="21"/>
                <w:szCs w:val="21"/>
              </w:rPr>
              <w:t>Wyższy w</w:t>
            </w:r>
            <w:r w:rsidRPr="003709AE">
              <w:rPr>
                <w:rFonts w:ascii="Times New Roman" w:hAnsi="Times New Roman"/>
                <w:color w:val="000000"/>
                <w:sz w:val="21"/>
                <w:szCs w:val="21"/>
              </w:rPr>
              <w:t xml:space="preserve">zrost gospodarczy </w:t>
            </w:r>
            <w:r>
              <w:rPr>
                <w:rFonts w:ascii="Times New Roman" w:hAnsi="Times New Roman"/>
                <w:color w:val="000000"/>
                <w:sz w:val="21"/>
                <w:szCs w:val="21"/>
              </w:rPr>
              <w:t xml:space="preserve">na terenie </w:t>
            </w:r>
            <w:r w:rsidRPr="00895BDE">
              <w:rPr>
                <w:rFonts w:ascii="Times New Roman" w:hAnsi="Times New Roman"/>
                <w:i/>
                <w:iCs/>
                <w:color w:val="000000"/>
                <w:sz w:val="21"/>
                <w:szCs w:val="21"/>
              </w:rPr>
              <w:t>związku rozwojowego</w:t>
            </w:r>
            <w:r>
              <w:rPr>
                <w:rFonts w:ascii="Times New Roman" w:hAnsi="Times New Roman"/>
                <w:color w:val="000000"/>
                <w:sz w:val="21"/>
                <w:szCs w:val="21"/>
              </w:rPr>
              <w:t xml:space="preserve"> </w:t>
            </w:r>
            <w:r w:rsidRPr="003709AE">
              <w:rPr>
                <w:rFonts w:ascii="Times New Roman" w:hAnsi="Times New Roman"/>
                <w:color w:val="000000"/>
                <w:sz w:val="21"/>
                <w:szCs w:val="21"/>
              </w:rPr>
              <w:t>może także przekładać się na zmniejszenie wydatków społecznych budżetu (np. wydatki na zasiłki dla bezrobotnych, inne zasiłki wypłacane w ramach pomocy społecznej).</w:t>
            </w:r>
          </w:p>
        </w:tc>
      </w:tr>
      <w:tr w:rsidR="00D46FDD" w:rsidRPr="008B4FE6" w14:paraId="3B299780" w14:textId="77777777" w:rsidTr="009C687E">
        <w:trPr>
          <w:trHeight w:val="345"/>
        </w:trPr>
        <w:tc>
          <w:tcPr>
            <w:tcW w:w="10862" w:type="dxa"/>
            <w:gridSpan w:val="24"/>
            <w:shd w:val="clear" w:color="auto" w:fill="99CCFF"/>
          </w:tcPr>
          <w:p w14:paraId="3E8CD08D" w14:textId="0006EDF7" w:rsidR="00D46FDD" w:rsidRPr="008B4FE6" w:rsidRDefault="00D46FDD" w:rsidP="00D46FDD">
            <w:pPr>
              <w:numPr>
                <w:ilvl w:val="0"/>
                <w:numId w:val="1"/>
              </w:numPr>
              <w:spacing w:before="120" w:after="120" w:line="240" w:lineRule="auto"/>
              <w:jc w:val="both"/>
              <w:rPr>
                <w:rFonts w:ascii="Times New Roman" w:hAnsi="Times New Roman"/>
                <w:b/>
                <w:color w:val="000000"/>
                <w:spacing w:val="-2"/>
              </w:rPr>
            </w:pPr>
            <w:r w:rsidRPr="008B4FE6">
              <w:rPr>
                <w:rFonts w:ascii="Times New Roman" w:hAnsi="Times New Roman"/>
                <w:b/>
                <w:color w:val="000000"/>
                <w:spacing w:val="-2"/>
              </w:rPr>
              <w:lastRenderedPageBreak/>
              <w:t xml:space="preserve">Wpływ na </w:t>
            </w:r>
            <w:r w:rsidRPr="008B4FE6">
              <w:rPr>
                <w:rFonts w:ascii="Times New Roman" w:hAnsi="Times New Roman"/>
                <w:b/>
                <w:color w:val="000000"/>
              </w:rPr>
              <w:t>konkurencyjność gospodark</w:t>
            </w:r>
            <w:r>
              <w:rPr>
                <w:rFonts w:ascii="Times New Roman" w:hAnsi="Times New Roman"/>
                <w:b/>
                <w:color w:val="000000"/>
              </w:rPr>
              <w:t>i</w:t>
            </w:r>
            <w:r w:rsidRPr="008B4FE6">
              <w:rPr>
                <w:rFonts w:ascii="Times New Roman" w:hAnsi="Times New Roman"/>
                <w:b/>
                <w:color w:val="000000"/>
              </w:rPr>
              <w:t xml:space="preserve"> </w:t>
            </w:r>
            <w:r>
              <w:rPr>
                <w:rFonts w:ascii="Times New Roman" w:hAnsi="Times New Roman"/>
                <w:b/>
                <w:color w:val="000000"/>
              </w:rPr>
              <w:t>i przedsiębiorczość,</w:t>
            </w:r>
            <w:r w:rsidRPr="008B4FE6">
              <w:rPr>
                <w:rFonts w:ascii="Times New Roman" w:hAnsi="Times New Roman"/>
                <w:b/>
                <w:color w:val="000000"/>
              </w:rPr>
              <w:t xml:space="preserve"> </w:t>
            </w:r>
            <w:r>
              <w:rPr>
                <w:rFonts w:ascii="Times New Roman" w:hAnsi="Times New Roman"/>
                <w:b/>
                <w:color w:val="000000"/>
              </w:rPr>
              <w:t xml:space="preserve">w tym </w:t>
            </w:r>
            <w:r w:rsidRPr="008B4FE6">
              <w:rPr>
                <w:rFonts w:ascii="Times New Roman" w:hAnsi="Times New Roman"/>
                <w:b/>
                <w:color w:val="000000"/>
              </w:rPr>
              <w:t>funkcjonowanie przedsiębi</w:t>
            </w:r>
            <w:r>
              <w:rPr>
                <w:rFonts w:ascii="Times New Roman" w:hAnsi="Times New Roman"/>
                <w:b/>
                <w:color w:val="000000"/>
              </w:rPr>
              <w:t>orców oraz na rodzinę, obywateli i gospodarstwa domowe</w:t>
            </w:r>
          </w:p>
        </w:tc>
      </w:tr>
      <w:tr w:rsidR="00D46FDD" w:rsidRPr="008B4FE6" w14:paraId="07B6364A" w14:textId="77777777" w:rsidTr="009C687E">
        <w:trPr>
          <w:trHeight w:val="142"/>
        </w:trPr>
        <w:tc>
          <w:tcPr>
            <w:tcW w:w="10862" w:type="dxa"/>
            <w:gridSpan w:val="24"/>
            <w:shd w:val="clear" w:color="auto" w:fill="FFFFFF"/>
          </w:tcPr>
          <w:p w14:paraId="45A5E104" w14:textId="360D8835" w:rsidR="00D46FDD" w:rsidRPr="00301959" w:rsidRDefault="00D46FDD" w:rsidP="00D46FDD">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D46FDD" w:rsidRPr="008B4FE6" w14:paraId="0B6F13EC" w14:textId="77777777" w:rsidTr="00895BDE">
        <w:trPr>
          <w:trHeight w:val="142"/>
        </w:trPr>
        <w:tc>
          <w:tcPr>
            <w:tcW w:w="3388" w:type="dxa"/>
            <w:gridSpan w:val="6"/>
            <w:shd w:val="clear" w:color="auto" w:fill="FFFFFF"/>
          </w:tcPr>
          <w:p w14:paraId="744D7492" w14:textId="77777777" w:rsidR="00D46FDD" w:rsidRPr="00301959" w:rsidRDefault="00D46FDD" w:rsidP="00D46FDD">
            <w:pPr>
              <w:spacing w:line="240" w:lineRule="auto"/>
              <w:rPr>
                <w:rFonts w:ascii="Times New Roman" w:hAnsi="Times New Roman"/>
                <w:color w:val="000000"/>
                <w:sz w:val="21"/>
                <w:szCs w:val="21"/>
              </w:rPr>
            </w:pPr>
            <w:r w:rsidRPr="00301959">
              <w:rPr>
                <w:rFonts w:ascii="Times New Roman" w:hAnsi="Times New Roman"/>
                <w:color w:val="000000"/>
                <w:sz w:val="21"/>
                <w:szCs w:val="21"/>
              </w:rPr>
              <w:t>Czas w latach od wejścia w życie zmian</w:t>
            </w:r>
          </w:p>
        </w:tc>
        <w:tc>
          <w:tcPr>
            <w:tcW w:w="1046" w:type="dxa"/>
            <w:gridSpan w:val="2"/>
            <w:shd w:val="clear" w:color="auto" w:fill="FFFFFF"/>
          </w:tcPr>
          <w:p w14:paraId="5A7DEE03" w14:textId="77777777" w:rsidR="00D46FDD" w:rsidRPr="00301959" w:rsidRDefault="00D46FDD" w:rsidP="00D46FDD">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0</w:t>
            </w:r>
          </w:p>
        </w:tc>
        <w:tc>
          <w:tcPr>
            <w:tcW w:w="1110" w:type="dxa"/>
            <w:gridSpan w:val="3"/>
            <w:shd w:val="clear" w:color="auto" w:fill="FFFFFF"/>
          </w:tcPr>
          <w:p w14:paraId="2C20D55D" w14:textId="77777777" w:rsidR="00D46FDD" w:rsidRPr="00301959" w:rsidRDefault="00D46FDD" w:rsidP="00D46FDD">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w:t>
            </w:r>
          </w:p>
        </w:tc>
        <w:tc>
          <w:tcPr>
            <w:tcW w:w="1217" w:type="dxa"/>
            <w:gridSpan w:val="5"/>
            <w:shd w:val="clear" w:color="auto" w:fill="FFFFFF"/>
          </w:tcPr>
          <w:p w14:paraId="02A61653" w14:textId="77777777" w:rsidR="00D46FDD" w:rsidRPr="00301959" w:rsidRDefault="00D46FDD" w:rsidP="00D46FDD">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2</w:t>
            </w:r>
          </w:p>
        </w:tc>
        <w:tc>
          <w:tcPr>
            <w:tcW w:w="1058" w:type="dxa"/>
            <w:gridSpan w:val="2"/>
            <w:shd w:val="clear" w:color="auto" w:fill="FFFFFF"/>
          </w:tcPr>
          <w:p w14:paraId="38B310D8" w14:textId="77777777" w:rsidR="00D46FDD" w:rsidRPr="00301959" w:rsidRDefault="00D46FDD" w:rsidP="00D46FDD">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3</w:t>
            </w:r>
          </w:p>
        </w:tc>
        <w:tc>
          <w:tcPr>
            <w:tcW w:w="1209" w:type="dxa"/>
            <w:gridSpan w:val="2"/>
            <w:shd w:val="clear" w:color="auto" w:fill="FFFFFF"/>
          </w:tcPr>
          <w:p w14:paraId="489A0C22" w14:textId="77777777" w:rsidR="00D46FDD" w:rsidRPr="00301959" w:rsidRDefault="00D46FDD" w:rsidP="00D46FDD">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5</w:t>
            </w:r>
          </w:p>
        </w:tc>
        <w:tc>
          <w:tcPr>
            <w:tcW w:w="935" w:type="dxa"/>
            <w:gridSpan w:val="3"/>
            <w:shd w:val="clear" w:color="auto" w:fill="FFFFFF"/>
          </w:tcPr>
          <w:p w14:paraId="58D040C7" w14:textId="77777777" w:rsidR="00D46FDD" w:rsidRPr="00301959" w:rsidRDefault="00D46FDD" w:rsidP="00D46FDD">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10</w:t>
            </w:r>
          </w:p>
        </w:tc>
        <w:tc>
          <w:tcPr>
            <w:tcW w:w="899" w:type="dxa"/>
            <w:shd w:val="clear" w:color="auto" w:fill="FFFFFF"/>
          </w:tcPr>
          <w:p w14:paraId="4851F69F" w14:textId="77777777" w:rsidR="00D46FDD" w:rsidRPr="001B3460" w:rsidRDefault="00D46FDD" w:rsidP="00D46FDD">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Pr="001B3460" w:rsidDel="0073273A">
              <w:rPr>
                <w:rFonts w:ascii="Times New Roman" w:hAnsi="Times New Roman"/>
                <w:i/>
                <w:color w:val="000000"/>
                <w:spacing w:val="-2"/>
                <w:sz w:val="21"/>
                <w:szCs w:val="21"/>
              </w:rPr>
              <w:t xml:space="preserve"> </w:t>
            </w:r>
            <w:r w:rsidRPr="001B3460">
              <w:rPr>
                <w:rFonts w:ascii="Times New Roman" w:hAnsi="Times New Roman"/>
                <w:i/>
                <w:color w:val="000000"/>
                <w:spacing w:val="-2"/>
                <w:sz w:val="21"/>
                <w:szCs w:val="21"/>
              </w:rPr>
              <w:t>(0-10)</w:t>
            </w:r>
          </w:p>
        </w:tc>
      </w:tr>
      <w:tr w:rsidR="005A6D14" w:rsidRPr="008B4FE6" w14:paraId="66B992FB" w14:textId="77777777" w:rsidTr="00895BDE">
        <w:trPr>
          <w:trHeight w:val="142"/>
        </w:trPr>
        <w:tc>
          <w:tcPr>
            <w:tcW w:w="1721" w:type="dxa"/>
            <w:gridSpan w:val="2"/>
            <w:vMerge w:val="restart"/>
            <w:shd w:val="clear" w:color="auto" w:fill="FFFFFF"/>
          </w:tcPr>
          <w:p w14:paraId="3F5BF643" w14:textId="77777777" w:rsidR="00D46FDD" w:rsidRDefault="00D46FDD" w:rsidP="00D46FDD">
            <w:pPr>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14:paraId="460344A7" w14:textId="77777777" w:rsidR="00D46FDD" w:rsidRDefault="00D46FDD" w:rsidP="00D46FDD">
            <w:pPr>
              <w:rPr>
                <w:rFonts w:ascii="Times New Roman" w:hAnsi="Times New Roman"/>
                <w:spacing w:val="-2"/>
                <w:sz w:val="21"/>
                <w:szCs w:val="21"/>
              </w:rPr>
            </w:pPr>
            <w:r>
              <w:rPr>
                <w:rFonts w:ascii="Times New Roman" w:hAnsi="Times New Roman"/>
                <w:spacing w:val="-2"/>
                <w:sz w:val="21"/>
                <w:szCs w:val="21"/>
              </w:rPr>
              <w:t xml:space="preserve">(w mln zł, </w:t>
            </w:r>
          </w:p>
          <w:p w14:paraId="066D8C1E" w14:textId="77777777" w:rsidR="00D46FDD" w:rsidRPr="00301959" w:rsidRDefault="00D46FDD" w:rsidP="00D46FDD">
            <w:pPr>
              <w:spacing w:line="240" w:lineRule="auto"/>
              <w:rPr>
                <w:rFonts w:ascii="Times New Roman" w:hAnsi="Times New Roman"/>
                <w:color w:val="000000"/>
                <w:sz w:val="21"/>
                <w:szCs w:val="21"/>
              </w:rPr>
            </w:pPr>
            <w:r>
              <w:rPr>
                <w:rFonts w:ascii="Times New Roman" w:hAnsi="Times New Roman"/>
                <w:spacing w:val="-2"/>
                <w:sz w:val="21"/>
                <w:szCs w:val="21"/>
              </w:rPr>
              <w:t>ceny stałe z …… r.)</w:t>
            </w:r>
          </w:p>
        </w:tc>
        <w:tc>
          <w:tcPr>
            <w:tcW w:w="1667" w:type="dxa"/>
            <w:gridSpan w:val="4"/>
            <w:shd w:val="clear" w:color="auto" w:fill="FFFFFF"/>
          </w:tcPr>
          <w:p w14:paraId="33A51F62" w14:textId="77777777" w:rsidR="00D46FDD" w:rsidRPr="00301959" w:rsidRDefault="00D46FDD" w:rsidP="00D46FDD">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1046" w:type="dxa"/>
            <w:gridSpan w:val="2"/>
            <w:shd w:val="clear" w:color="auto" w:fill="FFFFFF"/>
          </w:tcPr>
          <w:p w14:paraId="60B1CD30" w14:textId="09F0BE57" w:rsidR="00D46FDD" w:rsidRPr="00B37C80" w:rsidRDefault="00D46FDD" w:rsidP="00D46FDD">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110" w:type="dxa"/>
            <w:gridSpan w:val="3"/>
            <w:shd w:val="clear" w:color="auto" w:fill="FFFFFF"/>
          </w:tcPr>
          <w:p w14:paraId="20199B6E" w14:textId="38916537" w:rsidR="00D46FDD" w:rsidRPr="00B37C80" w:rsidRDefault="00D46FDD" w:rsidP="00D46FDD">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217" w:type="dxa"/>
            <w:gridSpan w:val="5"/>
            <w:shd w:val="clear" w:color="auto" w:fill="FFFFFF"/>
          </w:tcPr>
          <w:p w14:paraId="116CA182" w14:textId="3CE4B3C4" w:rsidR="00D46FDD" w:rsidRPr="00B37C80" w:rsidRDefault="00D46FDD" w:rsidP="00D46FDD">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058" w:type="dxa"/>
            <w:gridSpan w:val="2"/>
            <w:shd w:val="clear" w:color="auto" w:fill="FFFFFF"/>
          </w:tcPr>
          <w:p w14:paraId="0F7CA3D7" w14:textId="2CD1364E" w:rsidR="00D46FDD" w:rsidRPr="00B37C80" w:rsidRDefault="00D46FDD" w:rsidP="00D46FDD">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209" w:type="dxa"/>
            <w:gridSpan w:val="2"/>
            <w:shd w:val="clear" w:color="auto" w:fill="FFFFFF"/>
          </w:tcPr>
          <w:p w14:paraId="3BA617A4" w14:textId="711D087A" w:rsidR="00D46FDD" w:rsidRPr="00B37C80" w:rsidRDefault="00D46FDD" w:rsidP="00D46FDD">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5" w:type="dxa"/>
            <w:gridSpan w:val="3"/>
            <w:shd w:val="clear" w:color="auto" w:fill="FFFFFF"/>
          </w:tcPr>
          <w:p w14:paraId="6DE5D2AE" w14:textId="01DB2EBA" w:rsidR="00D46FDD" w:rsidRPr="00B37C80" w:rsidRDefault="00D46FDD" w:rsidP="00D46FDD">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899" w:type="dxa"/>
            <w:shd w:val="clear" w:color="auto" w:fill="FFFFFF"/>
          </w:tcPr>
          <w:p w14:paraId="24D050D4" w14:textId="509C5988" w:rsidR="00D46FDD" w:rsidRPr="00B37C80" w:rsidRDefault="00D46FDD" w:rsidP="00D46FDD">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0</w:t>
            </w:r>
          </w:p>
        </w:tc>
      </w:tr>
      <w:tr w:rsidR="005A6D14" w:rsidRPr="008B4FE6" w14:paraId="5CB45BC7" w14:textId="77777777" w:rsidTr="00895BDE">
        <w:trPr>
          <w:trHeight w:val="142"/>
        </w:trPr>
        <w:tc>
          <w:tcPr>
            <w:tcW w:w="1721" w:type="dxa"/>
            <w:gridSpan w:val="2"/>
            <w:vMerge/>
            <w:shd w:val="clear" w:color="auto" w:fill="FFFFFF"/>
          </w:tcPr>
          <w:p w14:paraId="78488956" w14:textId="77777777" w:rsidR="00D46FDD" w:rsidRPr="00301959" w:rsidRDefault="00D46FDD" w:rsidP="00D46FDD">
            <w:pPr>
              <w:spacing w:line="240" w:lineRule="auto"/>
              <w:rPr>
                <w:rFonts w:ascii="Times New Roman" w:hAnsi="Times New Roman"/>
                <w:color w:val="000000"/>
                <w:sz w:val="21"/>
                <w:szCs w:val="21"/>
              </w:rPr>
            </w:pPr>
          </w:p>
        </w:tc>
        <w:tc>
          <w:tcPr>
            <w:tcW w:w="1667" w:type="dxa"/>
            <w:gridSpan w:val="4"/>
            <w:shd w:val="clear" w:color="auto" w:fill="FFFFFF"/>
          </w:tcPr>
          <w:p w14:paraId="11C9A680" w14:textId="77777777" w:rsidR="00D46FDD" w:rsidRPr="00301959" w:rsidRDefault="00D46FDD" w:rsidP="00D46FDD">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1046" w:type="dxa"/>
            <w:gridSpan w:val="2"/>
            <w:shd w:val="clear" w:color="auto" w:fill="FFFFFF"/>
          </w:tcPr>
          <w:p w14:paraId="00053287" w14:textId="73C2CAA3" w:rsidR="00D46FDD" w:rsidRPr="00B37C80" w:rsidRDefault="00D46FDD" w:rsidP="00D46FDD">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110" w:type="dxa"/>
            <w:gridSpan w:val="3"/>
            <w:shd w:val="clear" w:color="auto" w:fill="FFFFFF"/>
          </w:tcPr>
          <w:p w14:paraId="62701718" w14:textId="19238696" w:rsidR="00D46FDD" w:rsidRPr="00B37C80" w:rsidRDefault="00D46FDD" w:rsidP="00D46FDD">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217" w:type="dxa"/>
            <w:gridSpan w:val="5"/>
            <w:shd w:val="clear" w:color="auto" w:fill="FFFFFF"/>
          </w:tcPr>
          <w:p w14:paraId="0132DA73" w14:textId="02EEDA40" w:rsidR="00D46FDD" w:rsidRPr="00B37C80" w:rsidRDefault="00D46FDD" w:rsidP="00D46FDD">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058" w:type="dxa"/>
            <w:gridSpan w:val="2"/>
            <w:shd w:val="clear" w:color="auto" w:fill="FFFFFF"/>
          </w:tcPr>
          <w:p w14:paraId="16F3303E" w14:textId="20376DBE" w:rsidR="00D46FDD" w:rsidRPr="00B37C80" w:rsidRDefault="00D46FDD" w:rsidP="00D46FDD">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209" w:type="dxa"/>
            <w:gridSpan w:val="2"/>
            <w:shd w:val="clear" w:color="auto" w:fill="FFFFFF"/>
          </w:tcPr>
          <w:p w14:paraId="0A8E726D" w14:textId="0979D71D" w:rsidR="00D46FDD" w:rsidRPr="00B37C80" w:rsidRDefault="00D46FDD" w:rsidP="00D46FDD">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5" w:type="dxa"/>
            <w:gridSpan w:val="3"/>
            <w:shd w:val="clear" w:color="auto" w:fill="FFFFFF"/>
          </w:tcPr>
          <w:p w14:paraId="15C86B8C" w14:textId="223E29C9" w:rsidR="00D46FDD" w:rsidRPr="00B37C80" w:rsidRDefault="00D46FDD" w:rsidP="00D46FDD">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899" w:type="dxa"/>
            <w:shd w:val="clear" w:color="auto" w:fill="FFFFFF"/>
          </w:tcPr>
          <w:p w14:paraId="44D28E92" w14:textId="45D5CAFA" w:rsidR="00D46FDD" w:rsidRPr="00B37C80" w:rsidRDefault="00D46FDD" w:rsidP="00D46FDD">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0</w:t>
            </w:r>
          </w:p>
        </w:tc>
      </w:tr>
      <w:tr w:rsidR="005A6D14" w:rsidRPr="008B4FE6" w14:paraId="019306E8" w14:textId="77777777" w:rsidTr="00895BDE">
        <w:trPr>
          <w:trHeight w:val="142"/>
        </w:trPr>
        <w:tc>
          <w:tcPr>
            <w:tcW w:w="1721" w:type="dxa"/>
            <w:gridSpan w:val="2"/>
            <w:vMerge/>
            <w:shd w:val="clear" w:color="auto" w:fill="FFFFFF"/>
          </w:tcPr>
          <w:p w14:paraId="0E31D6A2" w14:textId="77777777" w:rsidR="00D46FDD" w:rsidRPr="00301959" w:rsidRDefault="00D46FDD" w:rsidP="00D46FDD">
            <w:pPr>
              <w:spacing w:line="240" w:lineRule="auto"/>
              <w:rPr>
                <w:rFonts w:ascii="Times New Roman" w:hAnsi="Times New Roman"/>
                <w:color w:val="000000"/>
                <w:sz w:val="21"/>
                <w:szCs w:val="21"/>
              </w:rPr>
            </w:pPr>
          </w:p>
        </w:tc>
        <w:tc>
          <w:tcPr>
            <w:tcW w:w="1667" w:type="dxa"/>
            <w:gridSpan w:val="4"/>
            <w:shd w:val="clear" w:color="auto" w:fill="FFFFFF"/>
          </w:tcPr>
          <w:p w14:paraId="2903C990" w14:textId="77777777" w:rsidR="00D46FDD" w:rsidRPr="00301959" w:rsidRDefault="00D46FDD" w:rsidP="00D46FDD">
            <w:pPr>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p>
        </w:tc>
        <w:tc>
          <w:tcPr>
            <w:tcW w:w="1046" w:type="dxa"/>
            <w:gridSpan w:val="2"/>
            <w:shd w:val="clear" w:color="auto" w:fill="FFFFFF"/>
          </w:tcPr>
          <w:p w14:paraId="11586272" w14:textId="12E4C542" w:rsidR="00D46FDD" w:rsidRPr="00B37C80" w:rsidRDefault="00D46FDD" w:rsidP="00D46FDD">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110" w:type="dxa"/>
            <w:gridSpan w:val="3"/>
            <w:shd w:val="clear" w:color="auto" w:fill="FFFFFF"/>
          </w:tcPr>
          <w:p w14:paraId="06C56DAF" w14:textId="35D8B32F" w:rsidR="00D46FDD" w:rsidRPr="00B37C80" w:rsidRDefault="00D46FDD" w:rsidP="00D46FDD">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217" w:type="dxa"/>
            <w:gridSpan w:val="5"/>
            <w:shd w:val="clear" w:color="auto" w:fill="FFFFFF"/>
          </w:tcPr>
          <w:p w14:paraId="5F0D83E0" w14:textId="555EEE29" w:rsidR="00D46FDD" w:rsidRPr="00B37C80" w:rsidRDefault="00D46FDD" w:rsidP="00D46FDD">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058" w:type="dxa"/>
            <w:gridSpan w:val="2"/>
            <w:shd w:val="clear" w:color="auto" w:fill="FFFFFF"/>
          </w:tcPr>
          <w:p w14:paraId="24891626" w14:textId="35E37DCD" w:rsidR="00D46FDD" w:rsidRPr="00B37C80" w:rsidRDefault="00D46FDD" w:rsidP="00D46FDD">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209" w:type="dxa"/>
            <w:gridSpan w:val="2"/>
            <w:shd w:val="clear" w:color="auto" w:fill="FFFFFF"/>
          </w:tcPr>
          <w:p w14:paraId="3A236741" w14:textId="735DF251" w:rsidR="00D46FDD" w:rsidRPr="00B37C80" w:rsidRDefault="00D46FDD" w:rsidP="00D46FDD">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5" w:type="dxa"/>
            <w:gridSpan w:val="3"/>
            <w:shd w:val="clear" w:color="auto" w:fill="FFFFFF"/>
          </w:tcPr>
          <w:p w14:paraId="7B3CEBF8" w14:textId="76260D40" w:rsidR="00D46FDD" w:rsidRPr="00B37C80" w:rsidRDefault="00D46FDD" w:rsidP="00D46FDD">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899" w:type="dxa"/>
            <w:shd w:val="clear" w:color="auto" w:fill="FFFFFF"/>
          </w:tcPr>
          <w:p w14:paraId="6B35949C" w14:textId="2CD74BF5" w:rsidR="00D46FDD" w:rsidRPr="00B37C80" w:rsidRDefault="00D46FDD" w:rsidP="00D46FDD">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0</w:t>
            </w:r>
          </w:p>
        </w:tc>
      </w:tr>
      <w:tr w:rsidR="00D46FDD" w:rsidRPr="008B4FE6" w14:paraId="2B74877E" w14:textId="77777777" w:rsidTr="00895BDE">
        <w:trPr>
          <w:trHeight w:val="142"/>
        </w:trPr>
        <w:tc>
          <w:tcPr>
            <w:tcW w:w="1721" w:type="dxa"/>
            <w:gridSpan w:val="2"/>
            <w:vMerge w:val="restart"/>
            <w:shd w:val="clear" w:color="auto" w:fill="FFFFFF"/>
          </w:tcPr>
          <w:p w14:paraId="5C721303" w14:textId="77777777" w:rsidR="00D46FDD" w:rsidRPr="00301959" w:rsidRDefault="00D46FDD" w:rsidP="00D46FDD">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niepieniężnym</w:t>
            </w:r>
          </w:p>
        </w:tc>
        <w:tc>
          <w:tcPr>
            <w:tcW w:w="1667" w:type="dxa"/>
            <w:gridSpan w:val="4"/>
            <w:shd w:val="clear" w:color="auto" w:fill="FFFFFF"/>
          </w:tcPr>
          <w:p w14:paraId="1F504ED5" w14:textId="77777777" w:rsidR="00D46FDD" w:rsidRPr="00301959" w:rsidRDefault="00D46FDD" w:rsidP="00D46FDD">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7474" w:type="dxa"/>
            <w:gridSpan w:val="18"/>
            <w:vMerge w:val="restart"/>
            <w:shd w:val="clear" w:color="auto" w:fill="FFFFFF"/>
          </w:tcPr>
          <w:p w14:paraId="42C18CB1" w14:textId="77777777" w:rsidR="00D46FDD" w:rsidRDefault="00D46FDD" w:rsidP="00D46FDD">
            <w:pPr>
              <w:spacing w:line="240" w:lineRule="auto"/>
              <w:rPr>
                <w:rFonts w:ascii="Times New Roman" w:hAnsi="Times New Roman"/>
                <w:color w:val="000000"/>
                <w:sz w:val="21"/>
                <w:szCs w:val="21"/>
              </w:rPr>
            </w:pPr>
            <w:r w:rsidRPr="006A0372">
              <w:rPr>
                <w:rFonts w:ascii="Times New Roman" w:hAnsi="Times New Roman"/>
                <w:color w:val="000000"/>
                <w:sz w:val="21"/>
                <w:szCs w:val="21"/>
              </w:rPr>
              <w:t xml:space="preserve">W średnim i długim okresie pozytywny wpływ regulacji na jakość życia rodzin, obywateli zamieszkałych na </w:t>
            </w:r>
            <w:r>
              <w:rPr>
                <w:rFonts w:ascii="Times New Roman" w:hAnsi="Times New Roman"/>
                <w:color w:val="000000"/>
                <w:sz w:val="21"/>
                <w:szCs w:val="21"/>
              </w:rPr>
              <w:t xml:space="preserve">obszarze </w:t>
            </w:r>
            <w:r w:rsidRPr="00895BDE">
              <w:rPr>
                <w:rFonts w:ascii="Times New Roman" w:hAnsi="Times New Roman"/>
                <w:i/>
                <w:iCs/>
                <w:color w:val="000000"/>
                <w:sz w:val="21"/>
                <w:szCs w:val="21"/>
              </w:rPr>
              <w:t>związków rozwojowych</w:t>
            </w:r>
            <w:r>
              <w:rPr>
                <w:rFonts w:ascii="Times New Roman" w:hAnsi="Times New Roman"/>
                <w:color w:val="000000"/>
                <w:sz w:val="21"/>
                <w:szCs w:val="21"/>
              </w:rPr>
              <w:t xml:space="preserve"> </w:t>
            </w:r>
            <w:r w:rsidRPr="006A0372">
              <w:rPr>
                <w:rFonts w:ascii="Times New Roman" w:hAnsi="Times New Roman"/>
                <w:color w:val="000000"/>
                <w:sz w:val="21"/>
                <w:szCs w:val="21"/>
              </w:rPr>
              <w:t xml:space="preserve">oraz osób regularnie bądź okazjonalnie odwiedzających </w:t>
            </w:r>
            <w:r w:rsidRPr="00895BDE">
              <w:rPr>
                <w:rFonts w:ascii="Times New Roman" w:hAnsi="Times New Roman"/>
                <w:i/>
                <w:iCs/>
                <w:color w:val="000000"/>
                <w:sz w:val="21"/>
                <w:szCs w:val="21"/>
              </w:rPr>
              <w:t>związki rozwojowe</w:t>
            </w:r>
            <w:r w:rsidRPr="006A0372">
              <w:rPr>
                <w:rFonts w:ascii="Times New Roman" w:hAnsi="Times New Roman"/>
                <w:color w:val="000000"/>
                <w:sz w:val="21"/>
                <w:szCs w:val="21"/>
              </w:rPr>
              <w:t>.</w:t>
            </w:r>
            <w:r>
              <w:rPr>
                <w:rFonts w:ascii="Times New Roman" w:hAnsi="Times New Roman"/>
                <w:color w:val="000000"/>
                <w:sz w:val="21"/>
                <w:szCs w:val="21"/>
              </w:rPr>
              <w:t xml:space="preserve"> </w:t>
            </w:r>
          </w:p>
          <w:p w14:paraId="66ECF4B4" w14:textId="3BF00795" w:rsidR="00D46FDD" w:rsidRPr="00E84FC8" w:rsidRDefault="00D46FDD" w:rsidP="00D46FDD">
            <w:pPr>
              <w:spacing w:line="240" w:lineRule="auto"/>
              <w:rPr>
                <w:rFonts w:ascii="Times New Roman" w:hAnsi="Times New Roman"/>
                <w:color w:val="000000"/>
                <w:sz w:val="21"/>
                <w:szCs w:val="21"/>
              </w:rPr>
            </w:pPr>
            <w:r w:rsidRPr="00895BDE">
              <w:rPr>
                <w:rFonts w:ascii="Times New Roman" w:hAnsi="Times New Roman"/>
                <w:i/>
                <w:iCs/>
                <w:color w:val="000000"/>
                <w:sz w:val="21"/>
                <w:szCs w:val="21"/>
              </w:rPr>
              <w:t>Związki rozwojowe</w:t>
            </w:r>
            <w:r w:rsidRPr="00532287">
              <w:rPr>
                <w:rFonts w:ascii="Times New Roman" w:hAnsi="Times New Roman"/>
                <w:color w:val="000000"/>
                <w:sz w:val="21"/>
                <w:szCs w:val="21"/>
              </w:rPr>
              <w:t xml:space="preserve"> w ramach prowadzonego planowania strategicznego będą odgrywać istotną rolę w zakresie rozwoju infrastruktury, w tym w szczególności infrastruktury transportowej. Zakres ten pozostaje w ścisłej korelacji z kluczowym zadaniem </w:t>
            </w:r>
            <w:r w:rsidRPr="00895BDE">
              <w:rPr>
                <w:rFonts w:ascii="Times New Roman" w:hAnsi="Times New Roman"/>
                <w:i/>
                <w:iCs/>
                <w:color w:val="000000"/>
                <w:sz w:val="21"/>
                <w:szCs w:val="21"/>
              </w:rPr>
              <w:t>związków rozwojowych</w:t>
            </w:r>
            <w:r w:rsidRPr="00532287">
              <w:rPr>
                <w:rFonts w:ascii="Times New Roman" w:hAnsi="Times New Roman"/>
                <w:color w:val="000000"/>
                <w:sz w:val="21"/>
                <w:szCs w:val="21"/>
              </w:rPr>
              <w:t xml:space="preserve">, jakim jest organizacja publicznego transportu </w:t>
            </w:r>
            <w:r w:rsidRPr="00532287">
              <w:rPr>
                <w:rFonts w:ascii="Times New Roman" w:hAnsi="Times New Roman"/>
                <w:color w:val="000000"/>
                <w:sz w:val="21"/>
                <w:szCs w:val="21"/>
              </w:rPr>
              <w:lastRenderedPageBreak/>
              <w:t xml:space="preserve">zbiorowego, obejmująca m.in. integrację lokalnych systemów transportowych </w:t>
            </w:r>
            <w:r w:rsidR="005E2528">
              <w:rPr>
                <w:rFonts w:ascii="Times New Roman" w:hAnsi="Times New Roman"/>
                <w:color w:val="000000"/>
                <w:sz w:val="21"/>
                <w:szCs w:val="21"/>
              </w:rPr>
              <w:br/>
            </w:r>
            <w:r w:rsidRPr="00532287">
              <w:rPr>
                <w:rFonts w:ascii="Times New Roman" w:hAnsi="Times New Roman"/>
                <w:color w:val="000000"/>
                <w:sz w:val="21"/>
                <w:szCs w:val="21"/>
              </w:rPr>
              <w:t xml:space="preserve">oraz rozwój mobilności miejskiej. Rozwój infrastruktury transportowej w sposób bezpośredni przekłada się na zwiększenie dostępności do usług publicznych </w:t>
            </w:r>
            <w:r w:rsidR="005E2528">
              <w:rPr>
                <w:rFonts w:ascii="Times New Roman" w:hAnsi="Times New Roman"/>
                <w:color w:val="000000"/>
                <w:sz w:val="21"/>
                <w:szCs w:val="21"/>
              </w:rPr>
              <w:br/>
            </w:r>
            <w:r w:rsidRPr="00532287">
              <w:rPr>
                <w:rFonts w:ascii="Times New Roman" w:hAnsi="Times New Roman"/>
                <w:color w:val="000000"/>
                <w:sz w:val="21"/>
                <w:szCs w:val="21"/>
              </w:rPr>
              <w:t>oraz podniesienie jakości życia mieszkańców.</w:t>
            </w:r>
            <w:r>
              <w:t xml:space="preserve"> </w:t>
            </w:r>
            <w:r w:rsidRPr="00532287">
              <w:rPr>
                <w:rFonts w:ascii="Times New Roman" w:hAnsi="Times New Roman"/>
                <w:color w:val="000000"/>
                <w:sz w:val="21"/>
                <w:szCs w:val="21"/>
              </w:rPr>
              <w:t xml:space="preserve">Lepsze zarządzanie w MOF </w:t>
            </w:r>
            <w:r w:rsidR="005E2528">
              <w:rPr>
                <w:rFonts w:ascii="Times New Roman" w:hAnsi="Times New Roman"/>
                <w:color w:val="000000"/>
                <w:sz w:val="21"/>
                <w:szCs w:val="21"/>
              </w:rPr>
              <w:br/>
              <w:t>s</w:t>
            </w:r>
            <w:r w:rsidRPr="00532287">
              <w:rPr>
                <w:rFonts w:ascii="Times New Roman" w:hAnsi="Times New Roman"/>
                <w:color w:val="000000"/>
                <w:sz w:val="21"/>
                <w:szCs w:val="21"/>
              </w:rPr>
              <w:t>tworzy dogodniejsze warunki dla rozwoju już funkcjonujących na ich obszarze przedsiębiorstw oraz przyciągać będzie nowe podmioty gospodarcze.</w:t>
            </w:r>
          </w:p>
        </w:tc>
      </w:tr>
      <w:tr w:rsidR="00D46FDD" w:rsidRPr="008B4FE6" w14:paraId="2198F1F1" w14:textId="77777777" w:rsidTr="00895BDE">
        <w:trPr>
          <w:trHeight w:val="142"/>
        </w:trPr>
        <w:tc>
          <w:tcPr>
            <w:tcW w:w="1721" w:type="dxa"/>
            <w:gridSpan w:val="2"/>
            <w:vMerge/>
            <w:shd w:val="clear" w:color="auto" w:fill="FFFFFF"/>
          </w:tcPr>
          <w:p w14:paraId="307EA80B" w14:textId="77777777" w:rsidR="00D46FDD" w:rsidRPr="00301959" w:rsidRDefault="00D46FDD" w:rsidP="00D46FDD">
            <w:pPr>
              <w:spacing w:line="240" w:lineRule="auto"/>
              <w:rPr>
                <w:rFonts w:ascii="Times New Roman" w:hAnsi="Times New Roman"/>
                <w:color w:val="000000"/>
                <w:sz w:val="21"/>
                <w:szCs w:val="21"/>
              </w:rPr>
            </w:pPr>
          </w:p>
        </w:tc>
        <w:tc>
          <w:tcPr>
            <w:tcW w:w="1667" w:type="dxa"/>
            <w:gridSpan w:val="4"/>
            <w:shd w:val="clear" w:color="auto" w:fill="FFFFFF"/>
          </w:tcPr>
          <w:p w14:paraId="06017B7A" w14:textId="77777777" w:rsidR="00D46FDD" w:rsidRPr="00301959" w:rsidRDefault="00D46FDD" w:rsidP="00D46FDD">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7474" w:type="dxa"/>
            <w:gridSpan w:val="18"/>
            <w:vMerge/>
            <w:shd w:val="clear" w:color="auto" w:fill="FFFFFF"/>
          </w:tcPr>
          <w:p w14:paraId="01EAA3C2" w14:textId="235F197C" w:rsidR="00D46FDD" w:rsidRPr="00B37C80" w:rsidRDefault="00D46FDD" w:rsidP="00D46FDD">
            <w:pPr>
              <w:spacing w:line="240" w:lineRule="auto"/>
              <w:rPr>
                <w:rFonts w:ascii="Times New Roman" w:hAnsi="Times New Roman"/>
                <w:color w:val="000000"/>
                <w:spacing w:val="-2"/>
                <w:sz w:val="21"/>
                <w:szCs w:val="21"/>
              </w:rPr>
            </w:pPr>
          </w:p>
        </w:tc>
      </w:tr>
      <w:tr w:rsidR="00D46FDD" w:rsidRPr="008B4FE6" w14:paraId="04964F19" w14:textId="77777777" w:rsidTr="00895BDE">
        <w:trPr>
          <w:trHeight w:val="596"/>
        </w:trPr>
        <w:tc>
          <w:tcPr>
            <w:tcW w:w="1721" w:type="dxa"/>
            <w:gridSpan w:val="2"/>
            <w:vMerge/>
            <w:shd w:val="clear" w:color="auto" w:fill="FFFFFF"/>
          </w:tcPr>
          <w:p w14:paraId="03866154" w14:textId="77777777" w:rsidR="00D46FDD" w:rsidRPr="00301959" w:rsidRDefault="00D46FDD" w:rsidP="00D46FDD">
            <w:pPr>
              <w:spacing w:line="240" w:lineRule="auto"/>
              <w:rPr>
                <w:rFonts w:ascii="Times New Roman" w:hAnsi="Times New Roman"/>
                <w:color w:val="000000"/>
                <w:sz w:val="21"/>
                <w:szCs w:val="21"/>
              </w:rPr>
            </w:pPr>
          </w:p>
        </w:tc>
        <w:tc>
          <w:tcPr>
            <w:tcW w:w="1667" w:type="dxa"/>
            <w:gridSpan w:val="4"/>
            <w:shd w:val="clear" w:color="auto" w:fill="FFFFFF"/>
          </w:tcPr>
          <w:p w14:paraId="55509587" w14:textId="77777777" w:rsidR="00D46FDD" w:rsidRPr="00301959" w:rsidRDefault="00D46FDD" w:rsidP="00D46FDD">
            <w:pPr>
              <w:tabs>
                <w:tab w:val="right" w:pos="1936"/>
              </w:tabs>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r w:rsidRPr="00301959">
              <w:rPr>
                <w:rFonts w:ascii="Times New Roman" w:hAnsi="Times New Roman"/>
                <w:color w:val="000000"/>
                <w:sz w:val="21"/>
                <w:szCs w:val="21"/>
              </w:rPr>
              <w:t xml:space="preserve"> </w:t>
            </w:r>
          </w:p>
        </w:tc>
        <w:tc>
          <w:tcPr>
            <w:tcW w:w="7474" w:type="dxa"/>
            <w:gridSpan w:val="18"/>
            <w:shd w:val="clear" w:color="auto" w:fill="FFFFFF"/>
          </w:tcPr>
          <w:p w14:paraId="0F8536DC" w14:textId="074B70DB" w:rsidR="00D46FDD" w:rsidRPr="00B37C80" w:rsidRDefault="00D46FDD" w:rsidP="00D46FDD">
            <w:pPr>
              <w:spacing w:line="240" w:lineRule="auto"/>
              <w:rPr>
                <w:rFonts w:ascii="Times New Roman" w:hAnsi="Times New Roman"/>
                <w:color w:val="000000"/>
                <w:spacing w:val="-2"/>
                <w:sz w:val="21"/>
                <w:szCs w:val="21"/>
              </w:rPr>
            </w:pPr>
            <w:r w:rsidRPr="00895BDE">
              <w:rPr>
                <w:rFonts w:ascii="Times New Roman" w:hAnsi="Times New Roman"/>
                <w:i/>
                <w:iCs/>
                <w:color w:val="000000"/>
                <w:spacing w:val="-2"/>
                <w:sz w:val="21"/>
                <w:szCs w:val="21"/>
              </w:rPr>
              <w:t>Związek rozwojowy</w:t>
            </w:r>
            <w:r w:rsidRPr="00532287">
              <w:rPr>
                <w:rFonts w:ascii="Times New Roman" w:hAnsi="Times New Roman"/>
                <w:color w:val="000000"/>
                <w:spacing w:val="-2"/>
                <w:sz w:val="21"/>
                <w:szCs w:val="21"/>
              </w:rPr>
              <w:t xml:space="preserve"> może pełnić funkcję Centrum Usług Wspólnych (CUW) </w:t>
            </w:r>
            <w:r w:rsidR="005E2528">
              <w:rPr>
                <w:rFonts w:ascii="Times New Roman" w:hAnsi="Times New Roman"/>
                <w:color w:val="000000"/>
                <w:spacing w:val="-2"/>
                <w:sz w:val="21"/>
                <w:szCs w:val="21"/>
              </w:rPr>
              <w:br/>
            </w:r>
            <w:r w:rsidRPr="00532287">
              <w:rPr>
                <w:rFonts w:ascii="Times New Roman" w:hAnsi="Times New Roman"/>
                <w:color w:val="000000"/>
                <w:spacing w:val="-2"/>
                <w:sz w:val="21"/>
                <w:szCs w:val="21"/>
              </w:rPr>
              <w:t xml:space="preserve">lub Centrum Usług Społecznych (CUS), realizując zadania z zakresu polityki społecznej w imieniu gmin lub gmin i powiatów zrzeszonych w ramach związku. Dodatkowo, w ramach realizacji zasady solidarności obszaru, </w:t>
            </w:r>
            <w:r w:rsidRPr="00895BDE">
              <w:rPr>
                <w:rFonts w:ascii="Times New Roman" w:hAnsi="Times New Roman"/>
                <w:i/>
                <w:iCs/>
                <w:color w:val="000000"/>
                <w:spacing w:val="-2"/>
                <w:sz w:val="21"/>
                <w:szCs w:val="21"/>
              </w:rPr>
              <w:t>związek rozwojowy</w:t>
            </w:r>
            <w:r w:rsidRPr="00532287">
              <w:rPr>
                <w:rFonts w:ascii="Times New Roman" w:hAnsi="Times New Roman"/>
                <w:color w:val="000000"/>
                <w:spacing w:val="-2"/>
                <w:sz w:val="21"/>
                <w:szCs w:val="21"/>
              </w:rPr>
              <w:t xml:space="preserve"> </w:t>
            </w:r>
            <w:r w:rsidR="005E2528">
              <w:rPr>
                <w:rFonts w:ascii="Times New Roman" w:hAnsi="Times New Roman"/>
                <w:color w:val="000000"/>
                <w:spacing w:val="-2"/>
                <w:sz w:val="21"/>
                <w:szCs w:val="21"/>
              </w:rPr>
              <w:br/>
            </w:r>
            <w:r w:rsidRPr="00532287">
              <w:rPr>
                <w:rFonts w:ascii="Times New Roman" w:hAnsi="Times New Roman"/>
                <w:color w:val="000000"/>
                <w:spacing w:val="-2"/>
                <w:sz w:val="21"/>
                <w:szCs w:val="21"/>
              </w:rPr>
              <w:t xml:space="preserve">może wspierać jednostki samorządu terytorialnego o niższym standardzie usług społecznych, wynikającym z uwarunkowań społeczno-gospodarczych, </w:t>
            </w:r>
            <w:r w:rsidR="005E2528">
              <w:rPr>
                <w:rFonts w:ascii="Times New Roman" w:hAnsi="Times New Roman"/>
                <w:color w:val="000000"/>
                <w:spacing w:val="-2"/>
                <w:sz w:val="21"/>
                <w:szCs w:val="21"/>
              </w:rPr>
              <w:br/>
            </w:r>
            <w:r w:rsidRPr="00532287">
              <w:rPr>
                <w:rFonts w:ascii="Times New Roman" w:hAnsi="Times New Roman"/>
                <w:color w:val="000000"/>
                <w:spacing w:val="-2"/>
                <w:sz w:val="21"/>
                <w:szCs w:val="21"/>
              </w:rPr>
              <w:t>ograniczonych zasobów finansowych lub opóźnień rozwojowych.</w:t>
            </w:r>
          </w:p>
        </w:tc>
      </w:tr>
      <w:tr w:rsidR="00D46FDD" w:rsidRPr="008B4FE6" w14:paraId="39179571" w14:textId="77777777" w:rsidTr="00895BDE">
        <w:trPr>
          <w:trHeight w:val="1643"/>
        </w:trPr>
        <w:tc>
          <w:tcPr>
            <w:tcW w:w="1721" w:type="dxa"/>
            <w:gridSpan w:val="2"/>
            <w:shd w:val="clear" w:color="auto" w:fill="FFFFFF"/>
          </w:tcPr>
          <w:p w14:paraId="6523CBC3" w14:textId="77777777" w:rsidR="00D46FDD" w:rsidRPr="00301959" w:rsidRDefault="00D46FDD" w:rsidP="00D46FDD">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Dodatkowe informacje, w tym wskazanie źródeł danych i przyjętych do obliczeń założeń </w:t>
            </w:r>
          </w:p>
        </w:tc>
        <w:tc>
          <w:tcPr>
            <w:tcW w:w="9141" w:type="dxa"/>
            <w:gridSpan w:val="22"/>
            <w:shd w:val="clear" w:color="auto" w:fill="FFFFFF"/>
            <w:vAlign w:val="center"/>
          </w:tcPr>
          <w:p w14:paraId="5D12E63D" w14:textId="23CC10C9" w:rsidR="00D46FDD" w:rsidRPr="00301959" w:rsidRDefault="00D46FDD" w:rsidP="00D46FDD">
            <w:pPr>
              <w:spacing w:line="240" w:lineRule="auto"/>
              <w:rPr>
                <w:rFonts w:ascii="Times New Roman" w:hAnsi="Times New Roman"/>
                <w:color w:val="000000"/>
                <w:sz w:val="21"/>
                <w:szCs w:val="21"/>
              </w:rPr>
            </w:pPr>
            <w:r w:rsidRPr="00E84FC8">
              <w:rPr>
                <w:rFonts w:ascii="Times New Roman" w:hAnsi="Times New Roman"/>
                <w:color w:val="000000"/>
                <w:sz w:val="21"/>
                <w:szCs w:val="21"/>
              </w:rPr>
              <w:t xml:space="preserve">Możliwość korzystania z synergii różnych źródeł finansowania, w tym unijnych, wokół  celów uzgodnionych w karcie rozwoju. Lepsza organizacja transportu publicznego, wyższej jakości przestrzeń publiczna, </w:t>
            </w:r>
            <w:r>
              <w:rPr>
                <w:rFonts w:ascii="Times New Roman" w:hAnsi="Times New Roman"/>
                <w:color w:val="000000"/>
                <w:sz w:val="21"/>
                <w:szCs w:val="21"/>
              </w:rPr>
              <w:t xml:space="preserve">lepszy </w:t>
            </w:r>
            <w:r w:rsidRPr="00E84FC8">
              <w:rPr>
                <w:rFonts w:ascii="Times New Roman" w:hAnsi="Times New Roman"/>
                <w:color w:val="000000"/>
                <w:sz w:val="21"/>
                <w:szCs w:val="21"/>
              </w:rPr>
              <w:t xml:space="preserve">dostęp do usług, dostęp do terenów zielonych i czystego środowiska, dobrej jakości kapitał ludzki, a przede wszystkim efektywniejsze zarządzanie procesami rozwojowymi przez </w:t>
            </w:r>
            <w:r w:rsidRPr="00895BDE">
              <w:rPr>
                <w:rFonts w:ascii="Times New Roman" w:hAnsi="Times New Roman"/>
                <w:i/>
                <w:iCs/>
                <w:color w:val="000000"/>
                <w:sz w:val="21"/>
                <w:szCs w:val="21"/>
              </w:rPr>
              <w:t>związki rozwojowe</w:t>
            </w:r>
            <w:r w:rsidRPr="00E84FC8">
              <w:rPr>
                <w:rFonts w:ascii="Times New Roman" w:hAnsi="Times New Roman"/>
                <w:color w:val="000000"/>
                <w:sz w:val="21"/>
                <w:szCs w:val="21"/>
              </w:rPr>
              <w:t xml:space="preserve"> budować będzie dobry klimat dla rozwoju przedsiębiorczości </w:t>
            </w:r>
            <w:r>
              <w:rPr>
                <w:rFonts w:ascii="Times New Roman" w:hAnsi="Times New Roman"/>
                <w:color w:val="000000"/>
                <w:sz w:val="21"/>
                <w:szCs w:val="21"/>
              </w:rPr>
              <w:t xml:space="preserve">na obszarach </w:t>
            </w:r>
            <w:r w:rsidRPr="00895BDE">
              <w:rPr>
                <w:rFonts w:ascii="Times New Roman" w:hAnsi="Times New Roman"/>
                <w:i/>
                <w:iCs/>
                <w:color w:val="000000"/>
                <w:sz w:val="21"/>
                <w:szCs w:val="21"/>
              </w:rPr>
              <w:t>związków rozwojowych</w:t>
            </w:r>
            <w:r w:rsidRPr="00E84FC8">
              <w:rPr>
                <w:rFonts w:ascii="Times New Roman" w:hAnsi="Times New Roman"/>
                <w:color w:val="000000"/>
                <w:sz w:val="21"/>
                <w:szCs w:val="21"/>
              </w:rPr>
              <w:t>.</w:t>
            </w:r>
            <w:r>
              <w:rPr>
                <w:rFonts w:ascii="Times New Roman" w:hAnsi="Times New Roman"/>
                <w:color w:val="000000"/>
                <w:sz w:val="21"/>
                <w:szCs w:val="21"/>
              </w:rPr>
              <w:t xml:space="preserve"> Tym samym wzmacniać będzie konkurencyjność obszaru.</w:t>
            </w:r>
          </w:p>
        </w:tc>
      </w:tr>
      <w:tr w:rsidR="00D46FDD" w:rsidRPr="008B4FE6" w14:paraId="46559719" w14:textId="77777777" w:rsidTr="009C687E">
        <w:trPr>
          <w:trHeight w:val="342"/>
        </w:trPr>
        <w:tc>
          <w:tcPr>
            <w:tcW w:w="10862" w:type="dxa"/>
            <w:gridSpan w:val="24"/>
            <w:shd w:val="clear" w:color="auto" w:fill="99CCFF"/>
            <w:vAlign w:val="center"/>
          </w:tcPr>
          <w:p w14:paraId="58CCDD60" w14:textId="3DC8BF42" w:rsidR="00D46FDD" w:rsidRPr="008B4FE6" w:rsidRDefault="00D46FDD" w:rsidP="00D46FDD">
            <w:pPr>
              <w:numPr>
                <w:ilvl w:val="0"/>
                <w:numId w:val="1"/>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color w:val="000000"/>
              </w:rPr>
              <w:t>Zmiana o</w:t>
            </w:r>
            <w:r w:rsidRPr="008B4FE6">
              <w:rPr>
                <w:rFonts w:ascii="Times New Roman" w:hAnsi="Times New Roman"/>
                <w:b/>
                <w:color w:val="000000"/>
              </w:rPr>
              <w:t>bciąże</w:t>
            </w:r>
            <w:r>
              <w:rPr>
                <w:rFonts w:ascii="Times New Roman" w:hAnsi="Times New Roman"/>
                <w:b/>
                <w:color w:val="000000"/>
              </w:rPr>
              <w:t>ń</w:t>
            </w:r>
            <w:r w:rsidRPr="008B4FE6">
              <w:rPr>
                <w:rFonts w:ascii="Times New Roman" w:hAnsi="Times New Roman"/>
                <w:b/>
                <w:color w:val="000000"/>
              </w:rPr>
              <w:t xml:space="preserve"> regulacyjn</w:t>
            </w:r>
            <w:r>
              <w:rPr>
                <w:rFonts w:ascii="Times New Roman" w:hAnsi="Times New Roman"/>
                <w:b/>
                <w:color w:val="000000"/>
              </w:rPr>
              <w:t>ych (w tym obowiązków informacyjnych)</w:t>
            </w:r>
            <w:r w:rsidRPr="008B4FE6">
              <w:rPr>
                <w:rFonts w:ascii="Times New Roman" w:hAnsi="Times New Roman"/>
                <w:b/>
                <w:color w:val="000000"/>
              </w:rPr>
              <w:t xml:space="preserve"> wynikając</w:t>
            </w:r>
            <w:r>
              <w:rPr>
                <w:rFonts w:ascii="Times New Roman" w:hAnsi="Times New Roman"/>
                <w:b/>
                <w:color w:val="000000"/>
              </w:rPr>
              <w:t>ych</w:t>
            </w:r>
            <w:r w:rsidRPr="008B4FE6">
              <w:rPr>
                <w:rFonts w:ascii="Times New Roman" w:hAnsi="Times New Roman"/>
                <w:b/>
                <w:color w:val="000000"/>
              </w:rPr>
              <w:t xml:space="preserve"> z projektu</w:t>
            </w:r>
          </w:p>
        </w:tc>
      </w:tr>
      <w:tr w:rsidR="00D46FDD" w:rsidRPr="008B4FE6" w14:paraId="790B9B30" w14:textId="77777777" w:rsidTr="009C687E">
        <w:trPr>
          <w:trHeight w:val="151"/>
        </w:trPr>
        <w:tc>
          <w:tcPr>
            <w:tcW w:w="10862" w:type="dxa"/>
            <w:gridSpan w:val="24"/>
            <w:shd w:val="clear" w:color="auto" w:fill="FFFFFF"/>
          </w:tcPr>
          <w:p w14:paraId="5C927126" w14:textId="77777777" w:rsidR="00D46FDD" w:rsidRPr="008B4FE6" w:rsidRDefault="00D46FDD" w:rsidP="00D46FDD">
            <w:pPr>
              <w:spacing w:line="240" w:lineRule="auto"/>
              <w:rPr>
                <w:rFonts w:ascii="Times New Roman" w:hAnsi="Times New Roman"/>
                <w:color w:val="000000"/>
              </w:rPr>
            </w:pPr>
            <w:r w:rsidRPr="001A5FDA">
              <w:rPr>
                <w:rFonts w:ascii="Times New Roman" w:hAnsi="Times New Roman"/>
                <w:color w:val="000000"/>
              </w:rPr>
              <w:fldChar w:fldCharType="begin">
                <w:ffData>
                  <w:name w:val="Wybór1"/>
                  <w:enabled/>
                  <w:calcOnExit w:val="0"/>
                  <w:checkBox>
                    <w:sizeAuto/>
                    <w:default w:val="0"/>
                  </w:checkBox>
                </w:ffData>
              </w:fldChar>
            </w:r>
            <w:r w:rsidRPr="001A5FDA">
              <w:rPr>
                <w:rFonts w:ascii="Times New Roman" w:hAnsi="Times New Roman"/>
                <w:color w:val="000000"/>
              </w:rPr>
              <w:instrText xml:space="preserve"> FORMCHECKBOX </w:instrText>
            </w:r>
            <w:r w:rsidR="00844CF9">
              <w:rPr>
                <w:rFonts w:ascii="Times New Roman" w:hAnsi="Times New Roman"/>
                <w:color w:val="000000"/>
              </w:rPr>
            </w:r>
            <w:r w:rsidR="00844CF9">
              <w:rPr>
                <w:rFonts w:ascii="Times New Roman" w:hAnsi="Times New Roman"/>
                <w:color w:val="000000"/>
              </w:rPr>
              <w:fldChar w:fldCharType="separate"/>
            </w:r>
            <w:r w:rsidRPr="001A5FDA">
              <w:rPr>
                <w:rFonts w:ascii="Times New Roman" w:hAnsi="Times New Roman"/>
                <w:color w:val="000000"/>
              </w:rPr>
              <w:fldChar w:fldCharType="end"/>
            </w:r>
            <w:r w:rsidRPr="001A5FDA">
              <w:rPr>
                <w:rFonts w:ascii="Times New Roman" w:hAnsi="Times New Roman"/>
                <w:color w:val="000000"/>
              </w:rPr>
              <w:t xml:space="preserve"> </w:t>
            </w:r>
            <w:r w:rsidRPr="001A5FDA">
              <w:rPr>
                <w:rFonts w:ascii="Times New Roman" w:hAnsi="Times New Roman"/>
                <w:color w:val="000000"/>
                <w:spacing w:val="-2"/>
              </w:rPr>
              <w:t>nie dotyczy</w:t>
            </w:r>
          </w:p>
        </w:tc>
      </w:tr>
      <w:tr w:rsidR="00D46FDD" w:rsidRPr="008B4FE6" w14:paraId="33EC5494" w14:textId="77777777" w:rsidTr="00895BDE">
        <w:trPr>
          <w:trHeight w:val="946"/>
        </w:trPr>
        <w:tc>
          <w:tcPr>
            <w:tcW w:w="4434" w:type="dxa"/>
            <w:gridSpan w:val="8"/>
            <w:shd w:val="clear" w:color="auto" w:fill="FFFFFF"/>
          </w:tcPr>
          <w:p w14:paraId="4D4D7F37" w14:textId="77777777" w:rsidR="00D46FDD" w:rsidRDefault="00D46FDD" w:rsidP="00D46FDD">
            <w:pPr>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6428" w:type="dxa"/>
            <w:gridSpan w:val="16"/>
            <w:shd w:val="clear" w:color="auto" w:fill="FFFFFF"/>
          </w:tcPr>
          <w:p w14:paraId="311647B5" w14:textId="77777777" w:rsidR="00D46FDD" w:rsidRDefault="00D46FDD" w:rsidP="00D46FDD">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844CF9">
              <w:rPr>
                <w:rFonts w:ascii="Times New Roman" w:hAnsi="Times New Roman"/>
                <w:color w:val="000000"/>
              </w:rPr>
            </w:r>
            <w:r w:rsidR="00844CF9">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tak</w:t>
            </w:r>
          </w:p>
          <w:p w14:paraId="3EC9C5B8" w14:textId="77777777" w:rsidR="00D46FDD" w:rsidRDefault="00D46FDD" w:rsidP="00D46FDD">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844CF9">
              <w:rPr>
                <w:rFonts w:ascii="Times New Roman" w:hAnsi="Times New Roman"/>
                <w:color w:val="000000"/>
              </w:rPr>
            </w:r>
            <w:r w:rsidR="00844CF9">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5DB2EAF3" w14:textId="2418AFD1" w:rsidR="00D46FDD" w:rsidRDefault="00D46FDD" w:rsidP="00D46FDD">
            <w:pPr>
              <w:rPr>
                <w:rFonts w:ascii="Times New Roman" w:hAnsi="Times New Roman"/>
                <w:color w:val="000000"/>
              </w:rPr>
            </w:pPr>
            <w:r>
              <w:rPr>
                <w:rFonts w:ascii="Times New Roman" w:hAnsi="Times New Roman"/>
                <w:color w:val="000000"/>
              </w:rPr>
              <w:t>x nie dotyczy</w:t>
            </w:r>
          </w:p>
        </w:tc>
      </w:tr>
      <w:tr w:rsidR="00D46FDD" w:rsidRPr="008B4FE6" w14:paraId="10A0A154" w14:textId="77777777" w:rsidTr="00895BDE">
        <w:trPr>
          <w:trHeight w:val="1245"/>
        </w:trPr>
        <w:tc>
          <w:tcPr>
            <w:tcW w:w="4434" w:type="dxa"/>
            <w:gridSpan w:val="8"/>
            <w:shd w:val="clear" w:color="auto" w:fill="FFFFFF"/>
          </w:tcPr>
          <w:p w14:paraId="0C75859D" w14:textId="4A2774B4" w:rsidR="00D46FDD" w:rsidRPr="008B4FE6" w:rsidRDefault="00D46FDD" w:rsidP="00D46FDD">
            <w:pPr>
              <w:spacing w:line="240" w:lineRule="auto"/>
              <w:rPr>
                <w:rFonts w:ascii="Times New Roman" w:hAnsi="Times New Roman"/>
                <w:color w:val="000000"/>
                <w:spacing w:val="-2"/>
              </w:rPr>
            </w:pPr>
            <w:r>
              <w:rPr>
                <w:rFonts w:ascii="Times New Roman" w:hAnsi="Times New Roman"/>
                <w:color w:val="000000"/>
              </w:rPr>
              <w:t>x</w:t>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dokumentów</w:t>
            </w:r>
            <w:r>
              <w:rPr>
                <w:rFonts w:ascii="Times New Roman" w:hAnsi="Times New Roman"/>
                <w:color w:val="000000"/>
                <w:spacing w:val="-2"/>
              </w:rPr>
              <w:t xml:space="preserve"> </w:t>
            </w:r>
          </w:p>
          <w:p w14:paraId="13939554" w14:textId="77777777" w:rsidR="00D46FDD" w:rsidRPr="008B4FE6" w:rsidRDefault="00D46FDD" w:rsidP="00D46FD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844CF9">
              <w:rPr>
                <w:rFonts w:ascii="Times New Roman" w:hAnsi="Times New Roman"/>
                <w:color w:val="000000"/>
              </w:rPr>
            </w:r>
            <w:r w:rsidR="00844CF9">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procedur</w:t>
            </w:r>
          </w:p>
          <w:p w14:paraId="1FD48153" w14:textId="77777777" w:rsidR="00D46FDD" w:rsidRDefault="00D46FDD" w:rsidP="00D46FD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844CF9">
              <w:rPr>
                <w:rFonts w:ascii="Times New Roman" w:hAnsi="Times New Roman"/>
                <w:color w:val="000000"/>
              </w:rPr>
            </w:r>
            <w:r w:rsidR="00844CF9">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skrócenie czasu</w:t>
            </w:r>
            <w:r>
              <w:rPr>
                <w:rFonts w:ascii="Times New Roman" w:hAnsi="Times New Roman"/>
                <w:color w:val="000000"/>
                <w:spacing w:val="-2"/>
              </w:rPr>
              <w:t xml:space="preserve"> na załatwienie sprawy</w:t>
            </w:r>
          </w:p>
          <w:p w14:paraId="3671FD68" w14:textId="77777777" w:rsidR="00D46FDD" w:rsidRPr="008B4FE6" w:rsidRDefault="00D46FDD" w:rsidP="00D46FDD">
            <w:pPr>
              <w:rPr>
                <w:rFonts w:ascii="Times New Roman" w:hAnsi="Times New Roman"/>
                <w:b/>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844CF9">
              <w:rPr>
                <w:rFonts w:ascii="Times New Roman" w:hAnsi="Times New Roman"/>
                <w:color w:val="000000"/>
              </w:rPr>
            </w:r>
            <w:r w:rsidR="00844CF9">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tc>
        <w:tc>
          <w:tcPr>
            <w:tcW w:w="6428" w:type="dxa"/>
            <w:gridSpan w:val="16"/>
            <w:shd w:val="clear" w:color="auto" w:fill="FFFFFF"/>
          </w:tcPr>
          <w:p w14:paraId="4E1357B8" w14:textId="77777777" w:rsidR="00D46FDD" w:rsidRPr="008B4FE6" w:rsidRDefault="00D46FDD" w:rsidP="00D46FD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844CF9">
              <w:rPr>
                <w:rFonts w:ascii="Times New Roman" w:hAnsi="Times New Roman"/>
                <w:color w:val="000000"/>
              </w:rPr>
            </w:r>
            <w:r w:rsidR="00844CF9">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dokumentów</w:t>
            </w:r>
          </w:p>
          <w:p w14:paraId="57191EFC" w14:textId="77777777" w:rsidR="00D46FDD" w:rsidRPr="008B4FE6" w:rsidRDefault="00D46FDD" w:rsidP="00D46FD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844CF9">
              <w:rPr>
                <w:rFonts w:ascii="Times New Roman" w:hAnsi="Times New Roman"/>
                <w:color w:val="000000"/>
              </w:rPr>
            </w:r>
            <w:r w:rsidR="00844CF9">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procedur</w:t>
            </w:r>
          </w:p>
          <w:p w14:paraId="79C68E06" w14:textId="77777777" w:rsidR="00D46FDD" w:rsidRPr="008B4FE6" w:rsidRDefault="00D46FDD" w:rsidP="00D46FD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844CF9">
              <w:rPr>
                <w:rFonts w:ascii="Times New Roman" w:hAnsi="Times New Roman"/>
                <w:color w:val="000000"/>
              </w:rPr>
            </w:r>
            <w:r w:rsidR="00844CF9">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wydłużenie czasu</w:t>
            </w:r>
            <w:r>
              <w:rPr>
                <w:rFonts w:ascii="Times New Roman" w:hAnsi="Times New Roman"/>
                <w:color w:val="000000"/>
                <w:spacing w:val="-2"/>
              </w:rPr>
              <w:t xml:space="preserve"> na załatwienie sprawy</w:t>
            </w:r>
          </w:p>
          <w:p w14:paraId="51436C46" w14:textId="77777777" w:rsidR="00D46FDD" w:rsidRPr="008B4FE6" w:rsidRDefault="00D46FDD" w:rsidP="00D46FDD">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844CF9">
              <w:rPr>
                <w:rFonts w:ascii="Times New Roman" w:hAnsi="Times New Roman"/>
                <w:color w:val="000000"/>
              </w:rPr>
            </w:r>
            <w:r w:rsidR="00844CF9">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p w14:paraId="229D8915" w14:textId="77777777" w:rsidR="00D46FDD" w:rsidRPr="008B4FE6" w:rsidRDefault="00D46FDD" w:rsidP="00D46FDD">
            <w:pPr>
              <w:spacing w:line="240" w:lineRule="auto"/>
              <w:rPr>
                <w:rFonts w:ascii="Times New Roman" w:hAnsi="Times New Roman"/>
                <w:color w:val="000000"/>
              </w:rPr>
            </w:pPr>
          </w:p>
        </w:tc>
      </w:tr>
      <w:tr w:rsidR="00D46FDD" w:rsidRPr="008B4FE6" w14:paraId="0EC2196B" w14:textId="77777777" w:rsidTr="00895BDE">
        <w:trPr>
          <w:trHeight w:val="870"/>
        </w:trPr>
        <w:tc>
          <w:tcPr>
            <w:tcW w:w="4434" w:type="dxa"/>
            <w:gridSpan w:val="8"/>
            <w:shd w:val="clear" w:color="auto" w:fill="FFFFFF"/>
          </w:tcPr>
          <w:p w14:paraId="7D59DDEA" w14:textId="77777777" w:rsidR="00D46FDD" w:rsidRPr="008B4FE6" w:rsidRDefault="00D46FDD" w:rsidP="00D46FDD">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6428" w:type="dxa"/>
            <w:gridSpan w:val="16"/>
            <w:shd w:val="clear" w:color="auto" w:fill="FFFFFF"/>
          </w:tcPr>
          <w:p w14:paraId="7BA3685E" w14:textId="77777777" w:rsidR="00D46FDD" w:rsidRDefault="00D46FDD" w:rsidP="00D46FDD">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844CF9">
              <w:rPr>
                <w:rFonts w:ascii="Times New Roman" w:hAnsi="Times New Roman"/>
                <w:color w:val="000000"/>
              </w:rPr>
            </w:r>
            <w:r w:rsidR="00844CF9">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tak</w:t>
            </w:r>
          </w:p>
          <w:p w14:paraId="46E7E2D9" w14:textId="77777777" w:rsidR="00D46FDD" w:rsidRDefault="00D46FDD" w:rsidP="00D46FDD">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844CF9">
              <w:rPr>
                <w:rFonts w:ascii="Times New Roman" w:hAnsi="Times New Roman"/>
                <w:color w:val="000000"/>
              </w:rPr>
            </w:r>
            <w:r w:rsidR="00844CF9">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48F66CAF" w14:textId="491B517B" w:rsidR="00D46FDD" w:rsidRDefault="00D46FDD" w:rsidP="00D46FDD">
            <w:pPr>
              <w:spacing w:line="240" w:lineRule="auto"/>
              <w:rPr>
                <w:rFonts w:ascii="Times New Roman" w:hAnsi="Times New Roman"/>
                <w:color w:val="000000"/>
              </w:rPr>
            </w:pPr>
            <w:r>
              <w:rPr>
                <w:rFonts w:ascii="Times New Roman" w:hAnsi="Times New Roman"/>
                <w:color w:val="000000"/>
              </w:rPr>
              <w:t>x nie dotyczy</w:t>
            </w:r>
          </w:p>
          <w:p w14:paraId="30B444DA" w14:textId="77777777" w:rsidR="00D46FDD" w:rsidRPr="008B4FE6" w:rsidRDefault="00D46FDD" w:rsidP="00D46FDD">
            <w:pPr>
              <w:spacing w:line="240" w:lineRule="auto"/>
              <w:rPr>
                <w:rFonts w:ascii="Times New Roman" w:hAnsi="Times New Roman"/>
                <w:color w:val="000000"/>
              </w:rPr>
            </w:pPr>
          </w:p>
        </w:tc>
      </w:tr>
      <w:tr w:rsidR="00D46FDD" w:rsidRPr="008B4FE6" w14:paraId="5B262B35" w14:textId="77777777" w:rsidTr="009C687E">
        <w:trPr>
          <w:trHeight w:val="630"/>
        </w:trPr>
        <w:tc>
          <w:tcPr>
            <w:tcW w:w="10862" w:type="dxa"/>
            <w:gridSpan w:val="24"/>
            <w:shd w:val="clear" w:color="auto" w:fill="FFFFFF"/>
          </w:tcPr>
          <w:p w14:paraId="4755D684" w14:textId="77777777" w:rsidR="00D46FDD" w:rsidRDefault="00D46FDD" w:rsidP="00D46FDD">
            <w:pPr>
              <w:spacing w:before="120" w:line="240" w:lineRule="auto"/>
              <w:rPr>
                <w:rFonts w:ascii="Times New Roman" w:hAnsi="Times New Roman"/>
                <w:color w:val="000000"/>
              </w:rPr>
            </w:pPr>
            <w:r>
              <w:rPr>
                <w:rFonts w:ascii="Times New Roman" w:hAnsi="Times New Roman"/>
                <w:color w:val="000000"/>
              </w:rPr>
              <w:t>Komentarz:</w:t>
            </w:r>
          </w:p>
          <w:p w14:paraId="5C4ADE3B" w14:textId="77777777" w:rsidR="00D46FDD" w:rsidRDefault="00D46FDD" w:rsidP="00D46FDD">
            <w:pPr>
              <w:spacing w:after="120" w:line="240" w:lineRule="auto"/>
              <w:rPr>
                <w:rFonts w:ascii="Times New Roman" w:hAnsi="Times New Roman"/>
                <w:color w:val="000000"/>
              </w:rPr>
            </w:pPr>
            <w:r w:rsidRPr="00EC7A52">
              <w:rPr>
                <w:rFonts w:ascii="Times New Roman" w:hAnsi="Times New Roman"/>
                <w:color w:val="000000"/>
              </w:rPr>
              <w:t xml:space="preserve">Projektowana ustawa będzie miała wpływ na funkcjonowanie podmiotów zaliczanych do sektora finansów publicznych położonych w gminach i powiatach, które utworzą </w:t>
            </w:r>
            <w:r w:rsidRPr="00895BDE">
              <w:rPr>
                <w:rFonts w:ascii="Times New Roman" w:hAnsi="Times New Roman"/>
                <w:i/>
                <w:iCs/>
                <w:color w:val="000000"/>
              </w:rPr>
              <w:t>związki rozwojowe</w:t>
            </w:r>
            <w:r w:rsidRPr="00EC7A52">
              <w:rPr>
                <w:rFonts w:ascii="Times New Roman" w:hAnsi="Times New Roman"/>
                <w:color w:val="000000"/>
              </w:rPr>
              <w:t>. Na skutek zaprojektowanych w ustawie rozwiązań, a także działań, które będą podejmowane przez władze związków oraz zmian organizacyjnych, które dotkną niektóre podmioty zaliczane do sektora finansów publicznych, będą musiały być przedkładane odpowiednie sprawozdania.</w:t>
            </w:r>
          </w:p>
          <w:p w14:paraId="628E172A" w14:textId="35FEA5F0" w:rsidR="00D46FDD" w:rsidRPr="00EC7A52" w:rsidRDefault="00D46FDD" w:rsidP="00D46FDD">
            <w:pPr>
              <w:spacing w:after="120" w:line="240" w:lineRule="auto"/>
              <w:rPr>
                <w:rFonts w:ascii="Times New Roman" w:hAnsi="Times New Roman"/>
                <w:color w:val="000000"/>
              </w:rPr>
            </w:pPr>
            <w:r w:rsidRPr="00EC7A52">
              <w:rPr>
                <w:rFonts w:ascii="Times New Roman" w:hAnsi="Times New Roman"/>
                <w:color w:val="000000"/>
              </w:rPr>
              <w:t xml:space="preserve">Poprzez wprowadzenie w obrębie </w:t>
            </w:r>
            <w:r w:rsidRPr="00895BDE">
              <w:rPr>
                <w:rFonts w:ascii="Times New Roman" w:hAnsi="Times New Roman"/>
                <w:i/>
                <w:iCs/>
                <w:color w:val="000000"/>
              </w:rPr>
              <w:t>związku rozwojowego</w:t>
            </w:r>
            <w:r w:rsidRPr="00EC7A52">
              <w:rPr>
                <w:rFonts w:ascii="Times New Roman" w:hAnsi="Times New Roman"/>
                <w:color w:val="000000"/>
              </w:rPr>
              <w:t xml:space="preserve"> jednolitego planu zrównoważonego rozwoju publicznego transportu zbiorowego nastąpi zmniejszenie liczby funkcjonujących do tej pory odrębnie od siebie dokumentów </w:t>
            </w:r>
            <w:r w:rsidR="005E2528">
              <w:rPr>
                <w:rFonts w:ascii="Times New Roman" w:hAnsi="Times New Roman"/>
                <w:color w:val="000000"/>
              </w:rPr>
              <w:br/>
            </w:r>
            <w:r w:rsidRPr="00EC7A52">
              <w:rPr>
                <w:rFonts w:ascii="Times New Roman" w:hAnsi="Times New Roman"/>
                <w:color w:val="000000"/>
              </w:rPr>
              <w:t>tego rodzaju</w:t>
            </w:r>
            <w:r w:rsidR="005E2528">
              <w:rPr>
                <w:rFonts w:ascii="Times New Roman" w:hAnsi="Times New Roman"/>
                <w:color w:val="000000"/>
              </w:rPr>
              <w:t>,</w:t>
            </w:r>
            <w:r w:rsidRPr="00EC7A52">
              <w:rPr>
                <w:rFonts w:ascii="Times New Roman" w:hAnsi="Times New Roman"/>
                <w:color w:val="000000"/>
              </w:rPr>
              <w:t xml:space="preserve"> sporządzanych przez indywidualnych organizatorów publicznego transportu zbiorowego. </w:t>
            </w:r>
          </w:p>
          <w:p w14:paraId="43136C15" w14:textId="0530B1FF" w:rsidR="00D46FDD" w:rsidRPr="008B4FE6" w:rsidRDefault="00D46FDD" w:rsidP="00D46FDD">
            <w:pPr>
              <w:spacing w:after="120" w:line="240" w:lineRule="auto"/>
              <w:rPr>
                <w:rFonts w:ascii="Times New Roman" w:hAnsi="Times New Roman"/>
                <w:color w:val="000000"/>
              </w:rPr>
            </w:pPr>
            <w:r w:rsidRPr="00895BDE">
              <w:rPr>
                <w:rFonts w:ascii="Times New Roman" w:hAnsi="Times New Roman"/>
                <w:i/>
                <w:iCs/>
                <w:color w:val="000000"/>
              </w:rPr>
              <w:t>Związki rozwojowe</w:t>
            </w:r>
            <w:r w:rsidRPr="00EC7A52">
              <w:rPr>
                <w:rFonts w:ascii="Times New Roman" w:hAnsi="Times New Roman"/>
                <w:color w:val="000000"/>
              </w:rPr>
              <w:t xml:space="preserve"> będą musiały przygotować we współpracy ze stroną rządową i samorządem województwa </w:t>
            </w:r>
            <w:r w:rsidR="005E2528">
              <w:rPr>
                <w:rFonts w:ascii="Times New Roman" w:hAnsi="Times New Roman"/>
                <w:color w:val="000000"/>
              </w:rPr>
              <w:br/>
            </w:r>
            <w:r w:rsidRPr="00EC7A52">
              <w:rPr>
                <w:rFonts w:ascii="Times New Roman" w:hAnsi="Times New Roman"/>
                <w:color w:val="000000"/>
              </w:rPr>
              <w:t>karty rozwoju. Zobowiązane zostaną również do przygotowania strategii rozwoju ponadlokalnego</w:t>
            </w:r>
            <w:r w:rsidR="00F50FB6">
              <w:rPr>
                <w:rFonts w:ascii="Times New Roman" w:hAnsi="Times New Roman"/>
                <w:color w:val="000000"/>
              </w:rPr>
              <w:t xml:space="preserve"> dla całego obszaru </w:t>
            </w:r>
            <w:r w:rsidR="00F50FB6" w:rsidRPr="00F50FB6">
              <w:rPr>
                <w:rFonts w:ascii="Times New Roman" w:hAnsi="Times New Roman"/>
                <w:i/>
                <w:iCs/>
                <w:color w:val="000000"/>
              </w:rPr>
              <w:t>związku rozwojowego</w:t>
            </w:r>
            <w:r w:rsidRPr="00EC7A52">
              <w:rPr>
                <w:rFonts w:ascii="Times New Roman" w:hAnsi="Times New Roman"/>
                <w:color w:val="000000"/>
              </w:rPr>
              <w:t>.</w:t>
            </w:r>
            <w:r>
              <w:rPr>
                <w:rFonts w:ascii="Times New Roman" w:hAnsi="Times New Roman"/>
                <w:color w:val="000000"/>
              </w:rPr>
              <w:t xml:space="preserve"> Strategia rozwoju ponadlokalnego </w:t>
            </w:r>
            <w:r w:rsidR="00F50FB6">
              <w:rPr>
                <w:rFonts w:ascii="Times New Roman" w:hAnsi="Times New Roman"/>
                <w:color w:val="000000"/>
              </w:rPr>
              <w:t xml:space="preserve">związku rozwojowego </w:t>
            </w:r>
            <w:r>
              <w:rPr>
                <w:rFonts w:ascii="Times New Roman" w:hAnsi="Times New Roman"/>
                <w:color w:val="000000"/>
              </w:rPr>
              <w:t>może zastąpić strategie rozwoju gmin, w takim przypadku nastąpi zmniejszenie liczby dokumentów.</w:t>
            </w:r>
          </w:p>
        </w:tc>
      </w:tr>
      <w:tr w:rsidR="00D46FDD" w:rsidRPr="008B4FE6" w14:paraId="5D9913D1" w14:textId="77777777" w:rsidTr="009C687E">
        <w:trPr>
          <w:trHeight w:val="142"/>
        </w:trPr>
        <w:tc>
          <w:tcPr>
            <w:tcW w:w="10862" w:type="dxa"/>
            <w:gridSpan w:val="24"/>
            <w:shd w:val="clear" w:color="auto" w:fill="99CCFF"/>
          </w:tcPr>
          <w:p w14:paraId="62547854" w14:textId="3E57F475" w:rsidR="00D46FDD" w:rsidRPr="008B4FE6" w:rsidRDefault="00D46FDD" w:rsidP="00D46FDD">
            <w:pPr>
              <w:numPr>
                <w:ilvl w:val="0"/>
                <w:numId w:val="1"/>
              </w:numPr>
              <w:spacing w:before="60" w:after="60" w:line="240" w:lineRule="auto"/>
              <w:jc w:val="both"/>
              <w:rPr>
                <w:rFonts w:ascii="Times New Roman" w:hAnsi="Times New Roman"/>
                <w:b/>
                <w:color w:val="000000"/>
              </w:rPr>
            </w:pPr>
            <w:r w:rsidRPr="008B4FE6">
              <w:rPr>
                <w:rFonts w:ascii="Times New Roman" w:hAnsi="Times New Roman"/>
                <w:b/>
                <w:color w:val="000000"/>
              </w:rPr>
              <w:t>Wpływ na rynek pracy</w:t>
            </w:r>
          </w:p>
        </w:tc>
      </w:tr>
      <w:tr w:rsidR="00D46FDD" w:rsidRPr="008B4FE6" w14:paraId="53A17572" w14:textId="77777777" w:rsidTr="009C687E">
        <w:trPr>
          <w:trHeight w:val="142"/>
        </w:trPr>
        <w:tc>
          <w:tcPr>
            <w:tcW w:w="10862" w:type="dxa"/>
            <w:gridSpan w:val="24"/>
          </w:tcPr>
          <w:p w14:paraId="325AADC2" w14:textId="266D6FC8" w:rsidR="00D46FDD" w:rsidRPr="00EC7A52" w:rsidRDefault="00D46FDD" w:rsidP="00D46FDD">
            <w:pPr>
              <w:spacing w:before="120" w:line="240" w:lineRule="auto"/>
              <w:rPr>
                <w:rFonts w:ascii="Times New Roman" w:hAnsi="Times New Roman"/>
                <w:color w:val="000000"/>
              </w:rPr>
            </w:pPr>
            <w:r w:rsidRPr="00EC7A52">
              <w:rPr>
                <w:rFonts w:ascii="Times New Roman" w:hAnsi="Times New Roman"/>
                <w:color w:val="000000"/>
              </w:rPr>
              <w:t xml:space="preserve">Pozytywny wpływ ustawy na rynek pracy związany będzie przede </w:t>
            </w:r>
            <w:r>
              <w:rPr>
                <w:rFonts w:ascii="Times New Roman" w:hAnsi="Times New Roman"/>
                <w:color w:val="000000"/>
              </w:rPr>
              <w:t xml:space="preserve">wszystkim </w:t>
            </w:r>
            <w:r w:rsidRPr="00EC7A52">
              <w:rPr>
                <w:rFonts w:ascii="Times New Roman" w:hAnsi="Times New Roman"/>
                <w:color w:val="000000"/>
              </w:rPr>
              <w:t xml:space="preserve">ze spodziewaną poprawą powiązań transportowych </w:t>
            </w:r>
            <w:r>
              <w:rPr>
                <w:rFonts w:ascii="Times New Roman" w:hAnsi="Times New Roman"/>
                <w:color w:val="000000"/>
              </w:rPr>
              <w:t xml:space="preserve">w </w:t>
            </w:r>
            <w:r w:rsidRPr="00EC7A52">
              <w:rPr>
                <w:rFonts w:ascii="Times New Roman" w:hAnsi="Times New Roman"/>
                <w:color w:val="000000"/>
              </w:rPr>
              <w:t>obrębie lokalnych rynków pracy obejmujących miasta i ich otoczenie. Dostęp do efektywnego i</w:t>
            </w:r>
            <w:r>
              <w:rPr>
                <w:rFonts w:ascii="Times New Roman" w:hAnsi="Times New Roman"/>
                <w:color w:val="000000"/>
              </w:rPr>
              <w:t> </w:t>
            </w:r>
            <w:r w:rsidRPr="00EC7A52">
              <w:rPr>
                <w:rFonts w:ascii="Times New Roman" w:hAnsi="Times New Roman"/>
                <w:color w:val="000000"/>
              </w:rPr>
              <w:t>zintegrowanego systemu komunikacji publicznej zwiększy mobilność pracowniczą, a dla wielu osób wykluczonych dotąd komunikacyjnie otworzy nowe możliwości zatrudnienia. Jednocześnie lepsza dostępność komunikacyjna miasta centralnego może zwiększyć liczbę osób korzystających z dóbr i usług o charakterze ponadlokalnym zlokalizowanych w</w:t>
            </w:r>
            <w:r>
              <w:rPr>
                <w:rFonts w:ascii="Times New Roman" w:hAnsi="Times New Roman"/>
                <w:color w:val="000000"/>
              </w:rPr>
              <w:t> </w:t>
            </w:r>
            <w:r w:rsidRPr="00EC7A52">
              <w:rPr>
                <w:rFonts w:ascii="Times New Roman" w:hAnsi="Times New Roman"/>
                <w:color w:val="000000"/>
              </w:rPr>
              <w:t xml:space="preserve">mieście, tym samym wzmacniając tego typu działalności. </w:t>
            </w:r>
          </w:p>
          <w:p w14:paraId="2883413D" w14:textId="6D3B9FD6" w:rsidR="00D46FDD" w:rsidRDefault="00D46FDD" w:rsidP="00D46FDD">
            <w:pPr>
              <w:spacing w:before="120" w:line="240" w:lineRule="auto"/>
              <w:rPr>
                <w:rFonts w:ascii="Times New Roman" w:hAnsi="Times New Roman"/>
                <w:color w:val="000000"/>
              </w:rPr>
            </w:pPr>
            <w:r w:rsidRPr="00EC7A52">
              <w:rPr>
                <w:rFonts w:ascii="Times New Roman" w:hAnsi="Times New Roman"/>
                <w:color w:val="000000"/>
              </w:rPr>
              <w:lastRenderedPageBreak/>
              <w:t xml:space="preserve">Przewidywana konsolidacja zadań powiatów i miast na prawach powiatu w </w:t>
            </w:r>
            <w:r w:rsidRPr="00895BDE">
              <w:rPr>
                <w:rFonts w:ascii="Times New Roman" w:hAnsi="Times New Roman"/>
                <w:i/>
                <w:iCs/>
                <w:color w:val="000000"/>
              </w:rPr>
              <w:t>związkach rozwojowych</w:t>
            </w:r>
            <w:r w:rsidRPr="00EC7A52">
              <w:rPr>
                <w:rFonts w:ascii="Times New Roman" w:hAnsi="Times New Roman"/>
                <w:color w:val="000000"/>
              </w:rPr>
              <w:t xml:space="preserve"> stworzy także warunki do współpracy służb zatrudnienia, co pozwoli na lepszą realizację zadań związanych z aktywizacją zawodową i</w:t>
            </w:r>
            <w:r>
              <w:rPr>
                <w:rFonts w:ascii="Times New Roman" w:hAnsi="Times New Roman"/>
                <w:color w:val="000000"/>
              </w:rPr>
              <w:t> </w:t>
            </w:r>
            <w:r w:rsidRPr="00EC7A52">
              <w:rPr>
                <w:rFonts w:ascii="Times New Roman" w:hAnsi="Times New Roman"/>
                <w:color w:val="000000"/>
              </w:rPr>
              <w:t>wspieraniem rynku pracy</w:t>
            </w:r>
            <w:r>
              <w:rPr>
                <w:rFonts w:ascii="Times New Roman" w:hAnsi="Times New Roman"/>
                <w:color w:val="000000"/>
              </w:rPr>
              <w:t xml:space="preserve"> na obszarze </w:t>
            </w:r>
            <w:r w:rsidRPr="00895BDE">
              <w:rPr>
                <w:rFonts w:ascii="Times New Roman" w:hAnsi="Times New Roman"/>
                <w:i/>
                <w:iCs/>
                <w:color w:val="000000"/>
              </w:rPr>
              <w:t>związku rozwojowego</w:t>
            </w:r>
            <w:r w:rsidRPr="00EC7A52">
              <w:rPr>
                <w:rFonts w:ascii="Times New Roman" w:hAnsi="Times New Roman"/>
                <w:color w:val="000000"/>
              </w:rPr>
              <w:t>.</w:t>
            </w:r>
          </w:p>
          <w:p w14:paraId="584E6C66" w14:textId="0535DC89" w:rsidR="00D46FDD" w:rsidRPr="008B4FE6" w:rsidRDefault="00D46FDD" w:rsidP="00D46FDD">
            <w:pPr>
              <w:spacing w:before="120" w:line="240" w:lineRule="auto"/>
              <w:rPr>
                <w:rFonts w:ascii="Times New Roman" w:hAnsi="Times New Roman"/>
                <w:color w:val="000000"/>
              </w:rPr>
            </w:pPr>
            <w:r w:rsidRPr="00EC7A52">
              <w:rPr>
                <w:rFonts w:ascii="Times New Roman" w:hAnsi="Times New Roman"/>
                <w:color w:val="000000"/>
              </w:rPr>
              <w:t xml:space="preserve">Jednocześnie przez tworzenie dogodnych warunków osadniczych w miastach średnich, jednym z efektów działalności </w:t>
            </w:r>
            <w:r w:rsidRPr="00895BDE">
              <w:rPr>
                <w:rFonts w:ascii="Times New Roman" w:hAnsi="Times New Roman"/>
                <w:i/>
                <w:iCs/>
                <w:color w:val="000000"/>
              </w:rPr>
              <w:t>związków rozwojowych</w:t>
            </w:r>
            <w:r w:rsidRPr="00EC7A52">
              <w:rPr>
                <w:rFonts w:ascii="Times New Roman" w:hAnsi="Times New Roman"/>
                <w:color w:val="000000"/>
              </w:rPr>
              <w:t xml:space="preserve"> może być ściągnięcie przedsiębiorczych osób, które wyemigrowały do większych miast w</w:t>
            </w:r>
            <w:r>
              <w:rPr>
                <w:rFonts w:ascii="Times New Roman" w:hAnsi="Times New Roman"/>
                <w:color w:val="000000"/>
              </w:rPr>
              <w:t> </w:t>
            </w:r>
            <w:r w:rsidRPr="00EC7A52">
              <w:rPr>
                <w:rFonts w:ascii="Times New Roman" w:hAnsi="Times New Roman"/>
                <w:color w:val="000000"/>
              </w:rPr>
              <w:t>Polsce i zagranicą, aby rozwijały swoją działalność handlową, usługową czy produkcyjną w oparciu o lokalne zasoby ludzkie i infrastrukturalne. Także poprawa dostępności mieszkań dzięki wprowadzeniu rozwiązań w ramach specjalnych stref mieszkaniowych może spowolnić odpływ młodych mieszkańców lub nawet przyciągnąć nowych i w ten sposób zahamować odpływ talentów. Ponadto rozwój i poprawa jakości usług publicznych  może sprzyjać powstawaniu stabilnych, lokalnych miejsc pracy.</w:t>
            </w:r>
          </w:p>
        </w:tc>
      </w:tr>
      <w:tr w:rsidR="00D46FDD" w:rsidRPr="008B4FE6" w14:paraId="113CA0C4" w14:textId="77777777" w:rsidTr="009C687E">
        <w:trPr>
          <w:trHeight w:val="142"/>
        </w:trPr>
        <w:tc>
          <w:tcPr>
            <w:tcW w:w="10862" w:type="dxa"/>
            <w:gridSpan w:val="24"/>
            <w:shd w:val="clear" w:color="auto" w:fill="99CCFF"/>
          </w:tcPr>
          <w:p w14:paraId="742381EF" w14:textId="76A18348" w:rsidR="00D46FDD" w:rsidRPr="008B4FE6" w:rsidRDefault="00D46FDD" w:rsidP="00D46FDD">
            <w:pPr>
              <w:numPr>
                <w:ilvl w:val="0"/>
                <w:numId w:val="1"/>
              </w:numPr>
              <w:spacing w:before="60" w:after="60" w:line="240" w:lineRule="auto"/>
              <w:jc w:val="both"/>
              <w:rPr>
                <w:rFonts w:ascii="Times New Roman" w:hAnsi="Times New Roman"/>
                <w:b/>
                <w:color w:val="000000"/>
              </w:rPr>
            </w:pPr>
            <w:r w:rsidRPr="008B4FE6">
              <w:rPr>
                <w:rFonts w:ascii="Times New Roman" w:hAnsi="Times New Roman"/>
                <w:b/>
                <w:color w:val="000000"/>
              </w:rPr>
              <w:lastRenderedPageBreak/>
              <w:t>Wpływ na pozostałe obszary</w:t>
            </w:r>
            <w:r>
              <w:rPr>
                <w:rFonts w:ascii="Times New Roman" w:hAnsi="Times New Roman"/>
                <w:b/>
                <w:color w:val="000000"/>
              </w:rPr>
              <w:t xml:space="preserve"> </w:t>
            </w:r>
          </w:p>
        </w:tc>
      </w:tr>
      <w:tr w:rsidR="00D46FDD" w:rsidRPr="008B4FE6" w14:paraId="2269CD84" w14:textId="77777777" w:rsidTr="00895BDE">
        <w:trPr>
          <w:trHeight w:val="1031"/>
        </w:trPr>
        <w:tc>
          <w:tcPr>
            <w:tcW w:w="2702" w:type="dxa"/>
            <w:gridSpan w:val="4"/>
            <w:shd w:val="clear" w:color="auto" w:fill="FFFFFF"/>
          </w:tcPr>
          <w:p w14:paraId="5DF04B41" w14:textId="77777777" w:rsidR="00D46FDD" w:rsidRPr="008B4FE6" w:rsidRDefault="00D46FDD" w:rsidP="00D46FDD">
            <w:pPr>
              <w:spacing w:line="240" w:lineRule="auto"/>
              <w:rPr>
                <w:rFonts w:ascii="Times New Roman" w:hAnsi="Times New Roman"/>
                <w:color w:val="000000"/>
              </w:rPr>
            </w:pPr>
          </w:p>
          <w:p w14:paraId="6683E476" w14:textId="031B757F" w:rsidR="00D46FDD" w:rsidRPr="00FC1C9D" w:rsidRDefault="00D46FDD" w:rsidP="00D46FDD">
            <w:pPr>
              <w:spacing w:line="240" w:lineRule="auto"/>
              <w:rPr>
                <w:rFonts w:ascii="Times New Roman" w:hAnsi="Times New Roman"/>
                <w:color w:val="000000"/>
                <w:spacing w:val="-2"/>
                <w:u w:val="single"/>
              </w:rPr>
            </w:pPr>
            <w:r>
              <w:rPr>
                <w:rFonts w:ascii="Times New Roman" w:hAnsi="Times New Roman"/>
                <w:color w:val="000000"/>
              </w:rPr>
              <w:t xml:space="preserve">x </w:t>
            </w:r>
            <w:r w:rsidRPr="00FC1C9D">
              <w:rPr>
                <w:rFonts w:ascii="Times New Roman" w:hAnsi="Times New Roman"/>
                <w:color w:val="000000"/>
                <w:spacing w:val="-2"/>
                <w:u w:val="single"/>
              </w:rPr>
              <w:t>środowisko naturalne</w:t>
            </w:r>
          </w:p>
          <w:p w14:paraId="6CE079A0" w14:textId="0AE25569" w:rsidR="00D46FDD" w:rsidRPr="00FC1C9D" w:rsidRDefault="00D46FDD" w:rsidP="00D46FDD">
            <w:pPr>
              <w:spacing w:line="240" w:lineRule="auto"/>
              <w:rPr>
                <w:rFonts w:ascii="Times New Roman" w:hAnsi="Times New Roman"/>
                <w:color w:val="000000"/>
                <w:u w:val="single"/>
              </w:rPr>
            </w:pPr>
            <w:r>
              <w:rPr>
                <w:rFonts w:ascii="Times New Roman" w:hAnsi="Times New Roman"/>
                <w:color w:val="000000"/>
                <w:u w:val="single"/>
              </w:rPr>
              <w:t>x</w:t>
            </w:r>
            <w:r w:rsidRPr="00FC1C9D">
              <w:rPr>
                <w:rFonts w:ascii="Times New Roman" w:hAnsi="Times New Roman"/>
                <w:color w:val="000000"/>
                <w:sz w:val="20"/>
                <w:szCs w:val="20"/>
                <w:u w:val="single"/>
              </w:rPr>
              <w:t xml:space="preserve"> </w:t>
            </w:r>
            <w:r w:rsidRPr="00FC1C9D">
              <w:rPr>
                <w:rFonts w:ascii="Times New Roman" w:hAnsi="Times New Roman"/>
                <w:color w:val="000000"/>
                <w:u w:val="single"/>
              </w:rPr>
              <w:t>sytuacja i rozwój regionalny</w:t>
            </w:r>
          </w:p>
          <w:p w14:paraId="7AA6EB81" w14:textId="77777777" w:rsidR="00D46FDD" w:rsidRPr="00BF6667" w:rsidRDefault="00D46FDD" w:rsidP="00D46FDD">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844CF9">
              <w:rPr>
                <w:rFonts w:ascii="Times New Roman" w:hAnsi="Times New Roman"/>
                <w:color w:val="000000"/>
              </w:rPr>
            </w:r>
            <w:r w:rsidR="00844CF9">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D93C2B">
              <w:rPr>
                <w:rFonts w:ascii="Times New Roman" w:hAnsi="Times New Roman"/>
                <w:spacing w:val="-2"/>
              </w:rPr>
              <w:t>sądy powszechne, administracyjne lub wojskowe</w:t>
            </w:r>
          </w:p>
        </w:tc>
        <w:tc>
          <w:tcPr>
            <w:tcW w:w="3624" w:type="dxa"/>
            <w:gridSpan w:val="9"/>
            <w:shd w:val="clear" w:color="auto" w:fill="FFFFFF"/>
          </w:tcPr>
          <w:p w14:paraId="70A5A1C8" w14:textId="77777777" w:rsidR="00D46FDD" w:rsidRPr="008B4FE6" w:rsidRDefault="00D46FDD" w:rsidP="00D46FDD">
            <w:pPr>
              <w:spacing w:line="240" w:lineRule="auto"/>
              <w:rPr>
                <w:rFonts w:ascii="Times New Roman" w:hAnsi="Times New Roman"/>
                <w:color w:val="000000"/>
              </w:rPr>
            </w:pPr>
          </w:p>
          <w:p w14:paraId="1D3C617B" w14:textId="2172531A" w:rsidR="00D46FDD" w:rsidRPr="00FC1C9D" w:rsidRDefault="00D46FDD" w:rsidP="00D46FDD">
            <w:pPr>
              <w:spacing w:line="240" w:lineRule="auto"/>
              <w:rPr>
                <w:rFonts w:ascii="Times New Roman" w:hAnsi="Times New Roman"/>
                <w:color w:val="000000"/>
                <w:spacing w:val="-2"/>
                <w:u w:val="single"/>
              </w:rPr>
            </w:pPr>
            <w:r>
              <w:rPr>
                <w:rFonts w:ascii="Times New Roman" w:hAnsi="Times New Roman"/>
                <w:color w:val="000000"/>
              </w:rPr>
              <w:t xml:space="preserve">x </w:t>
            </w:r>
            <w:r w:rsidRPr="00FC1C9D">
              <w:rPr>
                <w:rFonts w:ascii="Times New Roman" w:hAnsi="Times New Roman"/>
                <w:color w:val="000000"/>
                <w:spacing w:val="-2"/>
                <w:u w:val="single"/>
              </w:rPr>
              <w:t>demografia</w:t>
            </w:r>
          </w:p>
          <w:p w14:paraId="30746DD9" w14:textId="77777777" w:rsidR="00D46FDD" w:rsidRDefault="00D46FDD" w:rsidP="00D46FDD">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844CF9">
              <w:rPr>
                <w:rFonts w:ascii="Times New Roman" w:hAnsi="Times New Roman"/>
                <w:color w:val="000000"/>
              </w:rPr>
            </w:r>
            <w:r w:rsidR="00844CF9">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rPr>
              <w:t>mienie państwowe</w:t>
            </w:r>
          </w:p>
          <w:p w14:paraId="7DA6E037" w14:textId="7E354632" w:rsidR="00D46FDD" w:rsidRPr="008B4FE6" w:rsidRDefault="00D46FDD" w:rsidP="00D46FDD">
            <w:pPr>
              <w:spacing w:line="240" w:lineRule="auto"/>
              <w:rPr>
                <w:rFonts w:ascii="Times New Roman" w:hAnsi="Times New Roman"/>
                <w:color w:val="000000"/>
              </w:rPr>
            </w:pPr>
            <w:r>
              <w:rPr>
                <w:rFonts w:ascii="Times New Roman" w:hAnsi="Times New Roman"/>
                <w:color w:val="000000"/>
              </w:rPr>
              <w:t>x</w:t>
            </w:r>
            <w:r w:rsidRPr="008B4FE6">
              <w:rPr>
                <w:rFonts w:ascii="Times New Roman" w:hAnsi="Times New Roman"/>
                <w:color w:val="000000"/>
                <w:sz w:val="20"/>
                <w:szCs w:val="20"/>
              </w:rPr>
              <w:t xml:space="preserve"> </w:t>
            </w:r>
            <w:r w:rsidRPr="008B4FE6">
              <w:rPr>
                <w:rFonts w:ascii="Times New Roman" w:hAnsi="Times New Roman"/>
                <w:color w:val="000000"/>
                <w:spacing w:val="-2"/>
              </w:rPr>
              <w:t xml:space="preserve">inne: </w:t>
            </w:r>
            <w:r>
              <w:rPr>
                <w:rFonts w:ascii="Times New Roman" w:hAnsi="Times New Roman"/>
                <w:color w:val="000000"/>
              </w:rPr>
              <w:t>planowanie przestrzenne, transport, mieszkalnictwo</w:t>
            </w:r>
          </w:p>
        </w:tc>
        <w:tc>
          <w:tcPr>
            <w:tcW w:w="4536" w:type="dxa"/>
            <w:gridSpan w:val="11"/>
            <w:shd w:val="clear" w:color="auto" w:fill="FFFFFF"/>
          </w:tcPr>
          <w:p w14:paraId="05F49BA4" w14:textId="77777777" w:rsidR="00D46FDD" w:rsidRPr="008B4FE6" w:rsidRDefault="00D46FDD" w:rsidP="00D46FDD">
            <w:pPr>
              <w:spacing w:line="240" w:lineRule="auto"/>
              <w:rPr>
                <w:rFonts w:ascii="Times New Roman" w:hAnsi="Times New Roman"/>
                <w:color w:val="000000"/>
              </w:rPr>
            </w:pPr>
          </w:p>
          <w:p w14:paraId="14038739" w14:textId="76A083B7" w:rsidR="00D46FDD" w:rsidRDefault="00D46FDD" w:rsidP="00D46FDD">
            <w:pPr>
              <w:spacing w:line="240" w:lineRule="auto"/>
              <w:rPr>
                <w:rFonts w:ascii="Times New Roman" w:hAnsi="Times New Roman"/>
                <w:color w:val="000000"/>
                <w:spacing w:val="-2"/>
              </w:rPr>
            </w:pPr>
            <w:r w:rsidRPr="00EC7A52">
              <w:rPr>
                <w:rFonts w:ascii="Times New Roman" w:hAnsi="Times New Roman"/>
                <w:color w:val="000000"/>
              </w:rPr>
              <w:fldChar w:fldCharType="begin">
                <w:ffData>
                  <w:name w:val=""/>
                  <w:enabled/>
                  <w:calcOnExit w:val="0"/>
                  <w:checkBox>
                    <w:sizeAuto/>
                    <w:default w:val="0"/>
                  </w:checkBox>
                </w:ffData>
              </w:fldChar>
            </w:r>
            <w:r w:rsidRPr="00EC7A52">
              <w:rPr>
                <w:rFonts w:ascii="Times New Roman" w:hAnsi="Times New Roman"/>
                <w:color w:val="000000"/>
              </w:rPr>
              <w:instrText xml:space="preserve"> FORMCHECKBOX </w:instrText>
            </w:r>
            <w:r w:rsidR="00844CF9">
              <w:rPr>
                <w:rFonts w:ascii="Times New Roman" w:hAnsi="Times New Roman"/>
                <w:color w:val="000000"/>
              </w:rPr>
            </w:r>
            <w:r w:rsidR="00844CF9">
              <w:rPr>
                <w:rFonts w:ascii="Times New Roman" w:hAnsi="Times New Roman"/>
                <w:color w:val="000000"/>
              </w:rPr>
              <w:fldChar w:fldCharType="separate"/>
            </w:r>
            <w:r w:rsidRPr="00EC7A52">
              <w:rPr>
                <w:rFonts w:ascii="Times New Roman" w:hAnsi="Times New Roman"/>
                <w:color w:val="000000"/>
              </w:rPr>
              <w:fldChar w:fldCharType="end"/>
            </w:r>
            <w:r w:rsidRPr="00EC7A52">
              <w:rPr>
                <w:rFonts w:ascii="Times New Roman" w:hAnsi="Times New Roman"/>
                <w:color w:val="000000"/>
              </w:rPr>
              <w:t xml:space="preserve"> </w:t>
            </w:r>
            <w:r w:rsidRPr="008B4FE6">
              <w:rPr>
                <w:rFonts w:ascii="Times New Roman" w:hAnsi="Times New Roman"/>
                <w:color w:val="000000"/>
                <w:sz w:val="20"/>
                <w:szCs w:val="20"/>
              </w:rPr>
              <w:t xml:space="preserve"> </w:t>
            </w:r>
            <w:r w:rsidRPr="008B4FE6">
              <w:rPr>
                <w:rFonts w:ascii="Times New Roman" w:hAnsi="Times New Roman"/>
                <w:color w:val="000000"/>
                <w:spacing w:val="-2"/>
              </w:rPr>
              <w:t>informatyzacja</w:t>
            </w:r>
          </w:p>
          <w:p w14:paraId="6667425D" w14:textId="7F7888C6" w:rsidR="00D46FDD" w:rsidRPr="008B4FE6" w:rsidRDefault="00D46FDD" w:rsidP="00D46FDD">
            <w:pPr>
              <w:spacing w:line="240" w:lineRule="auto"/>
              <w:rPr>
                <w:rFonts w:ascii="Times New Roman" w:hAnsi="Times New Roman"/>
                <w:color w:val="000000"/>
              </w:rPr>
            </w:pPr>
            <w:r w:rsidRPr="00EC7A52">
              <w:rPr>
                <w:rFonts w:ascii="Times New Roman" w:hAnsi="Times New Roman"/>
                <w:color w:val="000000"/>
              </w:rPr>
              <w:fldChar w:fldCharType="begin">
                <w:ffData>
                  <w:name w:val=""/>
                  <w:enabled/>
                  <w:calcOnExit w:val="0"/>
                  <w:checkBox>
                    <w:sizeAuto/>
                    <w:default w:val="0"/>
                  </w:checkBox>
                </w:ffData>
              </w:fldChar>
            </w:r>
            <w:r w:rsidRPr="00EC7A52">
              <w:rPr>
                <w:rFonts w:ascii="Times New Roman" w:hAnsi="Times New Roman"/>
                <w:color w:val="000000"/>
              </w:rPr>
              <w:instrText xml:space="preserve"> FORMCHECKBOX </w:instrText>
            </w:r>
            <w:r w:rsidR="00844CF9">
              <w:rPr>
                <w:rFonts w:ascii="Times New Roman" w:hAnsi="Times New Roman"/>
                <w:color w:val="000000"/>
              </w:rPr>
            </w:r>
            <w:r w:rsidR="00844CF9">
              <w:rPr>
                <w:rFonts w:ascii="Times New Roman" w:hAnsi="Times New Roman"/>
                <w:color w:val="000000"/>
              </w:rPr>
              <w:fldChar w:fldCharType="separate"/>
            </w:r>
            <w:r w:rsidRPr="00EC7A52">
              <w:rPr>
                <w:rFonts w:ascii="Times New Roman" w:hAnsi="Times New Roman"/>
                <w:color w:val="000000"/>
              </w:rPr>
              <w:fldChar w:fldCharType="end"/>
            </w:r>
            <w:r w:rsidRPr="00EC7A52">
              <w:rPr>
                <w:rFonts w:ascii="Times New Roman" w:hAnsi="Times New Roman"/>
                <w:color w:val="000000"/>
              </w:rPr>
              <w:t xml:space="preserve"> </w:t>
            </w:r>
            <w:r w:rsidRPr="008B4FE6">
              <w:rPr>
                <w:rFonts w:ascii="Times New Roman" w:hAnsi="Times New Roman"/>
                <w:color w:val="000000"/>
                <w:sz w:val="20"/>
                <w:szCs w:val="20"/>
              </w:rPr>
              <w:t xml:space="preserve"> </w:t>
            </w:r>
            <w:r>
              <w:rPr>
                <w:rFonts w:ascii="Times New Roman" w:hAnsi="Times New Roman"/>
                <w:color w:val="000000"/>
                <w:spacing w:val="-2"/>
              </w:rPr>
              <w:t>zdrowie</w:t>
            </w:r>
          </w:p>
        </w:tc>
      </w:tr>
      <w:tr w:rsidR="00D46FDD" w:rsidRPr="008B4FE6" w14:paraId="0FEC3769" w14:textId="77777777" w:rsidTr="00895BDE">
        <w:trPr>
          <w:trHeight w:val="712"/>
        </w:trPr>
        <w:tc>
          <w:tcPr>
            <w:tcW w:w="1721" w:type="dxa"/>
            <w:gridSpan w:val="2"/>
            <w:shd w:val="clear" w:color="auto" w:fill="FFFFFF"/>
            <w:vAlign w:val="center"/>
          </w:tcPr>
          <w:p w14:paraId="4FFE11BA" w14:textId="77777777" w:rsidR="00D46FDD" w:rsidRPr="008B4FE6" w:rsidRDefault="00D46FDD" w:rsidP="00D46FDD">
            <w:pPr>
              <w:spacing w:line="240" w:lineRule="auto"/>
              <w:rPr>
                <w:rFonts w:ascii="Times New Roman" w:hAnsi="Times New Roman"/>
                <w:color w:val="000000"/>
              </w:rPr>
            </w:pPr>
            <w:r w:rsidRPr="008B4FE6">
              <w:rPr>
                <w:rFonts w:ascii="Times New Roman" w:hAnsi="Times New Roman"/>
                <w:color w:val="000000"/>
              </w:rPr>
              <w:t>Omówienie wpływu</w:t>
            </w:r>
          </w:p>
        </w:tc>
        <w:tc>
          <w:tcPr>
            <w:tcW w:w="9141" w:type="dxa"/>
            <w:gridSpan w:val="22"/>
            <w:shd w:val="clear" w:color="auto" w:fill="FFFFFF"/>
            <w:vAlign w:val="center"/>
          </w:tcPr>
          <w:p w14:paraId="0EE95105" w14:textId="69D6AAC6" w:rsidR="00D46FDD" w:rsidRPr="00EC7A52" w:rsidRDefault="00D46FDD" w:rsidP="00D46FDD">
            <w:pPr>
              <w:spacing w:line="240" w:lineRule="auto"/>
              <w:rPr>
                <w:rFonts w:ascii="Times New Roman" w:hAnsi="Times New Roman"/>
                <w:color w:val="000000"/>
                <w:spacing w:val="-2"/>
              </w:rPr>
            </w:pPr>
            <w:r w:rsidRPr="00EC7A52">
              <w:rPr>
                <w:rFonts w:ascii="Times New Roman" w:hAnsi="Times New Roman"/>
                <w:color w:val="000000"/>
                <w:spacing w:val="-2"/>
              </w:rPr>
              <w:t>Środowisko naturalne: możliwość koordynacji działań na rzecz ochrony powietrza, środowiska, zasobów wodnych; plany adaptacji do zmian klimatu</w:t>
            </w:r>
            <w:r>
              <w:rPr>
                <w:rFonts w:ascii="Times New Roman" w:hAnsi="Times New Roman"/>
                <w:color w:val="000000"/>
                <w:spacing w:val="-2"/>
              </w:rPr>
              <w:t>.</w:t>
            </w:r>
          </w:p>
          <w:p w14:paraId="27D5F367" w14:textId="6B626EF4" w:rsidR="00D46FDD" w:rsidRPr="00EC7A52" w:rsidRDefault="00D46FDD" w:rsidP="00D46FDD">
            <w:pPr>
              <w:spacing w:line="240" w:lineRule="auto"/>
              <w:rPr>
                <w:rFonts w:ascii="Times New Roman" w:hAnsi="Times New Roman"/>
                <w:color w:val="000000"/>
                <w:spacing w:val="-2"/>
              </w:rPr>
            </w:pPr>
            <w:r w:rsidRPr="00EC7A52">
              <w:rPr>
                <w:rFonts w:ascii="Times New Roman" w:hAnsi="Times New Roman"/>
                <w:color w:val="000000"/>
                <w:spacing w:val="-2"/>
              </w:rPr>
              <w:t xml:space="preserve">Sytuacja i rozwój regionalny: utrzymanie policentrycznej struktury kraju, integracja rozwoju miast i regionów, </w:t>
            </w:r>
            <w:proofErr w:type="spellStart"/>
            <w:r w:rsidRPr="00EC7A52">
              <w:rPr>
                <w:rFonts w:ascii="Times New Roman" w:hAnsi="Times New Roman"/>
                <w:color w:val="000000"/>
                <w:spacing w:val="-2"/>
              </w:rPr>
              <w:t>terytorializacja</w:t>
            </w:r>
            <w:proofErr w:type="spellEnd"/>
            <w:r w:rsidRPr="00EC7A52">
              <w:rPr>
                <w:rFonts w:ascii="Times New Roman" w:hAnsi="Times New Roman"/>
                <w:color w:val="000000"/>
                <w:spacing w:val="-2"/>
              </w:rPr>
              <w:t xml:space="preserve"> polityki miejskiej na poziomie </w:t>
            </w:r>
            <w:r w:rsidR="005D5A12">
              <w:rPr>
                <w:rFonts w:ascii="Times New Roman" w:hAnsi="Times New Roman"/>
                <w:color w:val="000000"/>
                <w:spacing w:val="-2"/>
              </w:rPr>
              <w:t>krajowym</w:t>
            </w:r>
            <w:r>
              <w:rPr>
                <w:rFonts w:ascii="Times New Roman" w:hAnsi="Times New Roman"/>
                <w:color w:val="000000"/>
                <w:spacing w:val="-2"/>
              </w:rPr>
              <w:t xml:space="preserve">. </w:t>
            </w:r>
          </w:p>
          <w:p w14:paraId="55E76DF0" w14:textId="1FAAA463" w:rsidR="00D46FDD" w:rsidRPr="00EC7A52" w:rsidRDefault="00D46FDD" w:rsidP="00D46FDD">
            <w:pPr>
              <w:spacing w:line="240" w:lineRule="auto"/>
              <w:rPr>
                <w:rFonts w:ascii="Times New Roman" w:hAnsi="Times New Roman"/>
                <w:color w:val="000000"/>
                <w:spacing w:val="-2"/>
              </w:rPr>
            </w:pPr>
            <w:r w:rsidRPr="00EC7A52">
              <w:rPr>
                <w:rFonts w:ascii="Times New Roman" w:hAnsi="Times New Roman"/>
                <w:color w:val="000000"/>
                <w:spacing w:val="-2"/>
              </w:rPr>
              <w:t>Demografia: powstrzymanie odpływu mieszkańców z miast średnich</w:t>
            </w:r>
            <w:r>
              <w:rPr>
                <w:rFonts w:ascii="Times New Roman" w:hAnsi="Times New Roman"/>
                <w:color w:val="000000"/>
                <w:spacing w:val="-2"/>
              </w:rPr>
              <w:t>.</w:t>
            </w:r>
          </w:p>
          <w:p w14:paraId="2A7180E2" w14:textId="7ED6C786" w:rsidR="00D46FDD" w:rsidRPr="00EC7A52" w:rsidRDefault="00D46FDD" w:rsidP="00D46FDD">
            <w:pPr>
              <w:spacing w:line="240" w:lineRule="auto"/>
              <w:rPr>
                <w:rFonts w:ascii="Times New Roman" w:hAnsi="Times New Roman"/>
                <w:color w:val="000000"/>
                <w:spacing w:val="-2"/>
              </w:rPr>
            </w:pPr>
            <w:r w:rsidRPr="00EC7A52">
              <w:rPr>
                <w:rFonts w:ascii="Times New Roman" w:hAnsi="Times New Roman"/>
                <w:color w:val="000000"/>
                <w:spacing w:val="-2"/>
              </w:rPr>
              <w:t xml:space="preserve">Transport: koordynacja zadań transportowych na poziomie obszaru funkcjonalnego i jego otoczenia </w:t>
            </w:r>
            <w:proofErr w:type="spellStart"/>
            <w:r w:rsidRPr="00EC7A52">
              <w:rPr>
                <w:rFonts w:ascii="Times New Roman" w:hAnsi="Times New Roman"/>
                <w:color w:val="000000"/>
                <w:spacing w:val="-2"/>
              </w:rPr>
              <w:t>subregionalnego</w:t>
            </w:r>
            <w:proofErr w:type="spellEnd"/>
            <w:r>
              <w:rPr>
                <w:rFonts w:ascii="Times New Roman" w:hAnsi="Times New Roman"/>
                <w:color w:val="000000"/>
                <w:spacing w:val="-2"/>
              </w:rPr>
              <w:t>.</w:t>
            </w:r>
          </w:p>
          <w:p w14:paraId="506A0FC7" w14:textId="63D0AC71" w:rsidR="00D46FDD" w:rsidRPr="008B4FE6" w:rsidRDefault="00D46FDD" w:rsidP="00D46FDD">
            <w:pPr>
              <w:spacing w:line="240" w:lineRule="auto"/>
              <w:rPr>
                <w:rFonts w:ascii="Times New Roman" w:hAnsi="Times New Roman"/>
                <w:color w:val="000000"/>
                <w:spacing w:val="-2"/>
              </w:rPr>
            </w:pPr>
            <w:r w:rsidRPr="00EC7A52">
              <w:rPr>
                <w:rFonts w:ascii="Times New Roman" w:hAnsi="Times New Roman"/>
                <w:color w:val="000000"/>
                <w:spacing w:val="-2"/>
              </w:rPr>
              <w:t>Planowanie przestrzenne i mieszkalnictwo: integracja planowania społeczno-gospodarczego z</w:t>
            </w:r>
            <w:r>
              <w:rPr>
                <w:rFonts w:ascii="Times New Roman" w:hAnsi="Times New Roman"/>
                <w:color w:val="000000"/>
                <w:spacing w:val="-2"/>
              </w:rPr>
              <w:t> </w:t>
            </w:r>
            <w:r w:rsidRPr="00EC7A52">
              <w:rPr>
                <w:rFonts w:ascii="Times New Roman" w:hAnsi="Times New Roman"/>
                <w:color w:val="000000"/>
                <w:spacing w:val="-2"/>
              </w:rPr>
              <w:t>przestrzennym,</w:t>
            </w:r>
            <w:r w:rsidR="00F649F9">
              <w:rPr>
                <w:rFonts w:ascii="Times New Roman" w:hAnsi="Times New Roman"/>
                <w:color w:val="000000"/>
                <w:spacing w:val="-2"/>
              </w:rPr>
              <w:t xml:space="preserve"> </w:t>
            </w:r>
            <w:r w:rsidRPr="00EC7A52">
              <w:rPr>
                <w:rFonts w:ascii="Times New Roman" w:hAnsi="Times New Roman"/>
                <w:color w:val="000000"/>
                <w:spacing w:val="-2"/>
              </w:rPr>
              <w:t>, rozwiązań z zakresu mobilności</w:t>
            </w:r>
            <w:r w:rsidR="00F649F9">
              <w:rPr>
                <w:rFonts w:ascii="Times New Roman" w:hAnsi="Times New Roman"/>
                <w:color w:val="000000"/>
                <w:spacing w:val="-2"/>
              </w:rPr>
              <w:t xml:space="preserve"> miejskiej i </w:t>
            </w:r>
            <w:proofErr w:type="spellStart"/>
            <w:r w:rsidR="00F649F9">
              <w:rPr>
                <w:rFonts w:ascii="Times New Roman" w:hAnsi="Times New Roman"/>
                <w:color w:val="000000"/>
                <w:spacing w:val="-2"/>
              </w:rPr>
              <w:t>subregionalnej</w:t>
            </w:r>
            <w:proofErr w:type="spellEnd"/>
            <w:r>
              <w:rPr>
                <w:rFonts w:ascii="Times New Roman" w:hAnsi="Times New Roman"/>
                <w:color w:val="000000"/>
                <w:spacing w:val="-2"/>
              </w:rPr>
              <w:t>.</w:t>
            </w:r>
          </w:p>
        </w:tc>
      </w:tr>
      <w:tr w:rsidR="00D46FDD" w:rsidRPr="008B4FE6" w14:paraId="1EB11D25" w14:textId="77777777" w:rsidTr="009C687E">
        <w:trPr>
          <w:trHeight w:val="142"/>
        </w:trPr>
        <w:tc>
          <w:tcPr>
            <w:tcW w:w="10862" w:type="dxa"/>
            <w:gridSpan w:val="24"/>
            <w:shd w:val="clear" w:color="auto" w:fill="99CCFF"/>
          </w:tcPr>
          <w:p w14:paraId="7416831E" w14:textId="77777777" w:rsidR="00D46FDD" w:rsidRPr="00627221" w:rsidRDefault="00D46FDD" w:rsidP="00D46FDD">
            <w:pPr>
              <w:numPr>
                <w:ilvl w:val="0"/>
                <w:numId w:val="1"/>
              </w:numPr>
              <w:spacing w:before="60" w:after="60" w:line="240" w:lineRule="auto"/>
              <w:ind w:left="318" w:hanging="284"/>
              <w:jc w:val="both"/>
              <w:rPr>
                <w:rFonts w:ascii="Times New Roman" w:hAnsi="Times New Roman"/>
                <w:b/>
              </w:rPr>
            </w:pPr>
            <w:r>
              <w:rPr>
                <w:rFonts w:ascii="Times New Roman" w:hAnsi="Times New Roman"/>
                <w:b/>
                <w:spacing w:val="-2"/>
                <w:sz w:val="21"/>
                <w:szCs w:val="21"/>
              </w:rPr>
              <w:t>Planowane w</w:t>
            </w:r>
            <w:r w:rsidRPr="00627221">
              <w:rPr>
                <w:rFonts w:ascii="Times New Roman" w:hAnsi="Times New Roman"/>
                <w:b/>
                <w:spacing w:val="-2"/>
                <w:sz w:val="21"/>
                <w:szCs w:val="21"/>
              </w:rPr>
              <w:t>ykonani</w:t>
            </w:r>
            <w:r>
              <w:rPr>
                <w:rFonts w:ascii="Times New Roman" w:hAnsi="Times New Roman"/>
                <w:b/>
                <w:spacing w:val="-2"/>
                <w:sz w:val="21"/>
                <w:szCs w:val="21"/>
              </w:rPr>
              <w:t>e</w:t>
            </w:r>
            <w:r w:rsidRPr="00627221">
              <w:rPr>
                <w:rFonts w:ascii="Times New Roman" w:hAnsi="Times New Roman"/>
                <w:b/>
                <w:spacing w:val="-2"/>
                <w:sz w:val="21"/>
                <w:szCs w:val="21"/>
              </w:rPr>
              <w:t xml:space="preserve"> przepisów aktu prawnego</w:t>
            </w:r>
          </w:p>
        </w:tc>
      </w:tr>
      <w:tr w:rsidR="00D46FDD" w:rsidRPr="008B4FE6" w14:paraId="216734D1" w14:textId="77777777" w:rsidTr="009C687E">
        <w:trPr>
          <w:trHeight w:val="142"/>
        </w:trPr>
        <w:tc>
          <w:tcPr>
            <w:tcW w:w="10862" w:type="dxa"/>
            <w:gridSpan w:val="24"/>
            <w:shd w:val="clear" w:color="auto" w:fill="FFFFFF"/>
          </w:tcPr>
          <w:p w14:paraId="0BB7E90A" w14:textId="77777777" w:rsidR="00D46FDD" w:rsidRPr="00B37C80" w:rsidRDefault="00D46FDD" w:rsidP="00D46FDD">
            <w:pPr>
              <w:spacing w:line="240" w:lineRule="auto"/>
              <w:jc w:val="both"/>
              <w:rPr>
                <w:rFonts w:ascii="Times New Roman" w:hAnsi="Times New Roman"/>
                <w:spacing w:val="-2"/>
              </w:rPr>
            </w:pPr>
          </w:p>
          <w:p w14:paraId="2973DAE2" w14:textId="77777777" w:rsidR="00D46FDD" w:rsidRPr="00B37C80" w:rsidRDefault="00D46FDD" w:rsidP="00D46FDD">
            <w:pPr>
              <w:spacing w:line="240" w:lineRule="auto"/>
              <w:jc w:val="both"/>
              <w:rPr>
                <w:rFonts w:ascii="Times New Roman" w:hAnsi="Times New Roman"/>
                <w:spacing w:val="-2"/>
              </w:rPr>
            </w:pPr>
            <w:r>
              <w:rPr>
                <w:rFonts w:ascii="Times New Roman" w:hAnsi="Times New Roman"/>
                <w:spacing w:val="-2"/>
              </w:rPr>
              <w:t>Z dniem wejścia w życie ustawy.</w:t>
            </w:r>
          </w:p>
          <w:p w14:paraId="5CA0D70F" w14:textId="77777777" w:rsidR="00D46FDD" w:rsidRPr="00B37C80" w:rsidRDefault="00D46FDD" w:rsidP="00D46FDD">
            <w:pPr>
              <w:spacing w:line="240" w:lineRule="auto"/>
              <w:jc w:val="both"/>
              <w:rPr>
                <w:rFonts w:ascii="Times New Roman" w:hAnsi="Times New Roman"/>
                <w:spacing w:val="-2"/>
              </w:rPr>
            </w:pPr>
          </w:p>
        </w:tc>
      </w:tr>
      <w:tr w:rsidR="00D46FDD" w:rsidRPr="008B4FE6" w14:paraId="3A9A2236" w14:textId="77777777" w:rsidTr="009C687E">
        <w:trPr>
          <w:trHeight w:val="142"/>
        </w:trPr>
        <w:tc>
          <w:tcPr>
            <w:tcW w:w="10862" w:type="dxa"/>
            <w:gridSpan w:val="24"/>
            <w:shd w:val="clear" w:color="auto" w:fill="99CCFF"/>
          </w:tcPr>
          <w:p w14:paraId="0F61EBA7" w14:textId="77777777" w:rsidR="00D46FDD" w:rsidRPr="008B4FE6" w:rsidRDefault="00D46FDD" w:rsidP="00D46FDD">
            <w:pPr>
              <w:numPr>
                <w:ilvl w:val="0"/>
                <w:numId w:val="1"/>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zastosowane</w:t>
            </w:r>
            <w:r>
              <w:rPr>
                <w:rFonts w:ascii="Times New Roman" w:hAnsi="Times New Roman"/>
                <w:b/>
                <w:spacing w:val="-2"/>
                <w:sz w:val="21"/>
                <w:szCs w:val="21"/>
              </w:rPr>
              <w:t>?</w:t>
            </w:r>
          </w:p>
        </w:tc>
      </w:tr>
      <w:tr w:rsidR="00D46FDD" w:rsidRPr="008B4FE6" w14:paraId="3845A8B2" w14:textId="77777777" w:rsidTr="009C687E">
        <w:trPr>
          <w:trHeight w:val="142"/>
        </w:trPr>
        <w:tc>
          <w:tcPr>
            <w:tcW w:w="10862" w:type="dxa"/>
            <w:gridSpan w:val="24"/>
            <w:shd w:val="clear" w:color="auto" w:fill="FFFFFF"/>
          </w:tcPr>
          <w:p w14:paraId="4C38864B" w14:textId="382933E4" w:rsidR="00D46FDD" w:rsidRDefault="00D46FDD" w:rsidP="00D46FDD">
            <w:pPr>
              <w:spacing w:before="120" w:after="120" w:line="240" w:lineRule="auto"/>
              <w:rPr>
                <w:rFonts w:ascii="Times New Roman" w:hAnsi="Times New Roman"/>
                <w:color w:val="000000"/>
                <w:spacing w:val="-2"/>
              </w:rPr>
            </w:pPr>
            <w:r w:rsidRPr="006A0372">
              <w:rPr>
                <w:rFonts w:ascii="Times New Roman" w:hAnsi="Times New Roman"/>
                <w:color w:val="000000"/>
                <w:spacing w:val="-2"/>
              </w:rPr>
              <w:t xml:space="preserve">Przedmiotowa regulacja będzie miała istotny wpływ na rozwój </w:t>
            </w:r>
            <w:r>
              <w:rPr>
                <w:rFonts w:ascii="Times New Roman" w:hAnsi="Times New Roman"/>
                <w:color w:val="000000"/>
                <w:spacing w:val="-2"/>
              </w:rPr>
              <w:t>MOF</w:t>
            </w:r>
            <w:r w:rsidRPr="006A0372">
              <w:rPr>
                <w:rFonts w:ascii="Times New Roman" w:hAnsi="Times New Roman"/>
                <w:color w:val="000000"/>
                <w:spacing w:val="-2"/>
              </w:rPr>
              <w:t xml:space="preserve"> i dlatego </w:t>
            </w:r>
            <w:r>
              <w:rPr>
                <w:rFonts w:ascii="Times New Roman" w:hAnsi="Times New Roman"/>
                <w:color w:val="000000"/>
                <w:spacing w:val="-2"/>
              </w:rPr>
              <w:t xml:space="preserve">będzie </w:t>
            </w:r>
            <w:r w:rsidRPr="006A0372">
              <w:rPr>
                <w:rFonts w:ascii="Times New Roman" w:hAnsi="Times New Roman"/>
                <w:color w:val="000000"/>
                <w:spacing w:val="-2"/>
              </w:rPr>
              <w:t xml:space="preserve">podlegać ocenie ex-post. </w:t>
            </w:r>
            <w:r w:rsidR="005E2528">
              <w:rPr>
                <w:rFonts w:ascii="Times New Roman" w:hAnsi="Times New Roman"/>
                <w:color w:val="000000"/>
                <w:spacing w:val="-2"/>
              </w:rPr>
              <w:br/>
            </w:r>
            <w:r w:rsidRPr="006A0372">
              <w:rPr>
                <w:rFonts w:ascii="Times New Roman" w:hAnsi="Times New Roman"/>
                <w:color w:val="000000"/>
                <w:spacing w:val="-2"/>
              </w:rPr>
              <w:t xml:space="preserve">Z uwagi na dostępność danych będzie ona możliwa do przeprowadzenia po okresie </w:t>
            </w:r>
            <w:r>
              <w:rPr>
                <w:rFonts w:ascii="Times New Roman" w:hAnsi="Times New Roman"/>
                <w:color w:val="000000"/>
                <w:spacing w:val="-2"/>
              </w:rPr>
              <w:t xml:space="preserve">3-5 </w:t>
            </w:r>
            <w:r w:rsidRPr="006A0372">
              <w:rPr>
                <w:rFonts w:ascii="Times New Roman" w:hAnsi="Times New Roman"/>
                <w:color w:val="000000"/>
                <w:spacing w:val="-2"/>
              </w:rPr>
              <w:t>lat obowiązywania ustawy.</w:t>
            </w:r>
          </w:p>
          <w:p w14:paraId="6C25F4B9" w14:textId="047D6132" w:rsidR="00D46FDD" w:rsidRPr="006A0372" w:rsidRDefault="00D46FDD" w:rsidP="00D46FDD">
            <w:pPr>
              <w:spacing w:before="120" w:after="120" w:line="240" w:lineRule="auto"/>
              <w:rPr>
                <w:rFonts w:ascii="Times New Roman" w:hAnsi="Times New Roman"/>
                <w:color w:val="000000"/>
                <w:spacing w:val="-2"/>
              </w:rPr>
            </w:pPr>
            <w:r w:rsidRPr="006A0372">
              <w:rPr>
                <w:rFonts w:ascii="Times New Roman" w:hAnsi="Times New Roman"/>
                <w:color w:val="000000"/>
                <w:spacing w:val="-2"/>
              </w:rPr>
              <w:t>Ewaluacja uwzględniać będzie w szczególności dwa zasadnicze wskaźniki. Pierwszym wskaźnikiem jest liczba utworzonych związków rozwojowych w odniesieniu do maksymalnej dopuszczalnej liczby tego rodzaju podmiotów (</w:t>
            </w:r>
            <w:r>
              <w:rPr>
                <w:rFonts w:ascii="Times New Roman" w:hAnsi="Times New Roman"/>
                <w:color w:val="000000"/>
                <w:spacing w:val="-2"/>
              </w:rPr>
              <w:t>82</w:t>
            </w:r>
            <w:r w:rsidRPr="006A0372">
              <w:rPr>
                <w:rFonts w:ascii="Times New Roman" w:hAnsi="Times New Roman"/>
                <w:color w:val="000000"/>
                <w:spacing w:val="-2"/>
              </w:rPr>
              <w:t>). Wskaźnik ten umożliwia ocenę stopnia wykorzystania potencjału instytucjonalnego w ramach obowiązujących regulacji prawnych.</w:t>
            </w:r>
            <w:r>
              <w:rPr>
                <w:rFonts w:ascii="Times New Roman" w:hAnsi="Times New Roman"/>
                <w:color w:val="000000"/>
                <w:spacing w:val="-2"/>
              </w:rPr>
              <w:t xml:space="preserve"> </w:t>
            </w:r>
            <w:r w:rsidRPr="006A0372">
              <w:rPr>
                <w:rFonts w:ascii="Times New Roman" w:hAnsi="Times New Roman"/>
                <w:color w:val="000000"/>
                <w:spacing w:val="-2"/>
              </w:rPr>
              <w:t xml:space="preserve">Drugim wskaźnikiem jest poziom zaawansowania integracji w ramach związków rozwojowych zobrazowany rodzajem zadań, jakie będą realizowane lub koordynowane przez związki rozwojowe. </w:t>
            </w:r>
          </w:p>
          <w:p w14:paraId="1147E8A9" w14:textId="0B177CD6" w:rsidR="00D46FDD" w:rsidRPr="006A0372" w:rsidRDefault="00D46FDD" w:rsidP="00D46FDD">
            <w:pPr>
              <w:spacing w:before="120" w:after="120" w:line="240" w:lineRule="auto"/>
              <w:rPr>
                <w:rFonts w:ascii="Times New Roman" w:hAnsi="Times New Roman"/>
                <w:color w:val="000000"/>
                <w:spacing w:val="-2"/>
              </w:rPr>
            </w:pPr>
            <w:r>
              <w:rPr>
                <w:rFonts w:ascii="Times New Roman" w:hAnsi="Times New Roman"/>
                <w:color w:val="000000"/>
                <w:spacing w:val="-2"/>
              </w:rPr>
              <w:t xml:space="preserve">Badanie ewaluacyjne ponadto zbada wpływ funkcjonowania związków rozwojowych na różne aspekty życia społeczno-gospodarczego. </w:t>
            </w:r>
            <w:r w:rsidRPr="006A0372">
              <w:rPr>
                <w:rFonts w:ascii="Times New Roman" w:hAnsi="Times New Roman"/>
                <w:color w:val="000000"/>
                <w:spacing w:val="-2"/>
              </w:rPr>
              <w:t>Proponowane mierniki</w:t>
            </w:r>
            <w:r>
              <w:rPr>
                <w:rFonts w:ascii="Times New Roman" w:hAnsi="Times New Roman"/>
                <w:color w:val="000000"/>
                <w:spacing w:val="-2"/>
              </w:rPr>
              <w:t>:</w:t>
            </w:r>
          </w:p>
          <w:p w14:paraId="0EB56521" w14:textId="799542D1" w:rsidR="00D46FDD" w:rsidRPr="006A0372" w:rsidRDefault="00D46FDD" w:rsidP="00895BDE">
            <w:pPr>
              <w:pStyle w:val="Akapitzlist"/>
              <w:numPr>
                <w:ilvl w:val="0"/>
                <w:numId w:val="46"/>
              </w:numPr>
              <w:spacing w:before="120" w:after="120" w:line="240" w:lineRule="auto"/>
              <w:rPr>
                <w:rFonts w:ascii="Times New Roman" w:hAnsi="Times New Roman"/>
                <w:color w:val="000000"/>
                <w:spacing w:val="-2"/>
              </w:rPr>
            </w:pPr>
            <w:r w:rsidRPr="006A0372">
              <w:rPr>
                <w:rFonts w:ascii="Times New Roman" w:hAnsi="Times New Roman"/>
                <w:color w:val="000000"/>
                <w:spacing w:val="-2"/>
              </w:rPr>
              <w:t>PKB per capita – wzrost gospodarczy w przeliczeniu na mieszkańca;</w:t>
            </w:r>
          </w:p>
          <w:p w14:paraId="5FF54C46" w14:textId="025FC616" w:rsidR="00D46FDD" w:rsidRPr="006A0372" w:rsidRDefault="005E2528" w:rsidP="00895BDE">
            <w:pPr>
              <w:pStyle w:val="Akapitzlist"/>
              <w:numPr>
                <w:ilvl w:val="0"/>
                <w:numId w:val="46"/>
              </w:numPr>
              <w:spacing w:before="120" w:after="120" w:line="240" w:lineRule="auto"/>
              <w:rPr>
                <w:rFonts w:ascii="Times New Roman" w:hAnsi="Times New Roman"/>
                <w:color w:val="000000"/>
                <w:spacing w:val="-2"/>
              </w:rPr>
            </w:pPr>
            <w:r>
              <w:rPr>
                <w:rFonts w:ascii="Times New Roman" w:hAnsi="Times New Roman"/>
                <w:color w:val="000000"/>
                <w:spacing w:val="-2"/>
              </w:rPr>
              <w:t>s</w:t>
            </w:r>
            <w:r w:rsidR="00D46FDD" w:rsidRPr="006A0372">
              <w:rPr>
                <w:rFonts w:ascii="Times New Roman" w:hAnsi="Times New Roman"/>
                <w:color w:val="000000"/>
                <w:spacing w:val="-2"/>
              </w:rPr>
              <w:t>topa bezrobocia – zmiany w poziomie zatrudnienia i dostępności miejsc pracy;</w:t>
            </w:r>
          </w:p>
          <w:p w14:paraId="607BF67D" w14:textId="2F3EDD23" w:rsidR="00D46FDD" w:rsidRPr="00895BDE" w:rsidRDefault="005E2528" w:rsidP="00895BDE">
            <w:pPr>
              <w:pStyle w:val="Akapitzlist"/>
              <w:numPr>
                <w:ilvl w:val="0"/>
                <w:numId w:val="46"/>
              </w:numPr>
              <w:spacing w:before="120" w:after="120" w:line="240" w:lineRule="auto"/>
              <w:rPr>
                <w:rFonts w:ascii="Times New Roman" w:hAnsi="Times New Roman"/>
                <w:color w:val="000000"/>
                <w:spacing w:val="-2"/>
              </w:rPr>
            </w:pPr>
            <w:r>
              <w:rPr>
                <w:rFonts w:ascii="Times New Roman" w:hAnsi="Times New Roman"/>
                <w:color w:val="000000"/>
                <w:spacing w:val="-2"/>
              </w:rPr>
              <w:t>l</w:t>
            </w:r>
            <w:r w:rsidR="00D46FDD" w:rsidRPr="00895BDE">
              <w:rPr>
                <w:rFonts w:ascii="Times New Roman" w:hAnsi="Times New Roman"/>
                <w:color w:val="000000"/>
                <w:spacing w:val="-2"/>
              </w:rPr>
              <w:t>iczba nowych inwestycji – ilość zarejestrowanych działalności gospodarczych i nakłady inwestycyjne;</w:t>
            </w:r>
          </w:p>
          <w:p w14:paraId="0EAC0A2E" w14:textId="19B64277" w:rsidR="00D46FDD" w:rsidRPr="00895BDE" w:rsidRDefault="005E2528" w:rsidP="00895BDE">
            <w:pPr>
              <w:pStyle w:val="Akapitzlist"/>
              <w:numPr>
                <w:ilvl w:val="0"/>
                <w:numId w:val="46"/>
              </w:numPr>
              <w:spacing w:before="120" w:after="120" w:line="240" w:lineRule="auto"/>
              <w:rPr>
                <w:rFonts w:ascii="Times New Roman" w:hAnsi="Times New Roman"/>
                <w:color w:val="000000"/>
                <w:spacing w:val="-2"/>
              </w:rPr>
            </w:pPr>
            <w:r>
              <w:rPr>
                <w:rFonts w:ascii="Times New Roman" w:hAnsi="Times New Roman"/>
                <w:color w:val="000000"/>
                <w:spacing w:val="-2"/>
              </w:rPr>
              <w:t>d</w:t>
            </w:r>
            <w:r w:rsidR="00D46FDD" w:rsidRPr="00895BDE">
              <w:rPr>
                <w:rFonts w:ascii="Times New Roman" w:hAnsi="Times New Roman"/>
                <w:color w:val="000000"/>
                <w:spacing w:val="-2"/>
              </w:rPr>
              <w:t>ochody własne samorządów – analiza wpływów z podatków i opłat lokalnych;</w:t>
            </w:r>
          </w:p>
          <w:p w14:paraId="790F4858" w14:textId="7A4BCB09" w:rsidR="00D46FDD" w:rsidRPr="00895BDE" w:rsidRDefault="005E2528" w:rsidP="00895BDE">
            <w:pPr>
              <w:pStyle w:val="Akapitzlist"/>
              <w:numPr>
                <w:ilvl w:val="0"/>
                <w:numId w:val="46"/>
              </w:numPr>
              <w:spacing w:before="120" w:after="120" w:line="240" w:lineRule="auto"/>
              <w:rPr>
                <w:rFonts w:ascii="Times New Roman" w:hAnsi="Times New Roman"/>
                <w:color w:val="000000"/>
                <w:spacing w:val="-2"/>
              </w:rPr>
            </w:pPr>
            <w:r>
              <w:rPr>
                <w:rFonts w:ascii="Times New Roman" w:hAnsi="Times New Roman"/>
                <w:color w:val="000000"/>
                <w:spacing w:val="-2"/>
              </w:rPr>
              <w:t>l</w:t>
            </w:r>
            <w:r w:rsidR="00D46FDD" w:rsidRPr="00895BDE">
              <w:rPr>
                <w:rFonts w:ascii="Times New Roman" w:hAnsi="Times New Roman"/>
                <w:color w:val="000000"/>
                <w:spacing w:val="-2"/>
              </w:rPr>
              <w:t>iczba osób dojeżdżających do pracy – wpływ na mobilność zawodową mieszkańców</w:t>
            </w:r>
            <w:r>
              <w:rPr>
                <w:rFonts w:ascii="Times New Roman" w:hAnsi="Times New Roman"/>
                <w:color w:val="000000"/>
                <w:spacing w:val="-2"/>
              </w:rPr>
              <w:t>;</w:t>
            </w:r>
          </w:p>
          <w:p w14:paraId="3DD8F4BB" w14:textId="48B90BA9" w:rsidR="00D46FDD" w:rsidRPr="00895BDE" w:rsidRDefault="005E2528" w:rsidP="00895BDE">
            <w:pPr>
              <w:pStyle w:val="Akapitzlist"/>
              <w:numPr>
                <w:ilvl w:val="0"/>
                <w:numId w:val="46"/>
              </w:numPr>
              <w:spacing w:before="120" w:after="120" w:line="240" w:lineRule="auto"/>
              <w:rPr>
                <w:rFonts w:ascii="Times New Roman" w:hAnsi="Times New Roman"/>
                <w:color w:val="000000"/>
                <w:spacing w:val="-2"/>
              </w:rPr>
            </w:pPr>
            <w:r>
              <w:rPr>
                <w:rFonts w:ascii="Times New Roman" w:hAnsi="Times New Roman"/>
                <w:color w:val="000000"/>
                <w:spacing w:val="-2"/>
              </w:rPr>
              <w:t>ś</w:t>
            </w:r>
            <w:r w:rsidR="00D46FDD" w:rsidRPr="00895BDE">
              <w:rPr>
                <w:rFonts w:ascii="Times New Roman" w:hAnsi="Times New Roman"/>
                <w:color w:val="000000"/>
                <w:spacing w:val="-2"/>
              </w:rPr>
              <w:t>redni czas dojazdu do pracy/szkoły – zmiany w efektywności komunikacji;</w:t>
            </w:r>
          </w:p>
          <w:p w14:paraId="47318A84" w14:textId="7E013020" w:rsidR="00D46FDD" w:rsidRPr="00895BDE" w:rsidRDefault="005E2528" w:rsidP="00895BDE">
            <w:pPr>
              <w:pStyle w:val="Akapitzlist"/>
              <w:numPr>
                <w:ilvl w:val="0"/>
                <w:numId w:val="46"/>
              </w:numPr>
              <w:spacing w:before="120" w:after="120" w:line="240" w:lineRule="auto"/>
              <w:rPr>
                <w:rFonts w:ascii="Times New Roman" w:hAnsi="Times New Roman"/>
                <w:color w:val="000000"/>
                <w:spacing w:val="-2"/>
              </w:rPr>
            </w:pPr>
            <w:r>
              <w:rPr>
                <w:rFonts w:ascii="Times New Roman" w:hAnsi="Times New Roman"/>
                <w:color w:val="000000"/>
                <w:spacing w:val="-2"/>
              </w:rPr>
              <w:t>l</w:t>
            </w:r>
            <w:r w:rsidR="00D46FDD" w:rsidRPr="00895BDE">
              <w:rPr>
                <w:rFonts w:ascii="Times New Roman" w:hAnsi="Times New Roman"/>
                <w:color w:val="000000"/>
                <w:spacing w:val="-2"/>
              </w:rPr>
              <w:t>iczba pasażerów transportu publicznego – wzrost/spadek korzystania z komunikacji zbiorowej;</w:t>
            </w:r>
          </w:p>
          <w:p w14:paraId="3D796B7F" w14:textId="357A1673" w:rsidR="00D46FDD" w:rsidRPr="00895BDE" w:rsidRDefault="005E2528" w:rsidP="00895BDE">
            <w:pPr>
              <w:pStyle w:val="Akapitzlist"/>
              <w:numPr>
                <w:ilvl w:val="0"/>
                <w:numId w:val="46"/>
              </w:numPr>
              <w:spacing w:before="120" w:after="120" w:line="240" w:lineRule="auto"/>
              <w:rPr>
                <w:rFonts w:ascii="Times New Roman" w:hAnsi="Times New Roman"/>
                <w:color w:val="000000"/>
                <w:spacing w:val="-2"/>
              </w:rPr>
            </w:pPr>
            <w:r>
              <w:rPr>
                <w:rFonts w:ascii="Times New Roman" w:hAnsi="Times New Roman"/>
                <w:color w:val="000000"/>
                <w:spacing w:val="-2"/>
              </w:rPr>
              <w:t>z</w:t>
            </w:r>
            <w:r w:rsidR="00D46FDD" w:rsidRPr="00895BDE">
              <w:rPr>
                <w:rFonts w:ascii="Times New Roman" w:hAnsi="Times New Roman"/>
                <w:color w:val="000000"/>
                <w:spacing w:val="-2"/>
              </w:rPr>
              <w:t>anieczyszczenie powietrza (PM10, NO2) – wpływ transportu na środowisko</w:t>
            </w:r>
            <w:r>
              <w:rPr>
                <w:rFonts w:ascii="Times New Roman" w:hAnsi="Times New Roman"/>
                <w:color w:val="000000"/>
                <w:spacing w:val="-2"/>
              </w:rPr>
              <w:t>;</w:t>
            </w:r>
          </w:p>
          <w:p w14:paraId="6D7FE0F6" w14:textId="27BC030F" w:rsidR="00D46FDD" w:rsidRPr="00895BDE" w:rsidRDefault="005E2528" w:rsidP="00895BDE">
            <w:pPr>
              <w:pStyle w:val="Akapitzlist"/>
              <w:numPr>
                <w:ilvl w:val="0"/>
                <w:numId w:val="46"/>
              </w:numPr>
              <w:spacing w:before="120" w:after="120" w:line="240" w:lineRule="auto"/>
              <w:rPr>
                <w:rFonts w:ascii="Times New Roman" w:hAnsi="Times New Roman"/>
                <w:color w:val="000000"/>
                <w:spacing w:val="-2"/>
              </w:rPr>
            </w:pPr>
            <w:r>
              <w:rPr>
                <w:rFonts w:ascii="Times New Roman" w:hAnsi="Times New Roman"/>
                <w:color w:val="000000"/>
                <w:spacing w:val="-2"/>
              </w:rPr>
              <w:t>l</w:t>
            </w:r>
            <w:r w:rsidR="00D46FDD" w:rsidRPr="00895BDE">
              <w:rPr>
                <w:rFonts w:ascii="Times New Roman" w:hAnsi="Times New Roman"/>
                <w:color w:val="000000"/>
                <w:spacing w:val="-2"/>
              </w:rPr>
              <w:t xml:space="preserve">iczba ludności – czy </w:t>
            </w:r>
            <w:r w:rsidR="008D1B62">
              <w:rPr>
                <w:rFonts w:ascii="Times New Roman" w:hAnsi="Times New Roman"/>
                <w:color w:val="000000"/>
                <w:spacing w:val="-2"/>
              </w:rPr>
              <w:t>związek</w:t>
            </w:r>
            <w:r w:rsidR="00D46FDD" w:rsidRPr="00895BDE">
              <w:rPr>
                <w:rFonts w:ascii="Times New Roman" w:hAnsi="Times New Roman"/>
                <w:color w:val="000000"/>
                <w:spacing w:val="-2"/>
              </w:rPr>
              <w:t xml:space="preserve"> przyciąga nowych mieszkańców;</w:t>
            </w:r>
          </w:p>
          <w:p w14:paraId="5DE6346D" w14:textId="72CE22A6" w:rsidR="00D46FDD" w:rsidRPr="00895BDE" w:rsidRDefault="005E2528" w:rsidP="00895BDE">
            <w:pPr>
              <w:pStyle w:val="Akapitzlist"/>
              <w:numPr>
                <w:ilvl w:val="0"/>
                <w:numId w:val="46"/>
              </w:numPr>
              <w:spacing w:before="120" w:after="120" w:line="240" w:lineRule="auto"/>
              <w:rPr>
                <w:rFonts w:ascii="Times New Roman" w:hAnsi="Times New Roman"/>
                <w:color w:val="000000"/>
                <w:spacing w:val="-2"/>
              </w:rPr>
            </w:pPr>
            <w:r>
              <w:rPr>
                <w:rFonts w:ascii="Times New Roman" w:hAnsi="Times New Roman"/>
                <w:color w:val="000000"/>
                <w:spacing w:val="-2"/>
              </w:rPr>
              <w:t>s</w:t>
            </w:r>
            <w:r w:rsidR="00D46FDD" w:rsidRPr="00895BDE">
              <w:rPr>
                <w:rFonts w:ascii="Times New Roman" w:hAnsi="Times New Roman"/>
                <w:color w:val="000000"/>
                <w:spacing w:val="-2"/>
              </w:rPr>
              <w:t>aldo migracji wewnętrznej i zagranicznej – atrakcyjność regionu dla nowych mieszkańców;</w:t>
            </w:r>
          </w:p>
          <w:p w14:paraId="51DB221A" w14:textId="69143017" w:rsidR="00D46FDD" w:rsidRPr="00895BDE" w:rsidRDefault="005E2528" w:rsidP="00895BDE">
            <w:pPr>
              <w:pStyle w:val="Akapitzlist"/>
              <w:numPr>
                <w:ilvl w:val="0"/>
                <w:numId w:val="46"/>
              </w:numPr>
              <w:spacing w:before="120" w:after="120" w:line="240" w:lineRule="auto"/>
              <w:rPr>
                <w:rFonts w:ascii="Times New Roman" w:hAnsi="Times New Roman"/>
                <w:color w:val="000000"/>
                <w:spacing w:val="-2"/>
              </w:rPr>
            </w:pPr>
            <w:r>
              <w:rPr>
                <w:rFonts w:ascii="Times New Roman" w:hAnsi="Times New Roman"/>
                <w:color w:val="000000"/>
                <w:spacing w:val="-2"/>
              </w:rPr>
              <w:t>l</w:t>
            </w:r>
            <w:r w:rsidR="00D46FDD" w:rsidRPr="00895BDE">
              <w:rPr>
                <w:rFonts w:ascii="Times New Roman" w:hAnsi="Times New Roman"/>
                <w:color w:val="000000"/>
                <w:spacing w:val="-2"/>
              </w:rPr>
              <w:t>iczba inwestycji infrastrukturalnych – drogi, mosty, kolej, transport publiczny;</w:t>
            </w:r>
          </w:p>
          <w:p w14:paraId="5EB81B61" w14:textId="4685D0E0" w:rsidR="00D46FDD" w:rsidRPr="00895BDE" w:rsidRDefault="005E2528" w:rsidP="00895BDE">
            <w:pPr>
              <w:pStyle w:val="Akapitzlist"/>
              <w:numPr>
                <w:ilvl w:val="0"/>
                <w:numId w:val="46"/>
              </w:numPr>
              <w:spacing w:before="120" w:after="120" w:line="240" w:lineRule="auto"/>
              <w:rPr>
                <w:rFonts w:ascii="Times New Roman" w:hAnsi="Times New Roman"/>
                <w:color w:val="000000"/>
                <w:spacing w:val="-2"/>
              </w:rPr>
            </w:pPr>
            <w:r>
              <w:rPr>
                <w:rFonts w:ascii="Times New Roman" w:hAnsi="Times New Roman"/>
                <w:color w:val="000000"/>
                <w:spacing w:val="-2"/>
              </w:rPr>
              <w:t>p</w:t>
            </w:r>
            <w:r w:rsidR="00D46FDD" w:rsidRPr="00895BDE">
              <w:rPr>
                <w:rFonts w:ascii="Times New Roman" w:hAnsi="Times New Roman"/>
                <w:color w:val="000000"/>
                <w:spacing w:val="-2"/>
              </w:rPr>
              <w:t>owierzchnia terenów zielonych na mieszkańca – dbałość o ekologię i jakość życia;</w:t>
            </w:r>
          </w:p>
          <w:p w14:paraId="57FF5392" w14:textId="16AAF825" w:rsidR="00D46FDD" w:rsidRPr="00895BDE" w:rsidRDefault="005E2528" w:rsidP="00895BDE">
            <w:pPr>
              <w:pStyle w:val="Akapitzlist"/>
              <w:numPr>
                <w:ilvl w:val="0"/>
                <w:numId w:val="46"/>
              </w:numPr>
              <w:spacing w:before="120" w:after="120" w:line="240" w:lineRule="auto"/>
              <w:rPr>
                <w:rFonts w:ascii="Times New Roman" w:hAnsi="Times New Roman"/>
                <w:color w:val="000000"/>
                <w:spacing w:val="-2"/>
              </w:rPr>
            </w:pPr>
            <w:r>
              <w:rPr>
                <w:rFonts w:ascii="Times New Roman" w:hAnsi="Times New Roman"/>
                <w:color w:val="000000"/>
                <w:spacing w:val="-2"/>
              </w:rPr>
              <w:t>d</w:t>
            </w:r>
            <w:r w:rsidR="00D46FDD" w:rsidRPr="00895BDE">
              <w:rPr>
                <w:rFonts w:ascii="Times New Roman" w:hAnsi="Times New Roman"/>
                <w:color w:val="000000"/>
                <w:spacing w:val="-2"/>
              </w:rPr>
              <w:t>ostępność wody i energii odnawialnej – wpływ na zrównoważony rozwój;</w:t>
            </w:r>
          </w:p>
          <w:p w14:paraId="461F4277" w14:textId="37FE63F5" w:rsidR="00D46FDD" w:rsidRPr="00895BDE" w:rsidRDefault="005E2528" w:rsidP="00895BDE">
            <w:pPr>
              <w:pStyle w:val="Akapitzlist"/>
              <w:numPr>
                <w:ilvl w:val="0"/>
                <w:numId w:val="46"/>
              </w:numPr>
              <w:spacing w:before="120" w:after="120" w:line="240" w:lineRule="auto"/>
              <w:rPr>
                <w:rFonts w:ascii="Times New Roman" w:hAnsi="Times New Roman"/>
                <w:color w:val="000000"/>
                <w:spacing w:val="-2"/>
              </w:rPr>
            </w:pPr>
            <w:r>
              <w:rPr>
                <w:rFonts w:ascii="Times New Roman" w:hAnsi="Times New Roman"/>
                <w:color w:val="000000"/>
                <w:spacing w:val="-2"/>
              </w:rPr>
              <w:t>g</w:t>
            </w:r>
            <w:r w:rsidR="00D46FDD" w:rsidRPr="00895BDE">
              <w:rPr>
                <w:rFonts w:ascii="Times New Roman" w:hAnsi="Times New Roman"/>
                <w:color w:val="000000"/>
                <w:spacing w:val="-2"/>
              </w:rPr>
              <w:t>ospodarka odpadami – ilość odpadów poddawanych recyklingowi.</w:t>
            </w:r>
          </w:p>
        </w:tc>
      </w:tr>
      <w:tr w:rsidR="00D46FDD" w:rsidRPr="008B4FE6" w14:paraId="4966848E" w14:textId="77777777" w:rsidTr="009C687E">
        <w:trPr>
          <w:trHeight w:val="142"/>
        </w:trPr>
        <w:tc>
          <w:tcPr>
            <w:tcW w:w="10862" w:type="dxa"/>
            <w:gridSpan w:val="24"/>
            <w:shd w:val="clear" w:color="auto" w:fill="99CCFF"/>
          </w:tcPr>
          <w:p w14:paraId="636589DB" w14:textId="77777777" w:rsidR="00D46FDD" w:rsidRPr="008B4FE6" w:rsidRDefault="00D46FDD" w:rsidP="00D46FDD">
            <w:pPr>
              <w:numPr>
                <w:ilvl w:val="0"/>
                <w:numId w:val="1"/>
              </w:numPr>
              <w:spacing w:before="60" w:after="60" w:line="240" w:lineRule="auto"/>
              <w:ind w:left="318" w:hanging="284"/>
              <w:jc w:val="both"/>
              <w:rPr>
                <w:rFonts w:ascii="Times New Roman" w:hAnsi="Times New Roman"/>
                <w:b/>
                <w:color w:val="000000"/>
                <w:spacing w:val="-2"/>
              </w:rPr>
            </w:pPr>
            <w:r w:rsidRPr="008B4FE6">
              <w:rPr>
                <w:rFonts w:ascii="Times New Roman" w:hAnsi="Times New Roman"/>
                <w:b/>
                <w:color w:val="000000"/>
                <w:spacing w:val="-2"/>
              </w:rPr>
              <w:lastRenderedPageBreak/>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itp.</w:t>
            </w:r>
            <w:r w:rsidRPr="008B4FE6">
              <w:rPr>
                <w:rFonts w:ascii="Times New Roman" w:hAnsi="Times New Roman"/>
                <w:b/>
                <w:color w:val="000000"/>
                <w:spacing w:val="-2"/>
              </w:rPr>
              <w:t xml:space="preserve">) </w:t>
            </w:r>
          </w:p>
        </w:tc>
      </w:tr>
      <w:tr w:rsidR="00D46FDD" w:rsidRPr="008B4FE6" w14:paraId="303F644A" w14:textId="77777777" w:rsidTr="009C687E">
        <w:trPr>
          <w:trHeight w:val="142"/>
        </w:trPr>
        <w:tc>
          <w:tcPr>
            <w:tcW w:w="10862" w:type="dxa"/>
            <w:gridSpan w:val="24"/>
            <w:shd w:val="clear" w:color="auto" w:fill="FFFFFF"/>
          </w:tcPr>
          <w:p w14:paraId="7CBB308E" w14:textId="77777777" w:rsidR="00DB23FF" w:rsidRPr="005042A9" w:rsidRDefault="00DB23FF" w:rsidP="00DB23FF">
            <w:pPr>
              <w:rPr>
                <w:rFonts w:ascii="Times New Roman" w:hAnsi="Times New Roman"/>
                <w:lang w:val="fr-FR" w:eastAsia="pl-PL"/>
              </w:rPr>
            </w:pPr>
            <w:r w:rsidRPr="005042A9">
              <w:rPr>
                <w:rFonts w:ascii="Times New Roman" w:hAnsi="Times New Roman"/>
                <w:lang w:val="fr-FR" w:eastAsia="pl-PL"/>
              </w:rPr>
              <w:t xml:space="preserve">Ahrend, R., Schumann, A. (2014), </w:t>
            </w:r>
            <w:r w:rsidRPr="005042A9">
              <w:rPr>
                <w:rFonts w:ascii="Times New Roman" w:hAnsi="Times New Roman"/>
                <w:i/>
                <w:iCs/>
                <w:lang w:val="fr-FR" w:eastAsia="pl-PL"/>
              </w:rPr>
              <w:t>Approaches to Metropolitan Area Governance:A</w:t>
            </w:r>
            <w:r>
              <w:rPr>
                <w:rFonts w:ascii="Times New Roman" w:hAnsi="Times New Roman"/>
                <w:i/>
                <w:iCs/>
                <w:lang w:val="fr-FR" w:eastAsia="pl-PL"/>
              </w:rPr>
              <w:t xml:space="preserve"> </w:t>
            </w:r>
            <w:r w:rsidRPr="005042A9">
              <w:rPr>
                <w:rFonts w:ascii="Times New Roman" w:hAnsi="Times New Roman"/>
                <w:i/>
                <w:iCs/>
                <w:lang w:val="fr-FR" w:eastAsia="pl-PL"/>
              </w:rPr>
              <w:t>Country Overview,</w:t>
            </w:r>
            <w:r w:rsidRPr="005042A9">
              <w:rPr>
                <w:rFonts w:ascii="Times New Roman" w:hAnsi="Times New Roman"/>
                <w:lang w:val="fr-FR" w:eastAsia="pl-PL"/>
              </w:rPr>
              <w:t xml:space="preserve"> OECD Regional Development Working Papers, No. 2014/03. </w:t>
            </w:r>
          </w:p>
          <w:p w14:paraId="3442BEC2" w14:textId="77777777" w:rsidR="00DB23FF" w:rsidRPr="00F61DF9" w:rsidRDefault="00DB23FF" w:rsidP="00DB23FF">
            <w:pPr>
              <w:rPr>
                <w:rFonts w:ascii="Times New Roman" w:hAnsi="Times New Roman"/>
                <w:lang w:val="fr-FR" w:eastAsia="pl-PL"/>
              </w:rPr>
            </w:pPr>
            <w:r w:rsidRPr="00F61DF9">
              <w:rPr>
                <w:rFonts w:ascii="Times New Roman" w:hAnsi="Times New Roman"/>
                <w:lang w:val="fr-FR" w:eastAsia="pl-PL"/>
              </w:rPr>
              <w:t xml:space="preserve">Council of Europe (2007), </w:t>
            </w:r>
            <w:r w:rsidRPr="00F61DF9">
              <w:rPr>
                <w:rFonts w:ascii="Times New Roman" w:hAnsi="Times New Roman"/>
                <w:i/>
                <w:iCs/>
                <w:lang w:val="fr-FR" w:eastAsia="pl-PL"/>
              </w:rPr>
              <w:t>Good Practices in Intermunicipal Co-operation</w:t>
            </w:r>
            <w:r>
              <w:rPr>
                <w:rFonts w:ascii="Times New Roman" w:hAnsi="Times New Roman"/>
                <w:i/>
                <w:iCs/>
                <w:lang w:val="fr-FR" w:eastAsia="pl-PL"/>
              </w:rPr>
              <w:t xml:space="preserve">. </w:t>
            </w:r>
            <w:r w:rsidRPr="005042A9">
              <w:rPr>
                <w:rFonts w:ascii="Times New Roman" w:hAnsi="Times New Roman"/>
                <w:lang w:val="fr-FR" w:eastAsia="pl-PL"/>
              </w:rPr>
              <w:t>Report on the European Committee on</w:t>
            </w:r>
            <w:r>
              <w:rPr>
                <w:rFonts w:ascii="Times New Roman" w:hAnsi="Times New Roman"/>
                <w:lang w:val="fr-FR" w:eastAsia="pl-PL"/>
              </w:rPr>
              <w:t> </w:t>
            </w:r>
            <w:r w:rsidRPr="005042A9">
              <w:rPr>
                <w:rFonts w:ascii="Times New Roman" w:hAnsi="Times New Roman"/>
                <w:lang w:val="fr-FR" w:eastAsia="pl-PL"/>
              </w:rPr>
              <w:t>Local and Regional Democracy</w:t>
            </w:r>
            <w:r>
              <w:rPr>
                <w:rFonts w:ascii="Times New Roman" w:hAnsi="Times New Roman"/>
                <w:lang w:val="fr-FR" w:eastAsia="pl-PL"/>
              </w:rPr>
              <w:t xml:space="preserve"> (CDLR)</w:t>
            </w:r>
            <w:r w:rsidRPr="00F61DF9">
              <w:rPr>
                <w:rFonts w:ascii="Times New Roman" w:hAnsi="Times New Roman"/>
                <w:lang w:val="fr-FR" w:eastAsia="pl-PL"/>
              </w:rPr>
              <w:t>, Strasbourg.</w:t>
            </w:r>
          </w:p>
          <w:p w14:paraId="7F9CE606" w14:textId="77777777" w:rsidR="00DB23FF" w:rsidRPr="00C51DA5" w:rsidRDefault="00DB23FF" w:rsidP="00DB23FF">
            <w:pPr>
              <w:rPr>
                <w:rFonts w:ascii="Times New Roman" w:hAnsi="Times New Roman"/>
                <w:lang w:val="fr-FR"/>
              </w:rPr>
            </w:pPr>
            <w:r w:rsidRPr="00C51DA5">
              <w:rPr>
                <w:rFonts w:ascii="Times New Roman" w:hAnsi="Times New Roman"/>
                <w:lang w:val="fr-FR"/>
              </w:rPr>
              <w:t>Dijkstra, L., Poelman</w:t>
            </w:r>
            <w:r>
              <w:rPr>
                <w:rFonts w:ascii="Times New Roman" w:hAnsi="Times New Roman"/>
                <w:lang w:val="fr-FR"/>
              </w:rPr>
              <w:t xml:space="preserve"> H.,</w:t>
            </w:r>
            <w:r w:rsidRPr="00C51DA5">
              <w:rPr>
                <w:rFonts w:ascii="Times New Roman" w:hAnsi="Times New Roman"/>
                <w:lang w:val="fr-FR"/>
              </w:rPr>
              <w:t xml:space="preserve"> Veneri </w:t>
            </w:r>
            <w:r>
              <w:rPr>
                <w:rFonts w:ascii="Times New Roman" w:hAnsi="Times New Roman"/>
                <w:lang w:val="fr-FR"/>
              </w:rPr>
              <w:t xml:space="preserve">P. </w:t>
            </w:r>
            <w:r w:rsidRPr="00C51DA5">
              <w:rPr>
                <w:rFonts w:ascii="Times New Roman" w:hAnsi="Times New Roman"/>
                <w:lang w:val="fr-FR"/>
              </w:rPr>
              <w:t xml:space="preserve">(2019), </w:t>
            </w:r>
            <w:r w:rsidRPr="00F61DF9">
              <w:rPr>
                <w:rFonts w:ascii="Times New Roman" w:hAnsi="Times New Roman"/>
                <w:i/>
                <w:iCs/>
                <w:lang w:val="fr-FR"/>
              </w:rPr>
              <w:t>The EU-OECD definition of a functional urban area</w:t>
            </w:r>
            <w:r w:rsidRPr="00C51DA5">
              <w:rPr>
                <w:rFonts w:ascii="Times New Roman" w:hAnsi="Times New Roman"/>
                <w:lang w:val="fr-FR"/>
              </w:rPr>
              <w:t>, OECD Regional Development Working Papers, No. 2019/11, OECD Publishing, Paris</w:t>
            </w:r>
            <w:r>
              <w:rPr>
                <w:rFonts w:ascii="Times New Roman" w:hAnsi="Times New Roman"/>
                <w:lang w:val="fr-FR"/>
              </w:rPr>
              <w:t>.</w:t>
            </w:r>
          </w:p>
          <w:p w14:paraId="4131744F" w14:textId="77777777" w:rsidR="00DB23FF" w:rsidRPr="0091610F" w:rsidRDefault="00DB23FF" w:rsidP="00DB23FF">
            <w:pPr>
              <w:rPr>
                <w:rFonts w:ascii="Times New Roman" w:hAnsi="Times New Roman"/>
              </w:rPr>
            </w:pPr>
            <w:r w:rsidRPr="0091610F">
              <w:rPr>
                <w:rFonts w:ascii="Times New Roman" w:hAnsi="Times New Roman"/>
              </w:rPr>
              <w:t>Hausner, J. i in. (201</w:t>
            </w:r>
            <w:r>
              <w:rPr>
                <w:rFonts w:ascii="Times New Roman" w:hAnsi="Times New Roman"/>
              </w:rPr>
              <w:t>3</w:t>
            </w:r>
            <w:r w:rsidRPr="0091610F">
              <w:rPr>
                <w:rFonts w:ascii="Times New Roman" w:hAnsi="Times New Roman"/>
              </w:rPr>
              <w:t>)</w:t>
            </w:r>
            <w:r>
              <w:rPr>
                <w:rFonts w:ascii="Times New Roman" w:hAnsi="Times New Roman"/>
              </w:rPr>
              <w:t xml:space="preserve">, </w:t>
            </w:r>
            <w:r w:rsidRPr="00F61DF9">
              <w:rPr>
                <w:rFonts w:ascii="Times New Roman" w:hAnsi="Times New Roman"/>
                <w:i/>
                <w:iCs/>
              </w:rPr>
              <w:t>Narastające dysfunkcje, zasadnicze dylematy, konieczne działania : raport o stanie samorządności terytorialnej w Polsce</w:t>
            </w:r>
            <w:r>
              <w:rPr>
                <w:rFonts w:ascii="Times New Roman" w:hAnsi="Times New Roman"/>
              </w:rPr>
              <w:t xml:space="preserve">, MSAP UEK, Kraków. </w:t>
            </w:r>
          </w:p>
          <w:p w14:paraId="2147C58E" w14:textId="77777777" w:rsidR="00DB23FF" w:rsidRPr="0091610F" w:rsidRDefault="00DB23FF" w:rsidP="00DB23FF">
            <w:pPr>
              <w:rPr>
                <w:rFonts w:ascii="Times New Roman" w:hAnsi="Times New Roman"/>
              </w:rPr>
            </w:pPr>
            <w:r w:rsidRPr="0091610F">
              <w:rPr>
                <w:rFonts w:ascii="Times New Roman" w:hAnsi="Times New Roman"/>
              </w:rPr>
              <w:t>Izdebski, H. (2010</w:t>
            </w:r>
            <w:r>
              <w:rPr>
                <w:rFonts w:ascii="Times New Roman" w:hAnsi="Times New Roman"/>
              </w:rPr>
              <w:t xml:space="preserve">), </w:t>
            </w:r>
            <w:r w:rsidRPr="00F61DF9">
              <w:rPr>
                <w:rFonts w:ascii="Times New Roman" w:hAnsi="Times New Roman"/>
                <w:i/>
                <w:iCs/>
              </w:rPr>
              <w:t>Dwadzieścia lat samorządu terytorialnego - potrzeba rozwiązania problemu metropolii</w:t>
            </w:r>
            <w:r w:rsidRPr="00F61DF9">
              <w:rPr>
                <w:rFonts w:ascii="Times New Roman" w:hAnsi="Times New Roman"/>
              </w:rPr>
              <w:t xml:space="preserve"> [w:]</w:t>
            </w:r>
            <w:r>
              <w:rPr>
                <w:rFonts w:ascii="Times New Roman" w:hAnsi="Times New Roman"/>
              </w:rPr>
              <w:t> </w:t>
            </w:r>
            <w:r w:rsidRPr="00F61DF9">
              <w:rPr>
                <w:rFonts w:ascii="Times New Roman" w:hAnsi="Times New Roman"/>
                <w:i/>
                <w:iCs/>
              </w:rPr>
              <w:t>Metropolie. Wyzwanie polskiej polityki miejskiej</w:t>
            </w:r>
            <w:r w:rsidRPr="00F61DF9">
              <w:rPr>
                <w:rFonts w:ascii="Times New Roman" w:hAnsi="Times New Roman"/>
              </w:rPr>
              <w:t xml:space="preserve">, red. A. Lutrzykowski, R. Gawłowski, </w:t>
            </w:r>
            <w:r>
              <w:rPr>
                <w:rFonts w:ascii="Times New Roman" w:hAnsi="Times New Roman"/>
              </w:rPr>
              <w:t xml:space="preserve">Wydawnictwo Adam Marszałek, </w:t>
            </w:r>
            <w:r w:rsidRPr="00F61DF9">
              <w:rPr>
                <w:rFonts w:ascii="Times New Roman" w:hAnsi="Times New Roman"/>
              </w:rPr>
              <w:t>Toruń.</w:t>
            </w:r>
          </w:p>
          <w:p w14:paraId="59729DAB" w14:textId="77777777" w:rsidR="00DB23FF" w:rsidRPr="0091610F" w:rsidRDefault="00DB23FF" w:rsidP="00DB23FF">
            <w:pPr>
              <w:rPr>
                <w:rFonts w:ascii="Times New Roman" w:hAnsi="Times New Roman"/>
              </w:rPr>
            </w:pPr>
            <w:r w:rsidRPr="0091610F">
              <w:rPr>
                <w:rFonts w:ascii="Times New Roman" w:hAnsi="Times New Roman"/>
              </w:rPr>
              <w:t xml:space="preserve">Janas, K., Jarczewski, W. (red.) (2017), </w:t>
            </w:r>
            <w:r w:rsidRPr="0091610F">
              <w:rPr>
                <w:rFonts w:ascii="Times New Roman" w:hAnsi="Times New Roman"/>
                <w:i/>
                <w:iCs/>
              </w:rPr>
              <w:t>Zarządzanie i współpraca w miejskich obszarach funkcjonalnych. Raport o</w:t>
            </w:r>
            <w:r>
              <w:rPr>
                <w:rFonts w:ascii="Times New Roman" w:hAnsi="Times New Roman"/>
                <w:i/>
                <w:iCs/>
              </w:rPr>
              <w:t> </w:t>
            </w:r>
            <w:r w:rsidRPr="0091610F">
              <w:rPr>
                <w:rFonts w:ascii="Times New Roman" w:hAnsi="Times New Roman"/>
                <w:i/>
                <w:iCs/>
              </w:rPr>
              <w:t>stanie polskich miast</w:t>
            </w:r>
            <w:r w:rsidRPr="0091610F">
              <w:rPr>
                <w:rFonts w:ascii="Times New Roman" w:hAnsi="Times New Roman"/>
              </w:rPr>
              <w:t>, Instytut Rozwoju Miast, Kraków.</w:t>
            </w:r>
          </w:p>
          <w:p w14:paraId="1D179518" w14:textId="77777777" w:rsidR="00DB23FF" w:rsidRPr="0091610F" w:rsidRDefault="00DB23FF" w:rsidP="00DB23FF">
            <w:pPr>
              <w:rPr>
                <w:rFonts w:ascii="Times New Roman" w:hAnsi="Times New Roman"/>
              </w:rPr>
            </w:pPr>
            <w:r>
              <w:rPr>
                <w:rFonts w:ascii="Times New Roman" w:hAnsi="Times New Roman"/>
                <w:color w:val="000000"/>
              </w:rPr>
              <w:t>Kowalewski, A., Markowski, T., Śleszyński, P., (red.) (2018)</w:t>
            </w:r>
            <w:r w:rsidRPr="0091610F">
              <w:rPr>
                <w:rFonts w:ascii="Times New Roman" w:hAnsi="Times New Roman"/>
                <w:color w:val="000000"/>
              </w:rPr>
              <w:t xml:space="preserve"> </w:t>
            </w:r>
            <w:r w:rsidRPr="00F61DF9">
              <w:rPr>
                <w:rFonts w:ascii="Times New Roman" w:hAnsi="Times New Roman"/>
                <w:i/>
                <w:iCs/>
                <w:color w:val="000000"/>
              </w:rPr>
              <w:t xml:space="preserve">Studia nad chaosem </w:t>
            </w:r>
            <w:r>
              <w:rPr>
                <w:rFonts w:ascii="Times New Roman" w:hAnsi="Times New Roman"/>
                <w:i/>
                <w:iCs/>
                <w:color w:val="000000"/>
              </w:rPr>
              <w:t>przestrzennym</w:t>
            </w:r>
            <w:r>
              <w:rPr>
                <w:rFonts w:ascii="Times New Roman" w:hAnsi="Times New Roman"/>
                <w:color w:val="000000"/>
              </w:rPr>
              <w:t xml:space="preserve">, KPZK PAN, Warszawa. </w:t>
            </w:r>
          </w:p>
          <w:p w14:paraId="2CBF89BE" w14:textId="77777777" w:rsidR="00DB23FF" w:rsidRPr="00C801CA" w:rsidRDefault="00DB23FF" w:rsidP="00DB23FF">
            <w:pPr>
              <w:rPr>
                <w:rFonts w:ascii="Times New Roman" w:hAnsi="Times New Roman"/>
                <w:lang w:val="en-GB" w:eastAsia="pl-PL"/>
              </w:rPr>
            </w:pPr>
            <w:r w:rsidRPr="00C801CA">
              <w:rPr>
                <w:rFonts w:ascii="Times New Roman" w:hAnsi="Times New Roman"/>
                <w:lang w:val="en-GB" w:eastAsia="pl-PL"/>
              </w:rPr>
              <w:t xml:space="preserve">OECD/UN-Habitat/UNOPS (2021), </w:t>
            </w:r>
            <w:r w:rsidRPr="00C801CA">
              <w:rPr>
                <w:rFonts w:ascii="Times New Roman" w:hAnsi="Times New Roman"/>
                <w:i/>
                <w:iCs/>
                <w:lang w:val="en-GB" w:eastAsia="pl-PL"/>
              </w:rPr>
              <w:t>Global State of National Urban Policy 2021: Achieving Sustainable Development Goals and Delivering Climate Action</w:t>
            </w:r>
            <w:r w:rsidRPr="00C801CA">
              <w:rPr>
                <w:rFonts w:ascii="Times New Roman" w:hAnsi="Times New Roman"/>
                <w:lang w:val="en-GB" w:eastAsia="pl-PL"/>
              </w:rPr>
              <w:t>, OECD Publishing, Paris,</w:t>
            </w:r>
          </w:p>
          <w:p w14:paraId="4B141790" w14:textId="77777777" w:rsidR="00DB23FF" w:rsidRPr="0091610F" w:rsidRDefault="00DB23FF" w:rsidP="00DB23FF">
            <w:pPr>
              <w:rPr>
                <w:rFonts w:ascii="Times New Roman" w:hAnsi="Times New Roman"/>
              </w:rPr>
            </w:pPr>
            <w:proofErr w:type="spellStart"/>
            <w:r w:rsidRPr="0091610F">
              <w:rPr>
                <w:rFonts w:ascii="Times New Roman" w:hAnsi="Times New Roman"/>
              </w:rPr>
              <w:t>Swianiewicz</w:t>
            </w:r>
            <w:proofErr w:type="spellEnd"/>
            <w:r w:rsidRPr="0091610F">
              <w:rPr>
                <w:rFonts w:ascii="Times New Roman" w:hAnsi="Times New Roman"/>
              </w:rPr>
              <w:t>, P. (2014)</w:t>
            </w:r>
            <w:r>
              <w:rPr>
                <w:rFonts w:ascii="Times New Roman" w:hAnsi="Times New Roman"/>
              </w:rPr>
              <w:t xml:space="preserve">, </w:t>
            </w:r>
            <w:r w:rsidRPr="00C51DA5">
              <w:rPr>
                <w:rFonts w:ascii="Times New Roman" w:hAnsi="Times New Roman"/>
                <w:i/>
                <w:iCs/>
              </w:rPr>
              <w:t>Ocena podziału terytorialnego państwa z uwzględnieniem efektywności funkcjonowania urzędów organów jednostek samorządu terytorialnego –wnioski i rekomendacje</w:t>
            </w:r>
            <w:r>
              <w:rPr>
                <w:rFonts w:ascii="Times New Roman" w:hAnsi="Times New Roman"/>
              </w:rPr>
              <w:t xml:space="preserve">,  Raport przygotowany na zlecenie Ministerstwa Administracji i Cyfryzacji, Warszawa. </w:t>
            </w:r>
          </w:p>
          <w:p w14:paraId="5CD8CB79" w14:textId="77777777" w:rsidR="00DB23FF" w:rsidRPr="0091610F" w:rsidRDefault="00DB23FF" w:rsidP="00DB23FF">
            <w:pPr>
              <w:rPr>
                <w:rFonts w:ascii="Times New Roman" w:hAnsi="Times New Roman"/>
              </w:rPr>
            </w:pPr>
            <w:proofErr w:type="spellStart"/>
            <w:r w:rsidRPr="0091610F">
              <w:rPr>
                <w:rFonts w:ascii="Times New Roman" w:hAnsi="Times New Roman"/>
              </w:rPr>
              <w:t>Sześciło</w:t>
            </w:r>
            <w:proofErr w:type="spellEnd"/>
            <w:r w:rsidRPr="0091610F">
              <w:rPr>
                <w:rFonts w:ascii="Times New Roman" w:hAnsi="Times New Roman"/>
              </w:rPr>
              <w:t>, D. (red.) (2019)</w:t>
            </w:r>
            <w:r>
              <w:rPr>
                <w:rFonts w:ascii="Times New Roman" w:hAnsi="Times New Roman"/>
              </w:rPr>
              <w:t xml:space="preserve">, </w:t>
            </w:r>
            <w:r w:rsidRPr="00F61DF9">
              <w:rPr>
                <w:rFonts w:ascii="Times New Roman" w:hAnsi="Times New Roman"/>
                <w:i/>
                <w:iCs/>
              </w:rPr>
              <w:t>Polska samorządów. Silna demokracja, skuteczne państwo</w:t>
            </w:r>
            <w:r>
              <w:rPr>
                <w:rFonts w:ascii="Times New Roman" w:hAnsi="Times New Roman"/>
              </w:rPr>
              <w:t xml:space="preserve">, Fundacja im. Stefana Batorego, Warszawa. </w:t>
            </w:r>
          </w:p>
          <w:p w14:paraId="0402CAD6" w14:textId="77777777" w:rsidR="00DB23FF" w:rsidRPr="005042A9" w:rsidRDefault="00DB23FF" w:rsidP="00DB23FF">
            <w:pPr>
              <w:rPr>
                <w:rFonts w:ascii="Times New Roman" w:hAnsi="Times New Roman"/>
                <w:color w:val="000000"/>
              </w:rPr>
            </w:pPr>
            <w:r w:rsidRPr="0091610F">
              <w:rPr>
                <w:rFonts w:ascii="Times New Roman" w:hAnsi="Times New Roman"/>
                <w:color w:val="000000"/>
              </w:rPr>
              <w:t xml:space="preserve">Śleszyński, P., </w:t>
            </w:r>
            <w:proofErr w:type="spellStart"/>
            <w:r w:rsidRPr="0091610F">
              <w:rPr>
                <w:rFonts w:ascii="Times New Roman" w:hAnsi="Times New Roman"/>
                <w:color w:val="000000"/>
              </w:rPr>
              <w:t>Kukołowicz</w:t>
            </w:r>
            <w:proofErr w:type="spellEnd"/>
            <w:r w:rsidRPr="0091610F">
              <w:rPr>
                <w:rFonts w:ascii="Times New Roman" w:hAnsi="Times New Roman"/>
                <w:color w:val="000000"/>
              </w:rPr>
              <w:t xml:space="preserve">, P. (2021), </w:t>
            </w:r>
            <w:r w:rsidRPr="0091610F">
              <w:rPr>
                <w:rFonts w:ascii="Times New Roman" w:hAnsi="Times New Roman"/>
                <w:i/>
                <w:iCs/>
                <w:color w:val="000000"/>
              </w:rPr>
              <w:t>Społeczno-gospodarcze skutki chaosu przestrzennego</w:t>
            </w:r>
            <w:r w:rsidRPr="0091610F">
              <w:rPr>
                <w:rFonts w:ascii="Times New Roman" w:hAnsi="Times New Roman"/>
                <w:color w:val="000000"/>
              </w:rPr>
              <w:t>, Polski Instytut Ekonomiczny, Warszawa.</w:t>
            </w:r>
          </w:p>
          <w:p w14:paraId="7CF807EF" w14:textId="77777777" w:rsidR="00D46FDD" w:rsidRPr="00B37C80" w:rsidRDefault="00D46FDD" w:rsidP="00D46FDD">
            <w:pPr>
              <w:spacing w:line="240" w:lineRule="auto"/>
              <w:jc w:val="both"/>
              <w:rPr>
                <w:rFonts w:ascii="Times New Roman" w:hAnsi="Times New Roman"/>
                <w:color w:val="000000"/>
                <w:spacing w:val="-2"/>
              </w:rPr>
            </w:pPr>
          </w:p>
          <w:p w14:paraId="52555F8C" w14:textId="77777777" w:rsidR="00D46FDD" w:rsidRPr="00B37C80" w:rsidRDefault="00D46FDD" w:rsidP="00D46FDD">
            <w:pPr>
              <w:spacing w:line="240" w:lineRule="auto"/>
              <w:jc w:val="both"/>
              <w:rPr>
                <w:rFonts w:ascii="Times New Roman" w:hAnsi="Times New Roman"/>
                <w:color w:val="000000"/>
                <w:spacing w:val="-2"/>
              </w:rPr>
            </w:pPr>
          </w:p>
        </w:tc>
      </w:tr>
    </w:tbl>
    <w:p w14:paraId="55DAEE10" w14:textId="00F07818" w:rsidR="006176ED" w:rsidRPr="0091610F" w:rsidRDefault="006176ED" w:rsidP="00EC7A52">
      <w:pPr>
        <w:pStyle w:val="Nagwek1"/>
        <w:rPr>
          <w:rFonts w:ascii="Times New Roman" w:hAnsi="Times New Roman" w:cs="Times New Roman"/>
          <w:sz w:val="20"/>
          <w:szCs w:val="20"/>
        </w:rPr>
      </w:pPr>
    </w:p>
    <w:p w14:paraId="6CE66322" w14:textId="7C30FB11" w:rsidR="005042A9" w:rsidRPr="005042A9" w:rsidRDefault="005042A9">
      <w:pPr>
        <w:rPr>
          <w:rFonts w:ascii="Times New Roman" w:hAnsi="Times New Roman"/>
          <w:color w:val="000000"/>
        </w:rPr>
      </w:pPr>
    </w:p>
    <w:sectPr w:rsidR="005042A9" w:rsidRPr="005042A9" w:rsidSect="00725DE7">
      <w:headerReference w:type="default" r:id="rId9"/>
      <w:footerReference w:type="default" r:id="rId10"/>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9568A" w14:textId="77777777" w:rsidR="00E73B06" w:rsidRDefault="00E73B06" w:rsidP="00044739">
      <w:pPr>
        <w:spacing w:line="240" w:lineRule="auto"/>
      </w:pPr>
      <w:r>
        <w:separator/>
      </w:r>
    </w:p>
  </w:endnote>
  <w:endnote w:type="continuationSeparator" w:id="0">
    <w:p w14:paraId="261E2844" w14:textId="77777777" w:rsidR="00E73B06" w:rsidRDefault="00E73B06" w:rsidP="00044739">
      <w:pPr>
        <w:spacing w:line="240" w:lineRule="auto"/>
      </w:pPr>
      <w:r>
        <w:continuationSeparator/>
      </w:r>
    </w:p>
  </w:endnote>
  <w:endnote w:type="continuationNotice" w:id="1">
    <w:p w14:paraId="66FDF27E" w14:textId="77777777" w:rsidR="00E73B06" w:rsidRDefault="00E73B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19740" w14:textId="77777777" w:rsidR="00FB0708" w:rsidRDefault="00FB07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FFCC9" w14:textId="77777777" w:rsidR="00E73B06" w:rsidRDefault="00E73B06" w:rsidP="00044739">
      <w:pPr>
        <w:spacing w:line="240" w:lineRule="auto"/>
      </w:pPr>
      <w:r>
        <w:separator/>
      </w:r>
    </w:p>
  </w:footnote>
  <w:footnote w:type="continuationSeparator" w:id="0">
    <w:p w14:paraId="26BB37D9" w14:textId="77777777" w:rsidR="00E73B06" w:rsidRDefault="00E73B06" w:rsidP="00044739">
      <w:pPr>
        <w:spacing w:line="240" w:lineRule="auto"/>
      </w:pPr>
      <w:r>
        <w:continuationSeparator/>
      </w:r>
    </w:p>
  </w:footnote>
  <w:footnote w:type="continuationNotice" w:id="1">
    <w:p w14:paraId="5F011ABC" w14:textId="77777777" w:rsidR="00E73B06" w:rsidRDefault="00E73B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20B2" w14:textId="77777777" w:rsidR="00FB0708" w:rsidRDefault="00FB07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2EEA"/>
    <w:multiLevelType w:val="hybridMultilevel"/>
    <w:tmpl w:val="1160D234"/>
    <w:lvl w:ilvl="0" w:tplc="04150001">
      <w:start w:val="1"/>
      <w:numFmt w:val="bullet"/>
      <w:lvlText w:val=""/>
      <w:lvlJc w:val="left"/>
      <w:pPr>
        <w:ind w:left="719" w:hanging="360"/>
      </w:pPr>
      <w:rPr>
        <w:rFonts w:ascii="Symbol" w:hAnsi="Symbol" w:hint="default"/>
      </w:rPr>
    </w:lvl>
    <w:lvl w:ilvl="1" w:tplc="04150003" w:tentative="1">
      <w:start w:val="1"/>
      <w:numFmt w:val="bullet"/>
      <w:lvlText w:val="o"/>
      <w:lvlJc w:val="left"/>
      <w:pPr>
        <w:ind w:left="1439" w:hanging="360"/>
      </w:pPr>
      <w:rPr>
        <w:rFonts w:ascii="Courier New" w:hAnsi="Courier New" w:cs="Courier New" w:hint="default"/>
      </w:rPr>
    </w:lvl>
    <w:lvl w:ilvl="2" w:tplc="04150005" w:tentative="1">
      <w:start w:val="1"/>
      <w:numFmt w:val="bullet"/>
      <w:lvlText w:val=""/>
      <w:lvlJc w:val="left"/>
      <w:pPr>
        <w:ind w:left="2159" w:hanging="360"/>
      </w:pPr>
      <w:rPr>
        <w:rFonts w:ascii="Wingdings" w:hAnsi="Wingdings" w:hint="default"/>
      </w:rPr>
    </w:lvl>
    <w:lvl w:ilvl="3" w:tplc="04150001" w:tentative="1">
      <w:start w:val="1"/>
      <w:numFmt w:val="bullet"/>
      <w:lvlText w:val=""/>
      <w:lvlJc w:val="left"/>
      <w:pPr>
        <w:ind w:left="2879" w:hanging="360"/>
      </w:pPr>
      <w:rPr>
        <w:rFonts w:ascii="Symbol" w:hAnsi="Symbol" w:hint="default"/>
      </w:rPr>
    </w:lvl>
    <w:lvl w:ilvl="4" w:tplc="04150003" w:tentative="1">
      <w:start w:val="1"/>
      <w:numFmt w:val="bullet"/>
      <w:lvlText w:val="o"/>
      <w:lvlJc w:val="left"/>
      <w:pPr>
        <w:ind w:left="3599" w:hanging="360"/>
      </w:pPr>
      <w:rPr>
        <w:rFonts w:ascii="Courier New" w:hAnsi="Courier New" w:cs="Courier New" w:hint="default"/>
      </w:rPr>
    </w:lvl>
    <w:lvl w:ilvl="5" w:tplc="04150005" w:tentative="1">
      <w:start w:val="1"/>
      <w:numFmt w:val="bullet"/>
      <w:lvlText w:val=""/>
      <w:lvlJc w:val="left"/>
      <w:pPr>
        <w:ind w:left="4319" w:hanging="360"/>
      </w:pPr>
      <w:rPr>
        <w:rFonts w:ascii="Wingdings" w:hAnsi="Wingdings" w:hint="default"/>
      </w:rPr>
    </w:lvl>
    <w:lvl w:ilvl="6" w:tplc="04150001" w:tentative="1">
      <w:start w:val="1"/>
      <w:numFmt w:val="bullet"/>
      <w:lvlText w:val=""/>
      <w:lvlJc w:val="left"/>
      <w:pPr>
        <w:ind w:left="5039" w:hanging="360"/>
      </w:pPr>
      <w:rPr>
        <w:rFonts w:ascii="Symbol" w:hAnsi="Symbol" w:hint="default"/>
      </w:rPr>
    </w:lvl>
    <w:lvl w:ilvl="7" w:tplc="04150003" w:tentative="1">
      <w:start w:val="1"/>
      <w:numFmt w:val="bullet"/>
      <w:lvlText w:val="o"/>
      <w:lvlJc w:val="left"/>
      <w:pPr>
        <w:ind w:left="5759" w:hanging="360"/>
      </w:pPr>
      <w:rPr>
        <w:rFonts w:ascii="Courier New" w:hAnsi="Courier New" w:cs="Courier New" w:hint="default"/>
      </w:rPr>
    </w:lvl>
    <w:lvl w:ilvl="8" w:tplc="04150005" w:tentative="1">
      <w:start w:val="1"/>
      <w:numFmt w:val="bullet"/>
      <w:lvlText w:val=""/>
      <w:lvlJc w:val="left"/>
      <w:pPr>
        <w:ind w:left="6479" w:hanging="360"/>
      </w:pPr>
      <w:rPr>
        <w:rFonts w:ascii="Wingdings" w:hAnsi="Wingdings" w:hint="default"/>
      </w:rPr>
    </w:lvl>
  </w:abstractNum>
  <w:abstractNum w:abstractNumId="1" w15:restartNumberingAfterBreak="0">
    <w:nsid w:val="0BBB463F"/>
    <w:multiLevelType w:val="hybridMultilevel"/>
    <w:tmpl w:val="517A1BFE"/>
    <w:lvl w:ilvl="0" w:tplc="5C9C455E">
      <w:start w:val="1"/>
      <w:numFmt w:val="decimal"/>
      <w:lvlText w:val="%1."/>
      <w:lvlJc w:val="left"/>
      <w:pPr>
        <w:ind w:left="1070" w:hanging="710"/>
      </w:pPr>
      <w:rPr>
        <w:rFonts w:hint="default"/>
      </w:rPr>
    </w:lvl>
    <w:lvl w:ilvl="1" w:tplc="04150017">
      <w:start w:val="1"/>
      <w:numFmt w:val="lowerLetter"/>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3E2485"/>
    <w:multiLevelType w:val="hybridMultilevel"/>
    <w:tmpl w:val="94983482"/>
    <w:lvl w:ilvl="0" w:tplc="4B6CD0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8235C7"/>
    <w:multiLevelType w:val="hybridMultilevel"/>
    <w:tmpl w:val="AA96D1C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9603541"/>
    <w:multiLevelType w:val="hybridMultilevel"/>
    <w:tmpl w:val="9E92CC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922EE3"/>
    <w:multiLevelType w:val="hybridMultilevel"/>
    <w:tmpl w:val="76D2C020"/>
    <w:lvl w:ilvl="0" w:tplc="00729166">
      <w:start w:val="1"/>
      <w:numFmt w:val="decimal"/>
      <w:lvlText w:val="%1)"/>
      <w:lvlJc w:val="left"/>
      <w:pPr>
        <w:ind w:left="720" w:hanging="360"/>
      </w:pPr>
      <w:rPr>
        <w:rFonts w:ascii="Times New Roman" w:eastAsiaTheme="minorHAns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BA6D78"/>
    <w:multiLevelType w:val="hybridMultilevel"/>
    <w:tmpl w:val="BF20E3F0"/>
    <w:lvl w:ilvl="0" w:tplc="FF5892A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7B5ED1"/>
    <w:multiLevelType w:val="hybridMultilevel"/>
    <w:tmpl w:val="9D2ABE0C"/>
    <w:lvl w:ilvl="0" w:tplc="FF5892AC">
      <w:start w:val="1"/>
      <w:numFmt w:val="bullet"/>
      <w:lvlText w:val="-"/>
      <w:lvlJc w:val="left"/>
      <w:pPr>
        <w:ind w:left="780" w:hanging="360"/>
      </w:pPr>
      <w:rPr>
        <w:rFonts w:ascii="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1F815743"/>
    <w:multiLevelType w:val="multilevel"/>
    <w:tmpl w:val="6AC8DA9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1946EBC"/>
    <w:multiLevelType w:val="multilevel"/>
    <w:tmpl w:val="F12A9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6EA2704"/>
    <w:multiLevelType w:val="multilevel"/>
    <w:tmpl w:val="929E4C5A"/>
    <w:lvl w:ilvl="0">
      <w:start w:val="1"/>
      <w:numFmt w:val="bullet"/>
      <w:lvlText w:val=""/>
      <w:lvlJc w:val="left"/>
      <w:pPr>
        <w:ind w:left="720" w:hanging="360"/>
      </w:pPr>
      <w:rPr>
        <w:rFonts w:ascii="Symbol" w:hAnsi="Symbol" w:hint="default"/>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 w15:restartNumberingAfterBreak="0">
    <w:nsid w:val="2E0E08D9"/>
    <w:multiLevelType w:val="hybridMultilevel"/>
    <w:tmpl w:val="1D780F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5874F7"/>
    <w:multiLevelType w:val="multilevel"/>
    <w:tmpl w:val="04D25208"/>
    <w:lvl w:ilvl="0">
      <w:numFmt w:val="bullet"/>
      <w:lvlText w:val="●"/>
      <w:lvlJc w:val="left"/>
      <w:pPr>
        <w:ind w:left="466" w:hanging="357"/>
      </w:pPr>
      <w:rPr>
        <w:rFonts w:ascii="Noto Sans Symbols" w:eastAsia="Noto Sans Symbols" w:hAnsi="Noto Sans Symbols" w:cs="Noto Sans Symbols"/>
        <w:b w:val="0"/>
        <w:i w:val="0"/>
        <w:sz w:val="22"/>
        <w:szCs w:val="22"/>
      </w:rPr>
    </w:lvl>
    <w:lvl w:ilvl="1">
      <w:numFmt w:val="bullet"/>
      <w:lvlText w:val="•"/>
      <w:lvlJc w:val="left"/>
      <w:pPr>
        <w:ind w:left="913" w:hanging="358"/>
      </w:pPr>
    </w:lvl>
    <w:lvl w:ilvl="2">
      <w:numFmt w:val="bullet"/>
      <w:lvlText w:val="•"/>
      <w:lvlJc w:val="left"/>
      <w:pPr>
        <w:ind w:left="1367" w:hanging="358"/>
      </w:pPr>
    </w:lvl>
    <w:lvl w:ilvl="3">
      <w:numFmt w:val="bullet"/>
      <w:lvlText w:val="•"/>
      <w:lvlJc w:val="left"/>
      <w:pPr>
        <w:ind w:left="1820" w:hanging="358"/>
      </w:pPr>
    </w:lvl>
    <w:lvl w:ilvl="4">
      <w:numFmt w:val="bullet"/>
      <w:lvlText w:val="•"/>
      <w:lvlJc w:val="left"/>
      <w:pPr>
        <w:ind w:left="2274" w:hanging="357"/>
      </w:pPr>
    </w:lvl>
    <w:lvl w:ilvl="5">
      <w:numFmt w:val="bullet"/>
      <w:lvlText w:val="•"/>
      <w:lvlJc w:val="left"/>
      <w:pPr>
        <w:ind w:left="2727" w:hanging="358"/>
      </w:pPr>
    </w:lvl>
    <w:lvl w:ilvl="6">
      <w:numFmt w:val="bullet"/>
      <w:lvlText w:val="•"/>
      <w:lvlJc w:val="left"/>
      <w:pPr>
        <w:ind w:left="3181" w:hanging="358"/>
      </w:pPr>
    </w:lvl>
    <w:lvl w:ilvl="7">
      <w:numFmt w:val="bullet"/>
      <w:lvlText w:val="•"/>
      <w:lvlJc w:val="left"/>
      <w:pPr>
        <w:ind w:left="3634" w:hanging="358"/>
      </w:pPr>
    </w:lvl>
    <w:lvl w:ilvl="8">
      <w:numFmt w:val="bullet"/>
      <w:lvlText w:val="•"/>
      <w:lvlJc w:val="left"/>
      <w:pPr>
        <w:ind w:left="4088" w:hanging="358"/>
      </w:pPr>
    </w:lvl>
  </w:abstractNum>
  <w:abstractNum w:abstractNumId="15" w15:restartNumberingAfterBreak="0">
    <w:nsid w:val="351E0851"/>
    <w:multiLevelType w:val="multilevel"/>
    <w:tmpl w:val="A4060980"/>
    <w:lvl w:ilvl="0">
      <w:start w:val="1"/>
      <w:numFmt w:val="decimal"/>
      <w:lvlText w:val="%1)"/>
      <w:lvlJc w:val="left"/>
      <w:pPr>
        <w:tabs>
          <w:tab w:val="num" w:pos="720"/>
        </w:tabs>
        <w:ind w:left="720" w:hanging="360"/>
      </w:pPr>
      <w:rPr>
        <w:rFonts w:ascii="Times New Roman" w:eastAsia="Calibri"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26172"/>
    <w:multiLevelType w:val="hybridMultilevel"/>
    <w:tmpl w:val="29FE3A4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5C51742"/>
    <w:multiLevelType w:val="hybridMultilevel"/>
    <w:tmpl w:val="5BDA10E6"/>
    <w:lvl w:ilvl="0" w:tplc="A9A46252">
      <w:start w:val="2"/>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92A41E7"/>
    <w:multiLevelType w:val="hybridMultilevel"/>
    <w:tmpl w:val="48A2064C"/>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6C2B33"/>
    <w:multiLevelType w:val="hybridMultilevel"/>
    <w:tmpl w:val="1BEEF9B4"/>
    <w:lvl w:ilvl="0" w:tplc="04150011">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267B9A"/>
    <w:multiLevelType w:val="hybridMultilevel"/>
    <w:tmpl w:val="92509C7A"/>
    <w:lvl w:ilvl="0" w:tplc="04150011">
      <w:start w:val="1"/>
      <w:numFmt w:val="decimal"/>
      <w:lvlText w:val="%1)"/>
      <w:lvlJc w:val="left"/>
      <w:pPr>
        <w:ind w:left="720" w:hanging="360"/>
      </w:pPr>
    </w:lvl>
    <w:lvl w:ilvl="1" w:tplc="6476A0A8">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746381"/>
    <w:multiLevelType w:val="hybridMultilevel"/>
    <w:tmpl w:val="1DF22040"/>
    <w:lvl w:ilvl="0" w:tplc="A9A46252">
      <w:start w:val="2"/>
      <w:numFmt w:val="bullet"/>
      <w:lvlText w:val="•"/>
      <w:lvlJc w:val="left"/>
      <w:pPr>
        <w:ind w:left="360" w:hanging="360"/>
      </w:pPr>
      <w:rPr>
        <w:rFonts w:ascii="Times New Roman" w:eastAsia="Calibri"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E626EED"/>
    <w:multiLevelType w:val="hybridMultilevel"/>
    <w:tmpl w:val="AB1A8762"/>
    <w:lvl w:ilvl="0" w:tplc="A9A46252">
      <w:start w:val="2"/>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02F0BDD"/>
    <w:multiLevelType w:val="hybridMultilevel"/>
    <w:tmpl w:val="9ACAA326"/>
    <w:lvl w:ilvl="0" w:tplc="04150011">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3619D3"/>
    <w:multiLevelType w:val="hybridMultilevel"/>
    <w:tmpl w:val="C5CE0448"/>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5"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26" w15:restartNumberingAfterBreak="0">
    <w:nsid w:val="4A057049"/>
    <w:multiLevelType w:val="hybridMultilevel"/>
    <w:tmpl w:val="FEC6B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B6760F0"/>
    <w:multiLevelType w:val="multilevel"/>
    <w:tmpl w:val="49D02DE2"/>
    <w:lvl w:ilvl="0">
      <w:numFmt w:val="bullet"/>
      <w:lvlText w:val="●"/>
      <w:lvlJc w:val="left"/>
      <w:pPr>
        <w:ind w:left="464" w:hanging="358"/>
      </w:pPr>
      <w:rPr>
        <w:rFonts w:ascii="Noto Sans Symbols" w:eastAsia="Noto Sans Symbols" w:hAnsi="Noto Sans Symbols" w:cs="Noto Sans Symbols"/>
        <w:b w:val="0"/>
        <w:i w:val="0"/>
        <w:sz w:val="22"/>
        <w:szCs w:val="22"/>
      </w:rPr>
    </w:lvl>
    <w:lvl w:ilvl="1">
      <w:numFmt w:val="bullet"/>
      <w:lvlText w:val="•"/>
      <w:lvlJc w:val="left"/>
      <w:pPr>
        <w:ind w:left="913" w:hanging="358"/>
      </w:pPr>
    </w:lvl>
    <w:lvl w:ilvl="2">
      <w:numFmt w:val="bullet"/>
      <w:lvlText w:val="•"/>
      <w:lvlJc w:val="left"/>
      <w:pPr>
        <w:ind w:left="1367" w:hanging="358"/>
      </w:pPr>
    </w:lvl>
    <w:lvl w:ilvl="3">
      <w:numFmt w:val="bullet"/>
      <w:lvlText w:val="•"/>
      <w:lvlJc w:val="left"/>
      <w:pPr>
        <w:ind w:left="1820" w:hanging="358"/>
      </w:pPr>
    </w:lvl>
    <w:lvl w:ilvl="4">
      <w:numFmt w:val="bullet"/>
      <w:lvlText w:val="•"/>
      <w:lvlJc w:val="left"/>
      <w:pPr>
        <w:ind w:left="2274" w:hanging="357"/>
      </w:pPr>
    </w:lvl>
    <w:lvl w:ilvl="5">
      <w:numFmt w:val="bullet"/>
      <w:lvlText w:val="•"/>
      <w:lvlJc w:val="left"/>
      <w:pPr>
        <w:ind w:left="2727" w:hanging="358"/>
      </w:pPr>
    </w:lvl>
    <w:lvl w:ilvl="6">
      <w:numFmt w:val="bullet"/>
      <w:lvlText w:val="•"/>
      <w:lvlJc w:val="left"/>
      <w:pPr>
        <w:ind w:left="3181" w:hanging="358"/>
      </w:pPr>
    </w:lvl>
    <w:lvl w:ilvl="7">
      <w:numFmt w:val="bullet"/>
      <w:lvlText w:val="•"/>
      <w:lvlJc w:val="left"/>
      <w:pPr>
        <w:ind w:left="3634" w:hanging="358"/>
      </w:pPr>
    </w:lvl>
    <w:lvl w:ilvl="8">
      <w:numFmt w:val="bullet"/>
      <w:lvlText w:val="•"/>
      <w:lvlJc w:val="left"/>
      <w:pPr>
        <w:ind w:left="4088" w:hanging="358"/>
      </w:pPr>
    </w:lvl>
  </w:abstractNum>
  <w:abstractNum w:abstractNumId="28" w15:restartNumberingAfterBreak="0">
    <w:nsid w:val="4C88384F"/>
    <w:multiLevelType w:val="hybridMultilevel"/>
    <w:tmpl w:val="13EEE2E8"/>
    <w:lvl w:ilvl="0" w:tplc="5C9C455E">
      <w:start w:val="1"/>
      <w:numFmt w:val="decimal"/>
      <w:lvlText w:val="%1."/>
      <w:lvlJc w:val="left"/>
      <w:pPr>
        <w:ind w:left="1070" w:hanging="710"/>
      </w:pPr>
      <w:rPr>
        <w:rFonts w:hint="default"/>
      </w:rPr>
    </w:lvl>
    <w:lvl w:ilvl="1" w:tplc="58BE0472">
      <w:start w:val="1"/>
      <w:numFmt w:val="lowerLetter"/>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E406F8"/>
    <w:multiLevelType w:val="hybridMultilevel"/>
    <w:tmpl w:val="1B3E69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501A2E"/>
    <w:multiLevelType w:val="hybridMultilevel"/>
    <w:tmpl w:val="EE96B0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9A1884"/>
    <w:multiLevelType w:val="hybridMultilevel"/>
    <w:tmpl w:val="7F882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BAC199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5F65286"/>
    <w:multiLevelType w:val="hybridMultilevel"/>
    <w:tmpl w:val="279CCE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95366B0"/>
    <w:multiLevelType w:val="hybridMultilevel"/>
    <w:tmpl w:val="7F44E78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03739AD"/>
    <w:multiLevelType w:val="hybridMultilevel"/>
    <w:tmpl w:val="AA668A0A"/>
    <w:lvl w:ilvl="0" w:tplc="FF5892A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3944846"/>
    <w:multiLevelType w:val="hybridMultilevel"/>
    <w:tmpl w:val="84BA66EE"/>
    <w:lvl w:ilvl="0" w:tplc="5C9C455E">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384916"/>
    <w:multiLevelType w:val="hybridMultilevel"/>
    <w:tmpl w:val="1E4212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5661373"/>
    <w:multiLevelType w:val="hybridMultilevel"/>
    <w:tmpl w:val="D974EDEE"/>
    <w:lvl w:ilvl="0" w:tplc="6CF220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A5675B"/>
    <w:multiLevelType w:val="hybridMultilevel"/>
    <w:tmpl w:val="99A00B5E"/>
    <w:lvl w:ilvl="0" w:tplc="A9A46252">
      <w:start w:val="2"/>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C871868"/>
    <w:multiLevelType w:val="hybridMultilevel"/>
    <w:tmpl w:val="E7BCDD72"/>
    <w:lvl w:ilvl="0" w:tplc="04150011">
      <w:start w:val="1"/>
      <w:numFmt w:val="decimal"/>
      <w:lvlText w:val="%1)"/>
      <w:lvlJc w:val="left"/>
      <w:pPr>
        <w:ind w:left="1070" w:hanging="710"/>
      </w:pPr>
      <w:rPr>
        <w:rFonts w:hint="default"/>
      </w:rPr>
    </w:lvl>
    <w:lvl w:ilvl="1" w:tplc="58BE0472">
      <w:start w:val="1"/>
      <w:numFmt w:val="lowerLetter"/>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387E24"/>
    <w:multiLevelType w:val="hybridMultilevel"/>
    <w:tmpl w:val="079EA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EB6554E"/>
    <w:multiLevelType w:val="hybridMultilevel"/>
    <w:tmpl w:val="B7E43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5"/>
  </w:num>
  <w:num w:numId="4">
    <w:abstractNumId w:val="32"/>
  </w:num>
  <w:num w:numId="5">
    <w:abstractNumId w:val="11"/>
  </w:num>
  <w:num w:numId="6">
    <w:abstractNumId w:val="37"/>
  </w:num>
  <w:num w:numId="7">
    <w:abstractNumId w:val="34"/>
  </w:num>
  <w:num w:numId="8">
    <w:abstractNumId w:val="35"/>
  </w:num>
  <w:num w:numId="9">
    <w:abstractNumId w:val="26"/>
  </w:num>
  <w:num w:numId="10">
    <w:abstractNumId w:val="13"/>
  </w:num>
  <w:num w:numId="11">
    <w:abstractNumId w:val="45"/>
  </w:num>
  <w:num w:numId="12">
    <w:abstractNumId w:val="12"/>
  </w:num>
  <w:num w:numId="13">
    <w:abstractNumId w:val="0"/>
  </w:num>
  <w:num w:numId="14">
    <w:abstractNumId w:val="39"/>
  </w:num>
  <w:num w:numId="15">
    <w:abstractNumId w:val="28"/>
  </w:num>
  <w:num w:numId="16">
    <w:abstractNumId w:val="29"/>
  </w:num>
  <w:num w:numId="17">
    <w:abstractNumId w:val="31"/>
  </w:num>
  <w:num w:numId="18">
    <w:abstractNumId w:val="30"/>
  </w:num>
  <w:num w:numId="19">
    <w:abstractNumId w:val="19"/>
  </w:num>
  <w:num w:numId="20">
    <w:abstractNumId w:val="43"/>
  </w:num>
  <w:num w:numId="21">
    <w:abstractNumId w:val="1"/>
  </w:num>
  <w:num w:numId="22">
    <w:abstractNumId w:val="33"/>
  </w:num>
  <w:num w:numId="23">
    <w:abstractNumId w:val="4"/>
  </w:num>
  <w:num w:numId="24">
    <w:abstractNumId w:val="27"/>
  </w:num>
  <w:num w:numId="25">
    <w:abstractNumId w:val="14"/>
  </w:num>
  <w:num w:numId="26">
    <w:abstractNumId w:val="5"/>
  </w:num>
  <w:num w:numId="27">
    <w:abstractNumId w:val="20"/>
  </w:num>
  <w:num w:numId="28">
    <w:abstractNumId w:val="41"/>
  </w:num>
  <w:num w:numId="29">
    <w:abstractNumId w:val="40"/>
  </w:num>
  <w:num w:numId="30">
    <w:abstractNumId w:val="44"/>
  </w:num>
  <w:num w:numId="31">
    <w:abstractNumId w:val="17"/>
  </w:num>
  <w:num w:numId="32">
    <w:abstractNumId w:val="15"/>
  </w:num>
  <w:num w:numId="33">
    <w:abstractNumId w:val="8"/>
  </w:num>
  <w:num w:numId="34">
    <w:abstractNumId w:val="10"/>
  </w:num>
  <w:num w:numId="35">
    <w:abstractNumId w:val="21"/>
  </w:num>
  <w:num w:numId="36">
    <w:abstractNumId w:val="22"/>
  </w:num>
  <w:num w:numId="37">
    <w:abstractNumId w:val="42"/>
  </w:num>
  <w:num w:numId="38">
    <w:abstractNumId w:val="36"/>
  </w:num>
  <w:num w:numId="39">
    <w:abstractNumId w:val="24"/>
  </w:num>
  <w:num w:numId="40">
    <w:abstractNumId w:val="16"/>
  </w:num>
  <w:num w:numId="41">
    <w:abstractNumId w:val="2"/>
  </w:num>
  <w:num w:numId="42">
    <w:abstractNumId w:val="3"/>
  </w:num>
  <w:num w:numId="43">
    <w:abstractNumId w:val="38"/>
  </w:num>
  <w:num w:numId="44">
    <w:abstractNumId w:val="7"/>
  </w:num>
  <w:num w:numId="45">
    <w:abstractNumId w:val="6"/>
  </w:num>
  <w:num w:numId="46">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cumentProtection w:edit="forms" w:formatting="1" w:enforcement="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CB"/>
    <w:rsid w:val="0000017C"/>
    <w:rsid w:val="000008E5"/>
    <w:rsid w:val="000015EE"/>
    <w:rsid w:val="000022D5"/>
    <w:rsid w:val="000025AE"/>
    <w:rsid w:val="00003D2B"/>
    <w:rsid w:val="00004C6A"/>
    <w:rsid w:val="00011EB7"/>
    <w:rsid w:val="00012D11"/>
    <w:rsid w:val="00013EB5"/>
    <w:rsid w:val="00014CA8"/>
    <w:rsid w:val="00022BEA"/>
    <w:rsid w:val="00023836"/>
    <w:rsid w:val="0002746F"/>
    <w:rsid w:val="00034D69"/>
    <w:rsid w:val="000356A9"/>
    <w:rsid w:val="00035AAF"/>
    <w:rsid w:val="00036DB3"/>
    <w:rsid w:val="00041E0F"/>
    <w:rsid w:val="00044138"/>
    <w:rsid w:val="00044739"/>
    <w:rsid w:val="00051637"/>
    <w:rsid w:val="00052422"/>
    <w:rsid w:val="00052ED5"/>
    <w:rsid w:val="00053FA0"/>
    <w:rsid w:val="00056681"/>
    <w:rsid w:val="00060AC6"/>
    <w:rsid w:val="000648A7"/>
    <w:rsid w:val="0006618B"/>
    <w:rsid w:val="0006630B"/>
    <w:rsid w:val="000670C0"/>
    <w:rsid w:val="00071B99"/>
    <w:rsid w:val="000756E5"/>
    <w:rsid w:val="0007704E"/>
    <w:rsid w:val="00080EC8"/>
    <w:rsid w:val="000812DB"/>
    <w:rsid w:val="00082F72"/>
    <w:rsid w:val="00091F0F"/>
    <w:rsid w:val="000944AC"/>
    <w:rsid w:val="00094CB9"/>
    <w:rsid w:val="000956B2"/>
    <w:rsid w:val="000969E7"/>
    <w:rsid w:val="000A23DE"/>
    <w:rsid w:val="000A3A9D"/>
    <w:rsid w:val="000A4020"/>
    <w:rsid w:val="000A7D8A"/>
    <w:rsid w:val="000B062E"/>
    <w:rsid w:val="000B0D5B"/>
    <w:rsid w:val="000B54FB"/>
    <w:rsid w:val="000C29B0"/>
    <w:rsid w:val="000C76FC"/>
    <w:rsid w:val="000D38FC"/>
    <w:rsid w:val="000D3DD3"/>
    <w:rsid w:val="000D4703"/>
    <w:rsid w:val="000D4D90"/>
    <w:rsid w:val="000E10B2"/>
    <w:rsid w:val="000E2D10"/>
    <w:rsid w:val="000E42AA"/>
    <w:rsid w:val="000F3204"/>
    <w:rsid w:val="000F50E8"/>
    <w:rsid w:val="000F628B"/>
    <w:rsid w:val="000F7003"/>
    <w:rsid w:val="00102F45"/>
    <w:rsid w:val="001039A7"/>
    <w:rsid w:val="0010548B"/>
    <w:rsid w:val="001072D1"/>
    <w:rsid w:val="00117017"/>
    <w:rsid w:val="00130E8E"/>
    <w:rsid w:val="0013216E"/>
    <w:rsid w:val="001401B5"/>
    <w:rsid w:val="001422B9"/>
    <w:rsid w:val="0014665F"/>
    <w:rsid w:val="00153464"/>
    <w:rsid w:val="00153478"/>
    <w:rsid w:val="001541B3"/>
    <w:rsid w:val="00155B15"/>
    <w:rsid w:val="001603A4"/>
    <w:rsid w:val="001625BE"/>
    <w:rsid w:val="001643A4"/>
    <w:rsid w:val="00164D59"/>
    <w:rsid w:val="001727BB"/>
    <w:rsid w:val="001740E9"/>
    <w:rsid w:val="001761A7"/>
    <w:rsid w:val="00180D25"/>
    <w:rsid w:val="0018318D"/>
    <w:rsid w:val="0018572C"/>
    <w:rsid w:val="00187E79"/>
    <w:rsid w:val="00187F0D"/>
    <w:rsid w:val="00190698"/>
    <w:rsid w:val="00191D23"/>
    <w:rsid w:val="00192CC5"/>
    <w:rsid w:val="00194660"/>
    <w:rsid w:val="001955CE"/>
    <w:rsid w:val="001956A7"/>
    <w:rsid w:val="001959F6"/>
    <w:rsid w:val="00196895"/>
    <w:rsid w:val="00196FD8"/>
    <w:rsid w:val="001A118A"/>
    <w:rsid w:val="001A27F4"/>
    <w:rsid w:val="001A2D95"/>
    <w:rsid w:val="001A3259"/>
    <w:rsid w:val="001A3D7B"/>
    <w:rsid w:val="001A4C13"/>
    <w:rsid w:val="001A5846"/>
    <w:rsid w:val="001A5EEC"/>
    <w:rsid w:val="001B2C6D"/>
    <w:rsid w:val="001B3460"/>
    <w:rsid w:val="001B48FB"/>
    <w:rsid w:val="001B4CA1"/>
    <w:rsid w:val="001B6CE6"/>
    <w:rsid w:val="001B75D8"/>
    <w:rsid w:val="001C1060"/>
    <w:rsid w:val="001C2D7C"/>
    <w:rsid w:val="001C3C63"/>
    <w:rsid w:val="001C6A30"/>
    <w:rsid w:val="001D4732"/>
    <w:rsid w:val="001D6A3C"/>
    <w:rsid w:val="001D6D51"/>
    <w:rsid w:val="001E23B7"/>
    <w:rsid w:val="001F0B5B"/>
    <w:rsid w:val="001F653A"/>
    <w:rsid w:val="001F6979"/>
    <w:rsid w:val="00202BC6"/>
    <w:rsid w:val="002036E5"/>
    <w:rsid w:val="002038A7"/>
    <w:rsid w:val="00205141"/>
    <w:rsid w:val="0020516B"/>
    <w:rsid w:val="00213559"/>
    <w:rsid w:val="00213EFD"/>
    <w:rsid w:val="00214C23"/>
    <w:rsid w:val="002172F1"/>
    <w:rsid w:val="0021795D"/>
    <w:rsid w:val="002237DF"/>
    <w:rsid w:val="00223C7B"/>
    <w:rsid w:val="00224AB1"/>
    <w:rsid w:val="0022687A"/>
    <w:rsid w:val="00226CA3"/>
    <w:rsid w:val="00230290"/>
    <w:rsid w:val="00230728"/>
    <w:rsid w:val="00234040"/>
    <w:rsid w:val="00235CD2"/>
    <w:rsid w:val="002376B9"/>
    <w:rsid w:val="00240E8E"/>
    <w:rsid w:val="0024118A"/>
    <w:rsid w:val="00246BAE"/>
    <w:rsid w:val="0024789A"/>
    <w:rsid w:val="00250BFC"/>
    <w:rsid w:val="002523AC"/>
    <w:rsid w:val="0025253B"/>
    <w:rsid w:val="002541CF"/>
    <w:rsid w:val="00254DED"/>
    <w:rsid w:val="00255619"/>
    <w:rsid w:val="00255DAD"/>
    <w:rsid w:val="00256108"/>
    <w:rsid w:val="002578D7"/>
    <w:rsid w:val="00260F33"/>
    <w:rsid w:val="002613BD"/>
    <w:rsid w:val="002624F1"/>
    <w:rsid w:val="0026559A"/>
    <w:rsid w:val="00270C81"/>
    <w:rsid w:val="0027146B"/>
    <w:rsid w:val="00271558"/>
    <w:rsid w:val="00274862"/>
    <w:rsid w:val="00280760"/>
    <w:rsid w:val="00282D72"/>
    <w:rsid w:val="00283402"/>
    <w:rsid w:val="002840B3"/>
    <w:rsid w:val="00286CE6"/>
    <w:rsid w:val="002876F5"/>
    <w:rsid w:val="00290609"/>
    <w:rsid w:val="00290FD6"/>
    <w:rsid w:val="002914AF"/>
    <w:rsid w:val="00293B29"/>
    <w:rsid w:val="00294259"/>
    <w:rsid w:val="00297562"/>
    <w:rsid w:val="002A1F3F"/>
    <w:rsid w:val="002A2BD8"/>
    <w:rsid w:val="002A2C1F"/>
    <w:rsid w:val="002A2C81"/>
    <w:rsid w:val="002A5435"/>
    <w:rsid w:val="002B3D1A"/>
    <w:rsid w:val="002B48E6"/>
    <w:rsid w:val="002C27D0"/>
    <w:rsid w:val="002C2C9B"/>
    <w:rsid w:val="002D17D6"/>
    <w:rsid w:val="002D18D7"/>
    <w:rsid w:val="002D21CE"/>
    <w:rsid w:val="002E3DA3"/>
    <w:rsid w:val="002E450F"/>
    <w:rsid w:val="002E6807"/>
    <w:rsid w:val="002E6B38"/>
    <w:rsid w:val="002E6D63"/>
    <w:rsid w:val="002E6E2B"/>
    <w:rsid w:val="002F0FB5"/>
    <w:rsid w:val="002F12FC"/>
    <w:rsid w:val="002F500B"/>
    <w:rsid w:val="002F6B67"/>
    <w:rsid w:val="00300991"/>
    <w:rsid w:val="00301959"/>
    <w:rsid w:val="003019ED"/>
    <w:rsid w:val="00305B8A"/>
    <w:rsid w:val="003157E0"/>
    <w:rsid w:val="00315DE6"/>
    <w:rsid w:val="00320091"/>
    <w:rsid w:val="0032149D"/>
    <w:rsid w:val="00325AE9"/>
    <w:rsid w:val="00327516"/>
    <w:rsid w:val="003312AE"/>
    <w:rsid w:val="00331BF9"/>
    <w:rsid w:val="0033495E"/>
    <w:rsid w:val="00334A79"/>
    <w:rsid w:val="00334D8D"/>
    <w:rsid w:val="00337345"/>
    <w:rsid w:val="00337DD2"/>
    <w:rsid w:val="003404D1"/>
    <w:rsid w:val="003443FF"/>
    <w:rsid w:val="00345247"/>
    <w:rsid w:val="00353008"/>
    <w:rsid w:val="00355808"/>
    <w:rsid w:val="00362C7E"/>
    <w:rsid w:val="00363309"/>
    <w:rsid w:val="00363601"/>
    <w:rsid w:val="00367EB0"/>
    <w:rsid w:val="003709AE"/>
    <w:rsid w:val="00372D19"/>
    <w:rsid w:val="00376AC9"/>
    <w:rsid w:val="00392224"/>
    <w:rsid w:val="00393032"/>
    <w:rsid w:val="00394B69"/>
    <w:rsid w:val="00397078"/>
    <w:rsid w:val="003A6953"/>
    <w:rsid w:val="003A7398"/>
    <w:rsid w:val="003A7A3D"/>
    <w:rsid w:val="003B6083"/>
    <w:rsid w:val="003C1E41"/>
    <w:rsid w:val="003C3838"/>
    <w:rsid w:val="003C5847"/>
    <w:rsid w:val="003D0681"/>
    <w:rsid w:val="003D12F6"/>
    <w:rsid w:val="003D1426"/>
    <w:rsid w:val="003D2F32"/>
    <w:rsid w:val="003D4C33"/>
    <w:rsid w:val="003D787E"/>
    <w:rsid w:val="003E1602"/>
    <w:rsid w:val="003E2F4E"/>
    <w:rsid w:val="003E6BB6"/>
    <w:rsid w:val="003E714B"/>
    <w:rsid w:val="003E720A"/>
    <w:rsid w:val="003F455B"/>
    <w:rsid w:val="003F6BC8"/>
    <w:rsid w:val="003F7A69"/>
    <w:rsid w:val="00403E6E"/>
    <w:rsid w:val="0040755C"/>
    <w:rsid w:val="004129B4"/>
    <w:rsid w:val="00412D96"/>
    <w:rsid w:val="00417EF0"/>
    <w:rsid w:val="00422181"/>
    <w:rsid w:val="004244A8"/>
    <w:rsid w:val="00425F72"/>
    <w:rsid w:val="0042607F"/>
    <w:rsid w:val="00427736"/>
    <w:rsid w:val="004358B5"/>
    <w:rsid w:val="00441787"/>
    <w:rsid w:val="0044411A"/>
    <w:rsid w:val="00444F2D"/>
    <w:rsid w:val="00445ADE"/>
    <w:rsid w:val="00450369"/>
    <w:rsid w:val="00452034"/>
    <w:rsid w:val="00455FA6"/>
    <w:rsid w:val="0046040A"/>
    <w:rsid w:val="00466C70"/>
    <w:rsid w:val="004702C9"/>
    <w:rsid w:val="00471885"/>
    <w:rsid w:val="00472E45"/>
    <w:rsid w:val="0047322A"/>
    <w:rsid w:val="00473FEA"/>
    <w:rsid w:val="0047579D"/>
    <w:rsid w:val="00475AEA"/>
    <w:rsid w:val="00480DA4"/>
    <w:rsid w:val="00483262"/>
    <w:rsid w:val="00484107"/>
    <w:rsid w:val="00485CC5"/>
    <w:rsid w:val="00486A66"/>
    <w:rsid w:val="0049343F"/>
    <w:rsid w:val="00495003"/>
    <w:rsid w:val="004964FC"/>
    <w:rsid w:val="004A145E"/>
    <w:rsid w:val="004A1F15"/>
    <w:rsid w:val="004A2A81"/>
    <w:rsid w:val="004A478F"/>
    <w:rsid w:val="004A513B"/>
    <w:rsid w:val="004A7BD7"/>
    <w:rsid w:val="004C15C2"/>
    <w:rsid w:val="004C312D"/>
    <w:rsid w:val="004C36D8"/>
    <w:rsid w:val="004C6A0C"/>
    <w:rsid w:val="004D1248"/>
    <w:rsid w:val="004D1E3C"/>
    <w:rsid w:val="004D4169"/>
    <w:rsid w:val="004D6E14"/>
    <w:rsid w:val="004E27E4"/>
    <w:rsid w:val="004E6FEE"/>
    <w:rsid w:val="004F4E17"/>
    <w:rsid w:val="0050082F"/>
    <w:rsid w:val="00500C56"/>
    <w:rsid w:val="00501713"/>
    <w:rsid w:val="0050265A"/>
    <w:rsid w:val="005042A9"/>
    <w:rsid w:val="00506568"/>
    <w:rsid w:val="0051551B"/>
    <w:rsid w:val="005203ED"/>
    <w:rsid w:val="00520C57"/>
    <w:rsid w:val="00522D94"/>
    <w:rsid w:val="00523C25"/>
    <w:rsid w:val="00532287"/>
    <w:rsid w:val="005338E5"/>
    <w:rsid w:val="00533D89"/>
    <w:rsid w:val="00536564"/>
    <w:rsid w:val="00544597"/>
    <w:rsid w:val="00544FFE"/>
    <w:rsid w:val="005473F5"/>
    <w:rsid w:val="005477E7"/>
    <w:rsid w:val="00552794"/>
    <w:rsid w:val="00554E9A"/>
    <w:rsid w:val="00555FB4"/>
    <w:rsid w:val="005603E9"/>
    <w:rsid w:val="00563199"/>
    <w:rsid w:val="0056353E"/>
    <w:rsid w:val="00564874"/>
    <w:rsid w:val="00567963"/>
    <w:rsid w:val="0057009A"/>
    <w:rsid w:val="00571260"/>
    <w:rsid w:val="0057189C"/>
    <w:rsid w:val="00573FC1"/>
    <w:rsid w:val="005741EE"/>
    <w:rsid w:val="00574BB1"/>
    <w:rsid w:val="0057668E"/>
    <w:rsid w:val="00590EF6"/>
    <w:rsid w:val="00595D4E"/>
    <w:rsid w:val="00595E83"/>
    <w:rsid w:val="00596530"/>
    <w:rsid w:val="005967F3"/>
    <w:rsid w:val="00597873"/>
    <w:rsid w:val="005A06DF"/>
    <w:rsid w:val="005A44F0"/>
    <w:rsid w:val="005A5527"/>
    <w:rsid w:val="005A5AE6"/>
    <w:rsid w:val="005A6D14"/>
    <w:rsid w:val="005B1206"/>
    <w:rsid w:val="005B1545"/>
    <w:rsid w:val="005B37E8"/>
    <w:rsid w:val="005B4BC8"/>
    <w:rsid w:val="005B6F70"/>
    <w:rsid w:val="005C0056"/>
    <w:rsid w:val="005C0C51"/>
    <w:rsid w:val="005C6432"/>
    <w:rsid w:val="005D19CD"/>
    <w:rsid w:val="005D2F6E"/>
    <w:rsid w:val="005D5A12"/>
    <w:rsid w:val="005D61D6"/>
    <w:rsid w:val="005E0D13"/>
    <w:rsid w:val="005E1D17"/>
    <w:rsid w:val="005E1DA3"/>
    <w:rsid w:val="005E2528"/>
    <w:rsid w:val="005E5047"/>
    <w:rsid w:val="005E7205"/>
    <w:rsid w:val="005E7371"/>
    <w:rsid w:val="005F116C"/>
    <w:rsid w:val="005F2131"/>
    <w:rsid w:val="005F46B2"/>
    <w:rsid w:val="006022AB"/>
    <w:rsid w:val="00605936"/>
    <w:rsid w:val="00605EF6"/>
    <w:rsid w:val="00606455"/>
    <w:rsid w:val="00611B1A"/>
    <w:rsid w:val="00614929"/>
    <w:rsid w:val="00614AC0"/>
    <w:rsid w:val="006154A7"/>
    <w:rsid w:val="00616511"/>
    <w:rsid w:val="006176ED"/>
    <w:rsid w:val="006202F3"/>
    <w:rsid w:val="0062097A"/>
    <w:rsid w:val="00621DA6"/>
    <w:rsid w:val="006234FE"/>
    <w:rsid w:val="00623CFE"/>
    <w:rsid w:val="0062510F"/>
    <w:rsid w:val="00627221"/>
    <w:rsid w:val="00627EE8"/>
    <w:rsid w:val="006309DE"/>
    <w:rsid w:val="006316FA"/>
    <w:rsid w:val="00634F9D"/>
    <w:rsid w:val="006370D2"/>
    <w:rsid w:val="0064074F"/>
    <w:rsid w:val="00641F55"/>
    <w:rsid w:val="006436BC"/>
    <w:rsid w:val="00645E4A"/>
    <w:rsid w:val="0065262E"/>
    <w:rsid w:val="00653688"/>
    <w:rsid w:val="00655A5A"/>
    <w:rsid w:val="0066091B"/>
    <w:rsid w:val="00660BFD"/>
    <w:rsid w:val="006660E9"/>
    <w:rsid w:val="00667249"/>
    <w:rsid w:val="00667558"/>
    <w:rsid w:val="00670C3D"/>
    <w:rsid w:val="00671523"/>
    <w:rsid w:val="00672E1F"/>
    <w:rsid w:val="006731A8"/>
    <w:rsid w:val="006754EF"/>
    <w:rsid w:val="00676C8D"/>
    <w:rsid w:val="00676F1F"/>
    <w:rsid w:val="00677381"/>
    <w:rsid w:val="00677414"/>
    <w:rsid w:val="00677D0B"/>
    <w:rsid w:val="00682EE1"/>
    <w:rsid w:val="006832CF"/>
    <w:rsid w:val="00684355"/>
    <w:rsid w:val="0068601E"/>
    <w:rsid w:val="0069486B"/>
    <w:rsid w:val="006A0372"/>
    <w:rsid w:val="006A4904"/>
    <w:rsid w:val="006A548F"/>
    <w:rsid w:val="006A5C17"/>
    <w:rsid w:val="006A69C7"/>
    <w:rsid w:val="006A701A"/>
    <w:rsid w:val="006B0A22"/>
    <w:rsid w:val="006B1060"/>
    <w:rsid w:val="006B64DC"/>
    <w:rsid w:val="006B7A91"/>
    <w:rsid w:val="006C084F"/>
    <w:rsid w:val="006C0C69"/>
    <w:rsid w:val="006C5ADA"/>
    <w:rsid w:val="006D0590"/>
    <w:rsid w:val="006D2151"/>
    <w:rsid w:val="006D273E"/>
    <w:rsid w:val="006D46C4"/>
    <w:rsid w:val="006D4704"/>
    <w:rsid w:val="006D6A2D"/>
    <w:rsid w:val="006D7D67"/>
    <w:rsid w:val="006D7F9F"/>
    <w:rsid w:val="006E1E18"/>
    <w:rsid w:val="006E31CE"/>
    <w:rsid w:val="006E34D3"/>
    <w:rsid w:val="006F004C"/>
    <w:rsid w:val="006F044D"/>
    <w:rsid w:val="006F1435"/>
    <w:rsid w:val="006F4B56"/>
    <w:rsid w:val="006F78C4"/>
    <w:rsid w:val="00700CE3"/>
    <w:rsid w:val="007024B3"/>
    <w:rsid w:val="007031A0"/>
    <w:rsid w:val="00704139"/>
    <w:rsid w:val="00705A29"/>
    <w:rsid w:val="00707498"/>
    <w:rsid w:val="00711A65"/>
    <w:rsid w:val="007135ED"/>
    <w:rsid w:val="00714133"/>
    <w:rsid w:val="00714DA4"/>
    <w:rsid w:val="007158B2"/>
    <w:rsid w:val="00716081"/>
    <w:rsid w:val="00722B48"/>
    <w:rsid w:val="00724164"/>
    <w:rsid w:val="00725DE7"/>
    <w:rsid w:val="0072636A"/>
    <w:rsid w:val="00726B44"/>
    <w:rsid w:val="007318DD"/>
    <w:rsid w:val="00733167"/>
    <w:rsid w:val="00733715"/>
    <w:rsid w:val="00740D2C"/>
    <w:rsid w:val="00744BF9"/>
    <w:rsid w:val="007458E3"/>
    <w:rsid w:val="007477A5"/>
    <w:rsid w:val="00747F58"/>
    <w:rsid w:val="00752623"/>
    <w:rsid w:val="0075442F"/>
    <w:rsid w:val="00756FD4"/>
    <w:rsid w:val="00760F1F"/>
    <w:rsid w:val="007640D2"/>
    <w:rsid w:val="0076423E"/>
    <w:rsid w:val="007646CB"/>
    <w:rsid w:val="0076658F"/>
    <w:rsid w:val="0077040A"/>
    <w:rsid w:val="007712EF"/>
    <w:rsid w:val="00772D64"/>
    <w:rsid w:val="00775354"/>
    <w:rsid w:val="00792609"/>
    <w:rsid w:val="00792887"/>
    <w:rsid w:val="00793AA3"/>
    <w:rsid w:val="007943E2"/>
    <w:rsid w:val="00794F2C"/>
    <w:rsid w:val="007953FA"/>
    <w:rsid w:val="00796460"/>
    <w:rsid w:val="007A3BC7"/>
    <w:rsid w:val="007A428D"/>
    <w:rsid w:val="007A5AC4"/>
    <w:rsid w:val="007B0EA2"/>
    <w:rsid w:val="007B0FDD"/>
    <w:rsid w:val="007B4802"/>
    <w:rsid w:val="007B4910"/>
    <w:rsid w:val="007B5974"/>
    <w:rsid w:val="007B6668"/>
    <w:rsid w:val="007B6B33"/>
    <w:rsid w:val="007C122A"/>
    <w:rsid w:val="007C2099"/>
    <w:rsid w:val="007C2701"/>
    <w:rsid w:val="007C4212"/>
    <w:rsid w:val="007C4AAF"/>
    <w:rsid w:val="007D2192"/>
    <w:rsid w:val="007D4B0B"/>
    <w:rsid w:val="007E1BD4"/>
    <w:rsid w:val="007E477F"/>
    <w:rsid w:val="007F0021"/>
    <w:rsid w:val="007F2F52"/>
    <w:rsid w:val="007F69F0"/>
    <w:rsid w:val="00800811"/>
    <w:rsid w:val="00801F71"/>
    <w:rsid w:val="00805F28"/>
    <w:rsid w:val="0080749F"/>
    <w:rsid w:val="008117CB"/>
    <w:rsid w:val="00811D46"/>
    <w:rsid w:val="008125B0"/>
    <w:rsid w:val="008144CB"/>
    <w:rsid w:val="00815DEB"/>
    <w:rsid w:val="008163E4"/>
    <w:rsid w:val="00821717"/>
    <w:rsid w:val="0082205A"/>
    <w:rsid w:val="00824210"/>
    <w:rsid w:val="008263C0"/>
    <w:rsid w:val="00827BA2"/>
    <w:rsid w:val="00827FEA"/>
    <w:rsid w:val="00836D1F"/>
    <w:rsid w:val="00837E27"/>
    <w:rsid w:val="00841422"/>
    <w:rsid w:val="00841D3B"/>
    <w:rsid w:val="0084314C"/>
    <w:rsid w:val="00843171"/>
    <w:rsid w:val="00844CF9"/>
    <w:rsid w:val="008465A1"/>
    <w:rsid w:val="00851C80"/>
    <w:rsid w:val="00852F13"/>
    <w:rsid w:val="008575C3"/>
    <w:rsid w:val="00860F5B"/>
    <w:rsid w:val="00863D28"/>
    <w:rsid w:val="008648C3"/>
    <w:rsid w:val="00880F26"/>
    <w:rsid w:val="008909E9"/>
    <w:rsid w:val="008934A9"/>
    <w:rsid w:val="00895BDE"/>
    <w:rsid w:val="0089612B"/>
    <w:rsid w:val="00896C2E"/>
    <w:rsid w:val="008A006A"/>
    <w:rsid w:val="008A1DD6"/>
    <w:rsid w:val="008A5095"/>
    <w:rsid w:val="008A608F"/>
    <w:rsid w:val="008B00E7"/>
    <w:rsid w:val="008B1A9A"/>
    <w:rsid w:val="008B4FE6"/>
    <w:rsid w:val="008B6C37"/>
    <w:rsid w:val="008B7F31"/>
    <w:rsid w:val="008C24C2"/>
    <w:rsid w:val="008D1B62"/>
    <w:rsid w:val="008D2734"/>
    <w:rsid w:val="008D32A9"/>
    <w:rsid w:val="008D32F4"/>
    <w:rsid w:val="008D5EB1"/>
    <w:rsid w:val="008E0548"/>
    <w:rsid w:val="008E18F7"/>
    <w:rsid w:val="008E1E10"/>
    <w:rsid w:val="008E291B"/>
    <w:rsid w:val="008E4F2F"/>
    <w:rsid w:val="008E5A78"/>
    <w:rsid w:val="008E74B0"/>
    <w:rsid w:val="009008A8"/>
    <w:rsid w:val="009010BC"/>
    <w:rsid w:val="00904FAB"/>
    <w:rsid w:val="009063B0"/>
    <w:rsid w:val="00906CA2"/>
    <w:rsid w:val="0090707C"/>
    <w:rsid w:val="00907106"/>
    <w:rsid w:val="009107FD"/>
    <w:rsid w:val="0091137C"/>
    <w:rsid w:val="00911567"/>
    <w:rsid w:val="0091610F"/>
    <w:rsid w:val="00917AAE"/>
    <w:rsid w:val="00920BB4"/>
    <w:rsid w:val="00921D8B"/>
    <w:rsid w:val="00924EAC"/>
    <w:rsid w:val="009251A9"/>
    <w:rsid w:val="00926202"/>
    <w:rsid w:val="00930699"/>
    <w:rsid w:val="00930B5E"/>
    <w:rsid w:val="00930E3E"/>
    <w:rsid w:val="00931F69"/>
    <w:rsid w:val="00934123"/>
    <w:rsid w:val="00937CDE"/>
    <w:rsid w:val="00941613"/>
    <w:rsid w:val="00944FB8"/>
    <w:rsid w:val="00950BEA"/>
    <w:rsid w:val="00955774"/>
    <w:rsid w:val="009560B5"/>
    <w:rsid w:val="009571B6"/>
    <w:rsid w:val="00962DB3"/>
    <w:rsid w:val="00965D66"/>
    <w:rsid w:val="009676BE"/>
    <w:rsid w:val="009703D6"/>
    <w:rsid w:val="0097181B"/>
    <w:rsid w:val="00973BAB"/>
    <w:rsid w:val="00974D94"/>
    <w:rsid w:val="0097626A"/>
    <w:rsid w:val="00976DC5"/>
    <w:rsid w:val="009817CE"/>
    <w:rsid w:val="009818C7"/>
    <w:rsid w:val="00982DD4"/>
    <w:rsid w:val="009834DF"/>
    <w:rsid w:val="009841E5"/>
    <w:rsid w:val="0098479F"/>
    <w:rsid w:val="00984A8A"/>
    <w:rsid w:val="009857B6"/>
    <w:rsid w:val="00985A8D"/>
    <w:rsid w:val="00986610"/>
    <w:rsid w:val="00987618"/>
    <w:rsid w:val="009877DC"/>
    <w:rsid w:val="00991F96"/>
    <w:rsid w:val="00993E22"/>
    <w:rsid w:val="00996F0A"/>
    <w:rsid w:val="009A1D86"/>
    <w:rsid w:val="009A3DA8"/>
    <w:rsid w:val="009A4976"/>
    <w:rsid w:val="009B049C"/>
    <w:rsid w:val="009B11C8"/>
    <w:rsid w:val="009B2BCF"/>
    <w:rsid w:val="009B2FF8"/>
    <w:rsid w:val="009B3083"/>
    <w:rsid w:val="009B3620"/>
    <w:rsid w:val="009B5BA3"/>
    <w:rsid w:val="009B7840"/>
    <w:rsid w:val="009C687E"/>
    <w:rsid w:val="009C6E5B"/>
    <w:rsid w:val="009D0027"/>
    <w:rsid w:val="009D0655"/>
    <w:rsid w:val="009D6601"/>
    <w:rsid w:val="009E1E98"/>
    <w:rsid w:val="009E3539"/>
    <w:rsid w:val="009E3ABE"/>
    <w:rsid w:val="009E3C4B"/>
    <w:rsid w:val="009E4C7F"/>
    <w:rsid w:val="009E683E"/>
    <w:rsid w:val="009E7B9D"/>
    <w:rsid w:val="009F0637"/>
    <w:rsid w:val="009F62A6"/>
    <w:rsid w:val="009F674F"/>
    <w:rsid w:val="009F799E"/>
    <w:rsid w:val="00A017CA"/>
    <w:rsid w:val="00A02020"/>
    <w:rsid w:val="00A056CB"/>
    <w:rsid w:val="00A07A29"/>
    <w:rsid w:val="00A10FF1"/>
    <w:rsid w:val="00A113B0"/>
    <w:rsid w:val="00A1506B"/>
    <w:rsid w:val="00A15199"/>
    <w:rsid w:val="00A17CB2"/>
    <w:rsid w:val="00A23191"/>
    <w:rsid w:val="00A319C0"/>
    <w:rsid w:val="00A31ECE"/>
    <w:rsid w:val="00A33560"/>
    <w:rsid w:val="00A35F52"/>
    <w:rsid w:val="00A364E4"/>
    <w:rsid w:val="00A371A5"/>
    <w:rsid w:val="00A47BDF"/>
    <w:rsid w:val="00A51CD7"/>
    <w:rsid w:val="00A52ADB"/>
    <w:rsid w:val="00A533E8"/>
    <w:rsid w:val="00A542D9"/>
    <w:rsid w:val="00A55294"/>
    <w:rsid w:val="00A56E64"/>
    <w:rsid w:val="00A60C4F"/>
    <w:rsid w:val="00A624C3"/>
    <w:rsid w:val="00A62689"/>
    <w:rsid w:val="00A6641C"/>
    <w:rsid w:val="00A73984"/>
    <w:rsid w:val="00A767D2"/>
    <w:rsid w:val="00A77616"/>
    <w:rsid w:val="00A805DA"/>
    <w:rsid w:val="00A811B4"/>
    <w:rsid w:val="00A836BF"/>
    <w:rsid w:val="00A87CDE"/>
    <w:rsid w:val="00A919F2"/>
    <w:rsid w:val="00A91DA6"/>
    <w:rsid w:val="00A92BAF"/>
    <w:rsid w:val="00A94737"/>
    <w:rsid w:val="00A94978"/>
    <w:rsid w:val="00A94BA3"/>
    <w:rsid w:val="00A96CBA"/>
    <w:rsid w:val="00AB1ACD"/>
    <w:rsid w:val="00AB277F"/>
    <w:rsid w:val="00AB4099"/>
    <w:rsid w:val="00AB449A"/>
    <w:rsid w:val="00AB505C"/>
    <w:rsid w:val="00AB679B"/>
    <w:rsid w:val="00AC05E1"/>
    <w:rsid w:val="00AC092B"/>
    <w:rsid w:val="00AC30D3"/>
    <w:rsid w:val="00AD14F9"/>
    <w:rsid w:val="00AD35D6"/>
    <w:rsid w:val="00AD415F"/>
    <w:rsid w:val="00AD58C5"/>
    <w:rsid w:val="00AD6E37"/>
    <w:rsid w:val="00AE36C4"/>
    <w:rsid w:val="00AE472C"/>
    <w:rsid w:val="00AE52F7"/>
    <w:rsid w:val="00AE5375"/>
    <w:rsid w:val="00AE6CF8"/>
    <w:rsid w:val="00AF4CAC"/>
    <w:rsid w:val="00AF62DF"/>
    <w:rsid w:val="00B00CC2"/>
    <w:rsid w:val="00B013C8"/>
    <w:rsid w:val="00B03E0D"/>
    <w:rsid w:val="00B054F8"/>
    <w:rsid w:val="00B05840"/>
    <w:rsid w:val="00B15402"/>
    <w:rsid w:val="00B15948"/>
    <w:rsid w:val="00B2080B"/>
    <w:rsid w:val="00B2085F"/>
    <w:rsid w:val="00B2219A"/>
    <w:rsid w:val="00B3581B"/>
    <w:rsid w:val="00B367C8"/>
    <w:rsid w:val="00B36B81"/>
    <w:rsid w:val="00B36FEE"/>
    <w:rsid w:val="00B37C80"/>
    <w:rsid w:val="00B42982"/>
    <w:rsid w:val="00B4764D"/>
    <w:rsid w:val="00B501B5"/>
    <w:rsid w:val="00B5092B"/>
    <w:rsid w:val="00B5194E"/>
    <w:rsid w:val="00B51AF5"/>
    <w:rsid w:val="00B5269F"/>
    <w:rsid w:val="00B531FC"/>
    <w:rsid w:val="00B55347"/>
    <w:rsid w:val="00B57E5E"/>
    <w:rsid w:val="00B61F37"/>
    <w:rsid w:val="00B6522D"/>
    <w:rsid w:val="00B7770F"/>
    <w:rsid w:val="00B77A89"/>
    <w:rsid w:val="00B77B27"/>
    <w:rsid w:val="00B8134E"/>
    <w:rsid w:val="00B81B55"/>
    <w:rsid w:val="00B83D60"/>
    <w:rsid w:val="00B84613"/>
    <w:rsid w:val="00B87AF0"/>
    <w:rsid w:val="00B9037B"/>
    <w:rsid w:val="00B910BD"/>
    <w:rsid w:val="00B93834"/>
    <w:rsid w:val="00B96469"/>
    <w:rsid w:val="00BA060C"/>
    <w:rsid w:val="00BA0C87"/>
    <w:rsid w:val="00BA0DA2"/>
    <w:rsid w:val="00BA2981"/>
    <w:rsid w:val="00BA42EE"/>
    <w:rsid w:val="00BA48F9"/>
    <w:rsid w:val="00BA691B"/>
    <w:rsid w:val="00BB0C99"/>
    <w:rsid w:val="00BB0DCA"/>
    <w:rsid w:val="00BB2666"/>
    <w:rsid w:val="00BB6B80"/>
    <w:rsid w:val="00BC3773"/>
    <w:rsid w:val="00BC381A"/>
    <w:rsid w:val="00BC57FA"/>
    <w:rsid w:val="00BD0962"/>
    <w:rsid w:val="00BD129E"/>
    <w:rsid w:val="00BD1EED"/>
    <w:rsid w:val="00BE0216"/>
    <w:rsid w:val="00BE101B"/>
    <w:rsid w:val="00BF0DA2"/>
    <w:rsid w:val="00BF109C"/>
    <w:rsid w:val="00BF34FA"/>
    <w:rsid w:val="00BF5C0D"/>
    <w:rsid w:val="00BF6667"/>
    <w:rsid w:val="00C004B6"/>
    <w:rsid w:val="00C01AFF"/>
    <w:rsid w:val="00C047A7"/>
    <w:rsid w:val="00C05DE5"/>
    <w:rsid w:val="00C10069"/>
    <w:rsid w:val="00C114B3"/>
    <w:rsid w:val="00C13174"/>
    <w:rsid w:val="00C25DDD"/>
    <w:rsid w:val="00C33027"/>
    <w:rsid w:val="00C336C1"/>
    <w:rsid w:val="00C3664A"/>
    <w:rsid w:val="00C37667"/>
    <w:rsid w:val="00C435DB"/>
    <w:rsid w:val="00C43D8A"/>
    <w:rsid w:val="00C44D73"/>
    <w:rsid w:val="00C46887"/>
    <w:rsid w:val="00C50B42"/>
    <w:rsid w:val="00C516FF"/>
    <w:rsid w:val="00C51DA5"/>
    <w:rsid w:val="00C52BFA"/>
    <w:rsid w:val="00C53D1D"/>
    <w:rsid w:val="00C53F26"/>
    <w:rsid w:val="00C540BC"/>
    <w:rsid w:val="00C64F7D"/>
    <w:rsid w:val="00C67309"/>
    <w:rsid w:val="00C67B14"/>
    <w:rsid w:val="00C7614E"/>
    <w:rsid w:val="00C77BF1"/>
    <w:rsid w:val="00C801CA"/>
    <w:rsid w:val="00C80D60"/>
    <w:rsid w:val="00C81C81"/>
    <w:rsid w:val="00C82FBD"/>
    <w:rsid w:val="00C85267"/>
    <w:rsid w:val="00C8721B"/>
    <w:rsid w:val="00C9372C"/>
    <w:rsid w:val="00C9470E"/>
    <w:rsid w:val="00C95CEB"/>
    <w:rsid w:val="00CA1054"/>
    <w:rsid w:val="00CA63EB"/>
    <w:rsid w:val="00CA6660"/>
    <w:rsid w:val="00CA69F1"/>
    <w:rsid w:val="00CA7CA8"/>
    <w:rsid w:val="00CA7CF2"/>
    <w:rsid w:val="00CB6991"/>
    <w:rsid w:val="00CC282B"/>
    <w:rsid w:val="00CC6194"/>
    <w:rsid w:val="00CC6305"/>
    <w:rsid w:val="00CC78A5"/>
    <w:rsid w:val="00CD0516"/>
    <w:rsid w:val="00CD756B"/>
    <w:rsid w:val="00CE1DD5"/>
    <w:rsid w:val="00CE596F"/>
    <w:rsid w:val="00CE734F"/>
    <w:rsid w:val="00CF112E"/>
    <w:rsid w:val="00CF1238"/>
    <w:rsid w:val="00CF161D"/>
    <w:rsid w:val="00CF5F4F"/>
    <w:rsid w:val="00CF6E6F"/>
    <w:rsid w:val="00D0742E"/>
    <w:rsid w:val="00D119CE"/>
    <w:rsid w:val="00D142EC"/>
    <w:rsid w:val="00D20CD1"/>
    <w:rsid w:val="00D218DC"/>
    <w:rsid w:val="00D24E56"/>
    <w:rsid w:val="00D31643"/>
    <w:rsid w:val="00D31AEB"/>
    <w:rsid w:val="00D32ECD"/>
    <w:rsid w:val="00D35502"/>
    <w:rsid w:val="00D361E4"/>
    <w:rsid w:val="00D37EBD"/>
    <w:rsid w:val="00D421BF"/>
    <w:rsid w:val="00D42A8F"/>
    <w:rsid w:val="00D4315D"/>
    <w:rsid w:val="00D439F6"/>
    <w:rsid w:val="00D44F5C"/>
    <w:rsid w:val="00D459C6"/>
    <w:rsid w:val="00D46FDD"/>
    <w:rsid w:val="00D50729"/>
    <w:rsid w:val="00D50C19"/>
    <w:rsid w:val="00D5379E"/>
    <w:rsid w:val="00D53960"/>
    <w:rsid w:val="00D546F4"/>
    <w:rsid w:val="00D55057"/>
    <w:rsid w:val="00D60E25"/>
    <w:rsid w:val="00D62643"/>
    <w:rsid w:val="00D64C0F"/>
    <w:rsid w:val="00D67EE3"/>
    <w:rsid w:val="00D72EFE"/>
    <w:rsid w:val="00D76227"/>
    <w:rsid w:val="00D77DF1"/>
    <w:rsid w:val="00D8063E"/>
    <w:rsid w:val="00D858F2"/>
    <w:rsid w:val="00D8616C"/>
    <w:rsid w:val="00D86AFF"/>
    <w:rsid w:val="00D93C2B"/>
    <w:rsid w:val="00D942F7"/>
    <w:rsid w:val="00D95A44"/>
    <w:rsid w:val="00D95D16"/>
    <w:rsid w:val="00D97C76"/>
    <w:rsid w:val="00DA0341"/>
    <w:rsid w:val="00DA5A8A"/>
    <w:rsid w:val="00DA71A2"/>
    <w:rsid w:val="00DB02B4"/>
    <w:rsid w:val="00DB23FF"/>
    <w:rsid w:val="00DB538D"/>
    <w:rsid w:val="00DB61CE"/>
    <w:rsid w:val="00DC275C"/>
    <w:rsid w:val="00DC2BC3"/>
    <w:rsid w:val="00DC4B0D"/>
    <w:rsid w:val="00DC545D"/>
    <w:rsid w:val="00DC7FE1"/>
    <w:rsid w:val="00DD1204"/>
    <w:rsid w:val="00DD3F3F"/>
    <w:rsid w:val="00DD5572"/>
    <w:rsid w:val="00DE0B7A"/>
    <w:rsid w:val="00DE4A24"/>
    <w:rsid w:val="00DE5D80"/>
    <w:rsid w:val="00DF1C81"/>
    <w:rsid w:val="00DF331C"/>
    <w:rsid w:val="00DF58CD"/>
    <w:rsid w:val="00DF65DE"/>
    <w:rsid w:val="00DF7B6C"/>
    <w:rsid w:val="00E019A5"/>
    <w:rsid w:val="00E02EC8"/>
    <w:rsid w:val="00E037F5"/>
    <w:rsid w:val="00E03E1F"/>
    <w:rsid w:val="00E04ECB"/>
    <w:rsid w:val="00E05A09"/>
    <w:rsid w:val="00E06CA1"/>
    <w:rsid w:val="00E1437D"/>
    <w:rsid w:val="00E172B8"/>
    <w:rsid w:val="00E17FB4"/>
    <w:rsid w:val="00E20B75"/>
    <w:rsid w:val="00E214F2"/>
    <w:rsid w:val="00E2371E"/>
    <w:rsid w:val="00E24BD7"/>
    <w:rsid w:val="00E26523"/>
    <w:rsid w:val="00E26809"/>
    <w:rsid w:val="00E32837"/>
    <w:rsid w:val="00E3311D"/>
    <w:rsid w:val="00E3412D"/>
    <w:rsid w:val="00E360EA"/>
    <w:rsid w:val="00E46FE5"/>
    <w:rsid w:val="00E53E97"/>
    <w:rsid w:val="00E57322"/>
    <w:rsid w:val="00E628CB"/>
    <w:rsid w:val="00E62AD9"/>
    <w:rsid w:val="00E638C8"/>
    <w:rsid w:val="00E64F2D"/>
    <w:rsid w:val="00E651C0"/>
    <w:rsid w:val="00E65791"/>
    <w:rsid w:val="00E6710E"/>
    <w:rsid w:val="00E73B06"/>
    <w:rsid w:val="00E7509B"/>
    <w:rsid w:val="00E7530A"/>
    <w:rsid w:val="00E761A3"/>
    <w:rsid w:val="00E77FB5"/>
    <w:rsid w:val="00E84FC8"/>
    <w:rsid w:val="00E86590"/>
    <w:rsid w:val="00E907FF"/>
    <w:rsid w:val="00E90AD7"/>
    <w:rsid w:val="00EA117E"/>
    <w:rsid w:val="00EA120E"/>
    <w:rsid w:val="00EA12B5"/>
    <w:rsid w:val="00EA42D1"/>
    <w:rsid w:val="00EA42EF"/>
    <w:rsid w:val="00EB1388"/>
    <w:rsid w:val="00EB1DAE"/>
    <w:rsid w:val="00EB2DD1"/>
    <w:rsid w:val="00EB6B37"/>
    <w:rsid w:val="00EC29FE"/>
    <w:rsid w:val="00EC322D"/>
    <w:rsid w:val="00EC3C70"/>
    <w:rsid w:val="00EC5F61"/>
    <w:rsid w:val="00EC7A52"/>
    <w:rsid w:val="00ED1C53"/>
    <w:rsid w:val="00ED2E0D"/>
    <w:rsid w:val="00ED3A3D"/>
    <w:rsid w:val="00ED40C5"/>
    <w:rsid w:val="00ED417C"/>
    <w:rsid w:val="00ED538A"/>
    <w:rsid w:val="00ED6FBC"/>
    <w:rsid w:val="00EE2F16"/>
    <w:rsid w:val="00EE3861"/>
    <w:rsid w:val="00EF1E54"/>
    <w:rsid w:val="00EF2E02"/>
    <w:rsid w:val="00EF2E73"/>
    <w:rsid w:val="00EF7683"/>
    <w:rsid w:val="00EF7A2D"/>
    <w:rsid w:val="00F04F8D"/>
    <w:rsid w:val="00F061D7"/>
    <w:rsid w:val="00F077B3"/>
    <w:rsid w:val="00F10AD0"/>
    <w:rsid w:val="00F116CC"/>
    <w:rsid w:val="00F1232A"/>
    <w:rsid w:val="00F12770"/>
    <w:rsid w:val="00F12BD1"/>
    <w:rsid w:val="00F14EC4"/>
    <w:rsid w:val="00F15327"/>
    <w:rsid w:val="00F168CF"/>
    <w:rsid w:val="00F225C8"/>
    <w:rsid w:val="00F2555C"/>
    <w:rsid w:val="00F300BC"/>
    <w:rsid w:val="00F31598"/>
    <w:rsid w:val="00F31DF3"/>
    <w:rsid w:val="00F33AE5"/>
    <w:rsid w:val="00F3597D"/>
    <w:rsid w:val="00F4376D"/>
    <w:rsid w:val="00F45399"/>
    <w:rsid w:val="00F45B15"/>
    <w:rsid w:val="00F465EA"/>
    <w:rsid w:val="00F471AE"/>
    <w:rsid w:val="00F50FB6"/>
    <w:rsid w:val="00F51C88"/>
    <w:rsid w:val="00F51CD8"/>
    <w:rsid w:val="00F54E7B"/>
    <w:rsid w:val="00F55A88"/>
    <w:rsid w:val="00F56623"/>
    <w:rsid w:val="00F61DF9"/>
    <w:rsid w:val="00F649F9"/>
    <w:rsid w:val="00F74005"/>
    <w:rsid w:val="00F75644"/>
    <w:rsid w:val="00F76884"/>
    <w:rsid w:val="00F83D24"/>
    <w:rsid w:val="00F83DD9"/>
    <w:rsid w:val="00F83F40"/>
    <w:rsid w:val="00F904EB"/>
    <w:rsid w:val="00FA117A"/>
    <w:rsid w:val="00FA311E"/>
    <w:rsid w:val="00FA429B"/>
    <w:rsid w:val="00FB0708"/>
    <w:rsid w:val="00FB386A"/>
    <w:rsid w:val="00FC0786"/>
    <w:rsid w:val="00FC1C9D"/>
    <w:rsid w:val="00FC49EF"/>
    <w:rsid w:val="00FE3250"/>
    <w:rsid w:val="00FE36E2"/>
    <w:rsid w:val="00FE63A4"/>
    <w:rsid w:val="00FF11AD"/>
    <w:rsid w:val="00FF2971"/>
    <w:rsid w:val="00FF3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CB5957"/>
  <w15:chartTrackingRefBased/>
  <w15:docId w15:val="{A6358EAA-F55A-4655-A265-C78877B78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semiHidden/>
    <w:unhideWhenUsed/>
    <w:qFormat/>
    <w:locked/>
    <w:rsid w:val="00756FD4"/>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semiHidden/>
    <w:unhideWhenUsed/>
    <w:qFormat/>
    <w:locked/>
    <w:rsid w:val="00DE4A24"/>
    <w:pPr>
      <w:keepNext/>
      <w:spacing w:before="240" w:after="60"/>
      <w:outlineLvl w:val="3"/>
    </w:pPr>
    <w:rPr>
      <w:rFonts w:eastAsia="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character" w:styleId="Nierozpoznanawzmianka">
    <w:name w:val="Unresolved Mention"/>
    <w:uiPriority w:val="99"/>
    <w:semiHidden/>
    <w:unhideWhenUsed/>
    <w:rsid w:val="000A7D8A"/>
    <w:rPr>
      <w:color w:val="605E5C"/>
      <w:shd w:val="clear" w:color="auto" w:fill="E1DFDD"/>
    </w:rPr>
  </w:style>
  <w:style w:type="character" w:customStyle="1" w:styleId="Nagwek4Znak">
    <w:name w:val="Nagłówek 4 Znak"/>
    <w:link w:val="Nagwek4"/>
    <w:semiHidden/>
    <w:rsid w:val="00DE4A24"/>
    <w:rPr>
      <w:rFonts w:ascii="Calibri" w:eastAsia="Times New Roman" w:hAnsi="Calibri" w:cs="Times New Roman"/>
      <w:b/>
      <w:bCs/>
      <w:sz w:val="28"/>
      <w:szCs w:val="28"/>
      <w:lang w:eastAsia="en-US"/>
    </w:rPr>
  </w:style>
  <w:style w:type="character" w:customStyle="1" w:styleId="Nagwek2Znak">
    <w:name w:val="Nagłówek 2 Znak"/>
    <w:link w:val="Nagwek2"/>
    <w:semiHidden/>
    <w:rsid w:val="00756FD4"/>
    <w:rPr>
      <w:rFonts w:ascii="Calibri Light" w:eastAsia="Times New Roman" w:hAnsi="Calibri Light" w:cs="Times New Roman"/>
      <w:b/>
      <w:bCs/>
      <w:i/>
      <w:iCs/>
      <w:sz w:val="28"/>
      <w:szCs w:val="28"/>
      <w:lang w:eastAsia="en-US"/>
    </w:rPr>
  </w:style>
  <w:style w:type="paragraph" w:customStyle="1" w:styleId="Default">
    <w:name w:val="Default"/>
    <w:rsid w:val="00D142EC"/>
    <w:pPr>
      <w:autoSpaceDE w:val="0"/>
      <w:autoSpaceDN w:val="0"/>
      <w:adjustRightInd w:val="0"/>
    </w:pPr>
    <w:rPr>
      <w:rFonts w:cs="Calibri"/>
      <w:color w:val="000000"/>
      <w:sz w:val="24"/>
      <w:szCs w:val="24"/>
    </w:rPr>
  </w:style>
  <w:style w:type="paragraph" w:styleId="Poprawka">
    <w:name w:val="Revision"/>
    <w:hidden/>
    <w:uiPriority w:val="99"/>
    <w:semiHidden/>
    <w:rsid w:val="00614AC0"/>
    <w:rPr>
      <w:sz w:val="22"/>
      <w:szCs w:val="22"/>
      <w:lang w:eastAsia="en-US"/>
    </w:rPr>
  </w:style>
  <w:style w:type="paragraph" w:styleId="NormalnyWeb">
    <w:name w:val="Normal (Web)"/>
    <w:basedOn w:val="Normalny"/>
    <w:uiPriority w:val="99"/>
    <w:semiHidden/>
    <w:unhideWhenUsed/>
    <w:rsid w:val="00003D2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429739986">
      <w:bodyDiv w:val="1"/>
      <w:marLeft w:val="0"/>
      <w:marRight w:val="0"/>
      <w:marTop w:val="0"/>
      <w:marBottom w:val="0"/>
      <w:divBdr>
        <w:top w:val="none" w:sz="0" w:space="0" w:color="auto"/>
        <w:left w:val="none" w:sz="0" w:space="0" w:color="auto"/>
        <w:bottom w:val="none" w:sz="0" w:space="0" w:color="auto"/>
        <w:right w:val="none" w:sz="0" w:space="0" w:color="auto"/>
      </w:divBdr>
    </w:div>
    <w:div w:id="514656391">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661546400">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235315177">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626422894">
      <w:bodyDiv w:val="1"/>
      <w:marLeft w:val="0"/>
      <w:marRight w:val="0"/>
      <w:marTop w:val="0"/>
      <w:marBottom w:val="0"/>
      <w:divBdr>
        <w:top w:val="none" w:sz="0" w:space="0" w:color="auto"/>
        <w:left w:val="none" w:sz="0" w:space="0" w:color="auto"/>
        <w:bottom w:val="none" w:sz="0" w:space="0" w:color="auto"/>
        <w:right w:val="none" w:sz="0" w:space="0" w:color="auto"/>
      </w:divBdr>
    </w:div>
    <w:div w:id="1627010172">
      <w:bodyDiv w:val="1"/>
      <w:marLeft w:val="0"/>
      <w:marRight w:val="0"/>
      <w:marTop w:val="0"/>
      <w:marBottom w:val="0"/>
      <w:divBdr>
        <w:top w:val="none" w:sz="0" w:space="0" w:color="auto"/>
        <w:left w:val="none" w:sz="0" w:space="0" w:color="auto"/>
        <w:bottom w:val="none" w:sz="0" w:space="0" w:color="auto"/>
        <w:right w:val="none" w:sz="0" w:space="0" w:color="auto"/>
      </w:divBdr>
    </w:div>
    <w:div w:id="1633368998">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kmiecik@mfipr.gov.pl" TargetMode="External"/><Relationship Id="rId3" Type="http://schemas.openxmlformats.org/officeDocument/2006/relationships/settings" Target="settings.xml"/><Relationship Id="rId7" Type="http://schemas.openxmlformats.org/officeDocument/2006/relationships/hyperlink" Target="mailto:jakub.sawulski@mfipr.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6356</Words>
  <Characters>44930</Characters>
  <Application>Microsoft Office Word</Application>
  <DocSecurity>0</DocSecurity>
  <Lines>374</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51184</CharactersWithSpaces>
  <SharedDoc>false</SharedDoc>
  <HLinks>
    <vt:vector size="12" baseType="variant">
      <vt:variant>
        <vt:i4>1638433</vt:i4>
      </vt:variant>
      <vt:variant>
        <vt:i4>76</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jsessionid=1065FD5D001213ECD71FD650347F1674?redirect=http%3A%2F%2Fwww.mf.gov.pl%2Fministerstwo-finansow%2Fdzialalnosc%2Ffinanse-publiczne%2Fsytuacja-makroekonomiczna-i-finanse-publiczne%2Fwytyczne%3Fp_p_id%3D101_INSTANCE_S0gu%26p_p_lifecycle%3D0%26p_p_state%3Dnormal%26p_p_mode%3Dview%26p_p_col_id%3Dcolumn-2%26p_p_col_count%3D1%20-%20p_p_id_101_INSTANCE_S0gu_</vt:lpwstr>
      </vt:variant>
      <vt:variant>
        <vt:lpwstr/>
      </vt:variant>
      <vt:variant>
        <vt:i4>8323197</vt:i4>
      </vt:variant>
      <vt:variant>
        <vt:i4>73</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redirect=http%3A%2F%2Fwww.mf.gov.pl%2Fministerstwo-finansow%2Fdzialalnosc%2Ffinanse-publiczne%2Fsytuacja-makroekonomiczna-i-finanse-publiczne%2Fwytyczne%3Fp_p_id%3D101_INSTANCE_S0gu%26p_p_lifecycle%3D0%26p_p_state%3Dnormal%26p_p_mode%3Dview%26p_p_col_id%3Dcolumn-2%26p_p_col_count%3D1</vt:lpwstr>
      </vt:variant>
      <vt:variant>
        <vt:lpwstr>p_p_id_101_INSTANCE_S0gu_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Matyja</dc:creator>
  <cp:keywords/>
  <cp:lastModifiedBy>Zupok-Gierwatowska Iga</cp:lastModifiedBy>
  <cp:revision>2</cp:revision>
  <cp:lastPrinted>2025-10-27T08:50:00Z</cp:lastPrinted>
  <dcterms:created xsi:type="dcterms:W3CDTF">2026-01-30T15:21:00Z</dcterms:created>
  <dcterms:modified xsi:type="dcterms:W3CDTF">2026-01-30T15:21:00Z</dcterms:modified>
</cp:coreProperties>
</file>