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B51D" w14:textId="5F61ACBC" w:rsidR="002429E5" w:rsidRPr="0054258F" w:rsidRDefault="002429E5" w:rsidP="002429E5">
      <w:pPr>
        <w:pStyle w:val="Tekstpodstawowy"/>
        <w:jc w:val="center"/>
        <w:outlineLvl w:val="0"/>
        <w:rPr>
          <w:b/>
          <w:sz w:val="20"/>
          <w:szCs w:val="20"/>
        </w:rPr>
      </w:pPr>
      <w:r w:rsidRPr="0054258F">
        <w:rPr>
          <w:b/>
          <w:sz w:val="20"/>
          <w:szCs w:val="20"/>
        </w:rPr>
        <w:t>ODWRÓCONA TABELA ZGODNOŚCI</w:t>
      </w:r>
      <w:r w:rsidR="00773C2E">
        <w:rPr>
          <w:b/>
          <w:sz w:val="20"/>
          <w:szCs w:val="20"/>
        </w:rPr>
        <w:t xml:space="preserve"> </w:t>
      </w:r>
      <w:r w:rsidR="008C0BD5">
        <w:rPr>
          <w:b/>
          <w:sz w:val="20"/>
          <w:szCs w:val="20"/>
        </w:rPr>
        <w:t xml:space="preserve"> </w:t>
      </w:r>
    </w:p>
    <w:p w14:paraId="136614F2" w14:textId="77777777" w:rsidR="00F51BFB" w:rsidRPr="0054258F" w:rsidRDefault="00F51BFB" w:rsidP="002429E5">
      <w:pPr>
        <w:pStyle w:val="Tekstpodstawowy"/>
        <w:jc w:val="center"/>
        <w:outlineLvl w:val="0"/>
        <w:rPr>
          <w:b/>
          <w:i/>
          <w:sz w:val="20"/>
          <w:szCs w:val="20"/>
        </w:rPr>
      </w:pPr>
    </w:p>
    <w:tbl>
      <w:tblPr>
        <w:tblW w:w="0" w:type="auto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62"/>
        <w:gridCol w:w="6663"/>
      </w:tblGrid>
      <w:tr w:rsidR="002429E5" w:rsidRPr="0054258F" w14:paraId="2940C135" w14:textId="77777777" w:rsidTr="00D04C46">
        <w:tc>
          <w:tcPr>
            <w:tcW w:w="567" w:type="dxa"/>
            <w:shd w:val="pct12" w:color="000000" w:fill="FFFFFF"/>
          </w:tcPr>
          <w:p w14:paraId="4E3E41AF" w14:textId="77777777" w:rsidR="002429E5" w:rsidRPr="0054258F" w:rsidRDefault="002429E5" w:rsidP="00D04C46">
            <w:pPr>
              <w:rPr>
                <w:sz w:val="20"/>
                <w:szCs w:val="20"/>
              </w:rPr>
            </w:pPr>
            <w:r w:rsidRPr="0054258F">
              <w:rPr>
                <w:sz w:val="20"/>
                <w:szCs w:val="20"/>
              </w:rPr>
              <w:t>1.</w:t>
            </w:r>
          </w:p>
        </w:tc>
        <w:tc>
          <w:tcPr>
            <w:tcW w:w="13325" w:type="dxa"/>
            <w:gridSpan w:val="2"/>
            <w:shd w:val="pct12" w:color="000000" w:fill="FFFFFF"/>
          </w:tcPr>
          <w:p w14:paraId="456AB223" w14:textId="77777777" w:rsidR="002429E5" w:rsidRPr="0054258F" w:rsidRDefault="002429E5" w:rsidP="00642B31">
            <w:pPr>
              <w:pStyle w:val="Tekstpodstawowy"/>
              <w:rPr>
                <w:i/>
                <w:sz w:val="20"/>
                <w:szCs w:val="20"/>
              </w:rPr>
            </w:pPr>
            <w:r w:rsidRPr="0054258F">
              <w:rPr>
                <w:i/>
                <w:sz w:val="20"/>
                <w:szCs w:val="20"/>
              </w:rPr>
              <w:t xml:space="preserve">Instytucja  odpowiedzialna za wdrożenie dyrektywy </w:t>
            </w:r>
          </w:p>
        </w:tc>
      </w:tr>
      <w:tr w:rsidR="002429E5" w:rsidRPr="0054258F" w14:paraId="041C54BA" w14:textId="77777777" w:rsidTr="00D04C46">
        <w:tc>
          <w:tcPr>
            <w:tcW w:w="567" w:type="dxa"/>
          </w:tcPr>
          <w:p w14:paraId="3440D596" w14:textId="77777777" w:rsidR="002429E5" w:rsidRPr="0054258F" w:rsidRDefault="002429E5" w:rsidP="00D04C46">
            <w:pPr>
              <w:rPr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2"/>
          </w:tcPr>
          <w:p w14:paraId="364EB256" w14:textId="0A51BFA8" w:rsidR="002429E5" w:rsidRPr="0054258F" w:rsidRDefault="002429E5" w:rsidP="00642B31">
            <w:pPr>
              <w:pStyle w:val="Tekstpodstawowy21"/>
              <w:rPr>
                <w:b/>
                <w:sz w:val="20"/>
                <w:szCs w:val="20"/>
              </w:rPr>
            </w:pPr>
            <w:r w:rsidRPr="0054258F">
              <w:rPr>
                <w:sz w:val="20"/>
                <w:szCs w:val="20"/>
              </w:rPr>
              <w:t>Ministerstwo Klimatu</w:t>
            </w:r>
            <w:r w:rsidR="00584300" w:rsidRPr="0054258F">
              <w:rPr>
                <w:sz w:val="20"/>
                <w:szCs w:val="20"/>
              </w:rPr>
              <w:t xml:space="preserve"> i Środowiska</w:t>
            </w:r>
          </w:p>
        </w:tc>
      </w:tr>
      <w:tr w:rsidR="002429E5" w:rsidRPr="0054258F" w14:paraId="6589E555" w14:textId="77777777" w:rsidTr="00D04C46">
        <w:tc>
          <w:tcPr>
            <w:tcW w:w="567" w:type="dxa"/>
            <w:shd w:val="pct12" w:color="000000" w:fill="FFFFFF"/>
          </w:tcPr>
          <w:p w14:paraId="4DEB21FC" w14:textId="45D111C1" w:rsidR="002429E5" w:rsidRPr="0054258F" w:rsidRDefault="002429E5" w:rsidP="00D04C46">
            <w:pPr>
              <w:rPr>
                <w:sz w:val="20"/>
                <w:szCs w:val="20"/>
              </w:rPr>
            </w:pPr>
            <w:r w:rsidRPr="0054258F">
              <w:rPr>
                <w:sz w:val="20"/>
                <w:szCs w:val="20"/>
              </w:rPr>
              <w:t>2.</w:t>
            </w:r>
          </w:p>
        </w:tc>
        <w:tc>
          <w:tcPr>
            <w:tcW w:w="13325" w:type="dxa"/>
            <w:gridSpan w:val="2"/>
            <w:shd w:val="pct12" w:color="000000" w:fill="FFFFFF"/>
          </w:tcPr>
          <w:p w14:paraId="5083A626" w14:textId="77777777" w:rsidR="002429E5" w:rsidRPr="0054258F" w:rsidRDefault="002429E5" w:rsidP="00642B31">
            <w:pPr>
              <w:pStyle w:val="Tekstpodstawowy21"/>
              <w:rPr>
                <w:sz w:val="20"/>
                <w:szCs w:val="20"/>
              </w:rPr>
            </w:pPr>
            <w:r w:rsidRPr="0054258F">
              <w:rPr>
                <w:sz w:val="20"/>
                <w:szCs w:val="20"/>
              </w:rPr>
              <w:t>Akt prawny, na mocy którego wdrażane są przepisy dyrektywy</w:t>
            </w:r>
          </w:p>
        </w:tc>
      </w:tr>
      <w:tr w:rsidR="002429E5" w:rsidRPr="0054258F" w14:paraId="05967ED8" w14:textId="77777777" w:rsidTr="00D04C46">
        <w:tc>
          <w:tcPr>
            <w:tcW w:w="567" w:type="dxa"/>
          </w:tcPr>
          <w:p w14:paraId="762FCC6F" w14:textId="77777777" w:rsidR="002429E5" w:rsidRPr="0054258F" w:rsidRDefault="002429E5" w:rsidP="00D04C46">
            <w:pPr>
              <w:rPr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2"/>
          </w:tcPr>
          <w:p w14:paraId="25674388" w14:textId="4D23CBAC" w:rsidR="00F51BFB" w:rsidRPr="0054258F" w:rsidRDefault="002429E5" w:rsidP="00642B31">
            <w:pPr>
              <w:pStyle w:val="Tekstpodstawowy21"/>
              <w:rPr>
                <w:sz w:val="20"/>
                <w:szCs w:val="20"/>
              </w:rPr>
            </w:pPr>
            <w:r w:rsidRPr="0054258F">
              <w:rPr>
                <w:sz w:val="20"/>
                <w:szCs w:val="20"/>
              </w:rPr>
              <w:t>Ustawa z dnia</w:t>
            </w:r>
            <w:r w:rsidR="00626A5A">
              <w:rPr>
                <w:sz w:val="20"/>
                <w:szCs w:val="20"/>
              </w:rPr>
              <w:t xml:space="preserve"> 27 </w:t>
            </w:r>
            <w:r w:rsidRPr="0054258F">
              <w:rPr>
                <w:sz w:val="20"/>
                <w:szCs w:val="20"/>
              </w:rPr>
              <w:t xml:space="preserve">kwietnia </w:t>
            </w:r>
            <w:r w:rsidR="00626A5A">
              <w:rPr>
                <w:sz w:val="20"/>
                <w:szCs w:val="20"/>
              </w:rPr>
              <w:t>2001</w:t>
            </w:r>
            <w:r w:rsidRPr="0054258F">
              <w:rPr>
                <w:sz w:val="20"/>
                <w:szCs w:val="20"/>
              </w:rPr>
              <w:t xml:space="preserve"> r. – Prawo</w:t>
            </w:r>
            <w:r w:rsidR="00626A5A">
              <w:rPr>
                <w:sz w:val="20"/>
                <w:szCs w:val="20"/>
              </w:rPr>
              <w:t xml:space="preserve"> ochrony środowiska</w:t>
            </w:r>
            <w:r w:rsidRPr="0054258F">
              <w:rPr>
                <w:sz w:val="20"/>
                <w:szCs w:val="20"/>
              </w:rPr>
              <w:t xml:space="preserve"> </w:t>
            </w:r>
            <w:r w:rsidR="00116D64" w:rsidRPr="0054258F">
              <w:rPr>
                <w:sz w:val="20"/>
                <w:szCs w:val="20"/>
              </w:rPr>
              <w:t xml:space="preserve">(Dz. U. z </w:t>
            </w:r>
            <w:r w:rsidR="00561A79" w:rsidRPr="00561A79">
              <w:rPr>
                <w:sz w:val="20"/>
                <w:szCs w:val="20"/>
              </w:rPr>
              <w:t>202</w:t>
            </w:r>
            <w:r w:rsidR="00626A5A">
              <w:rPr>
                <w:sz w:val="20"/>
                <w:szCs w:val="20"/>
              </w:rPr>
              <w:t>4</w:t>
            </w:r>
            <w:r w:rsidR="00561A79" w:rsidRPr="00561A79">
              <w:rPr>
                <w:sz w:val="20"/>
                <w:szCs w:val="20"/>
              </w:rPr>
              <w:t xml:space="preserve"> r. poz. </w:t>
            </w:r>
            <w:r w:rsidR="00626A5A">
              <w:rPr>
                <w:sz w:val="20"/>
                <w:szCs w:val="20"/>
              </w:rPr>
              <w:t>54 ze zmianami</w:t>
            </w:r>
            <w:r w:rsidR="00116D64" w:rsidRPr="0054258F">
              <w:rPr>
                <w:sz w:val="20"/>
                <w:szCs w:val="20"/>
              </w:rPr>
              <w:t>).</w:t>
            </w:r>
          </w:p>
        </w:tc>
      </w:tr>
      <w:tr w:rsidR="002429E5" w:rsidRPr="0054258F" w14:paraId="2010C058" w14:textId="77777777" w:rsidTr="00D04C46">
        <w:tc>
          <w:tcPr>
            <w:tcW w:w="567" w:type="dxa"/>
          </w:tcPr>
          <w:p w14:paraId="798CCE0D" w14:textId="77777777" w:rsidR="002429E5" w:rsidRPr="0054258F" w:rsidRDefault="002429E5" w:rsidP="00D04C46">
            <w:pPr>
              <w:rPr>
                <w:sz w:val="20"/>
                <w:szCs w:val="20"/>
              </w:rPr>
            </w:pPr>
            <w:r w:rsidRPr="0054258F">
              <w:rPr>
                <w:sz w:val="20"/>
                <w:szCs w:val="20"/>
              </w:rPr>
              <w:t>3.</w:t>
            </w:r>
          </w:p>
          <w:p w14:paraId="29C9C1A9" w14:textId="77777777" w:rsidR="002429E5" w:rsidRPr="0054258F" w:rsidRDefault="002429E5" w:rsidP="00D04C46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3C172A77" w14:textId="77777777" w:rsidR="002429E5" w:rsidRPr="0054258F" w:rsidRDefault="002429E5" w:rsidP="00642B31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54258F">
              <w:rPr>
                <w:b/>
                <w:sz w:val="20"/>
                <w:szCs w:val="20"/>
              </w:rPr>
              <w:t>Treść przepisu projektu ustawy wykraczający poza implementację prawa UE</w:t>
            </w:r>
          </w:p>
        </w:tc>
        <w:tc>
          <w:tcPr>
            <w:tcW w:w="6663" w:type="dxa"/>
          </w:tcPr>
          <w:p w14:paraId="5FC4E84D" w14:textId="77777777" w:rsidR="002429E5" w:rsidRPr="0054258F" w:rsidRDefault="002429E5" w:rsidP="00642B31">
            <w:pPr>
              <w:pStyle w:val="Tekstpodstawowy21"/>
              <w:jc w:val="center"/>
              <w:rPr>
                <w:b/>
                <w:sz w:val="20"/>
                <w:szCs w:val="20"/>
              </w:rPr>
            </w:pPr>
            <w:r w:rsidRPr="0054258F">
              <w:rPr>
                <w:b/>
                <w:sz w:val="20"/>
                <w:szCs w:val="20"/>
              </w:rPr>
              <w:t>Uzasadnienie wprowadzenia</w:t>
            </w:r>
          </w:p>
        </w:tc>
      </w:tr>
      <w:tr w:rsidR="00ED25DD" w:rsidRPr="0054258F" w14:paraId="79EEC089" w14:textId="77777777" w:rsidTr="00D04C46">
        <w:tc>
          <w:tcPr>
            <w:tcW w:w="13892" w:type="dxa"/>
            <w:gridSpan w:val="3"/>
          </w:tcPr>
          <w:p w14:paraId="748DAB3A" w14:textId="74388047" w:rsidR="00ED25DD" w:rsidRPr="0054258F" w:rsidRDefault="00ED25DD" w:rsidP="00D04C46">
            <w:pPr>
              <w:pStyle w:val="Tekstpodstawowy21"/>
              <w:jc w:val="center"/>
              <w:rPr>
                <w:b/>
                <w:sz w:val="20"/>
                <w:szCs w:val="20"/>
              </w:rPr>
            </w:pPr>
            <w:r w:rsidRPr="0054258F">
              <w:rPr>
                <w:b/>
                <w:sz w:val="20"/>
                <w:szCs w:val="20"/>
              </w:rPr>
              <w:t xml:space="preserve">Ustawa z dnia </w:t>
            </w:r>
            <w:r w:rsidR="00D14CAC">
              <w:rPr>
                <w:b/>
                <w:sz w:val="20"/>
                <w:szCs w:val="20"/>
              </w:rPr>
              <w:t>27</w:t>
            </w:r>
            <w:r w:rsidRPr="0054258F">
              <w:rPr>
                <w:b/>
                <w:sz w:val="20"/>
                <w:szCs w:val="20"/>
              </w:rPr>
              <w:t xml:space="preserve"> kwietnia </w:t>
            </w:r>
            <w:r w:rsidR="00D14CAC">
              <w:rPr>
                <w:b/>
                <w:sz w:val="20"/>
                <w:szCs w:val="20"/>
              </w:rPr>
              <w:t>2001</w:t>
            </w:r>
            <w:r w:rsidRPr="0054258F">
              <w:rPr>
                <w:b/>
                <w:sz w:val="20"/>
                <w:szCs w:val="20"/>
              </w:rPr>
              <w:t xml:space="preserve"> r. – Prawo </w:t>
            </w:r>
            <w:r w:rsidR="00D14CAC">
              <w:rPr>
                <w:b/>
                <w:sz w:val="20"/>
                <w:szCs w:val="20"/>
              </w:rPr>
              <w:t>ochrony środowiska</w:t>
            </w:r>
          </w:p>
        </w:tc>
      </w:tr>
      <w:tr w:rsidR="00D04C46" w:rsidRPr="0054258F" w14:paraId="3E91FD85" w14:textId="77777777" w:rsidTr="00D04C46">
        <w:tc>
          <w:tcPr>
            <w:tcW w:w="567" w:type="dxa"/>
          </w:tcPr>
          <w:p w14:paraId="4ABC0C52" w14:textId="77777777" w:rsidR="00D04C46" w:rsidRPr="00344F72" w:rsidRDefault="00D04C46" w:rsidP="00D04C46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B981FAB" w14:textId="3F57C0BC" w:rsidR="00DA303D" w:rsidRDefault="00DA303D" w:rsidP="00FE5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art. 143:</w:t>
            </w:r>
          </w:p>
          <w:p w14:paraId="426755F9" w14:textId="64C2ADF3" w:rsidR="00FE53E0" w:rsidRPr="00FE53E0" w:rsidRDefault="00FE53E0" w:rsidP="00FE53E0">
            <w:pPr>
              <w:jc w:val="both"/>
              <w:rPr>
                <w:sz w:val="20"/>
                <w:szCs w:val="20"/>
              </w:rPr>
            </w:pPr>
            <w:r w:rsidRPr="00FE53E0">
              <w:rPr>
                <w:sz w:val="20"/>
                <w:szCs w:val="20"/>
              </w:rPr>
              <w:t>b) pkt 2 otrzymuje brzmienie:</w:t>
            </w:r>
          </w:p>
          <w:p w14:paraId="2B3184F3" w14:textId="0B34B005" w:rsidR="00D04C46" w:rsidRPr="00D04C46" w:rsidRDefault="00FE53E0" w:rsidP="00FE53E0">
            <w:pPr>
              <w:jc w:val="both"/>
              <w:rPr>
                <w:sz w:val="20"/>
                <w:szCs w:val="20"/>
              </w:rPr>
            </w:pPr>
            <w:r w:rsidRPr="00FE53E0">
              <w:rPr>
                <w:sz w:val="20"/>
                <w:szCs w:val="20"/>
              </w:rPr>
              <w:t>„2) efektywne wytwarzanie oraz wykorzystanie energii, a także tam, gdzie to możliwe, produkcję energii ze źródeł odnawialnych;”</w:t>
            </w:r>
          </w:p>
        </w:tc>
        <w:tc>
          <w:tcPr>
            <w:tcW w:w="6663" w:type="dxa"/>
          </w:tcPr>
          <w:p w14:paraId="25C62BFB" w14:textId="19D1FFD1" w:rsidR="00D04C46" w:rsidRPr="0054258F" w:rsidRDefault="002E472A" w:rsidP="00642B31">
            <w:pPr>
              <w:pStyle w:val="Tekstpodstawowy21"/>
              <w:jc w:val="both"/>
              <w:rPr>
                <w:color w:val="000000" w:themeColor="text1"/>
                <w:sz w:val="20"/>
                <w:szCs w:val="20"/>
              </w:rPr>
            </w:pPr>
            <w:r w:rsidRPr="002E472A">
              <w:rPr>
                <w:color w:val="000000" w:themeColor="text1"/>
                <w:sz w:val="20"/>
                <w:szCs w:val="20"/>
              </w:rPr>
              <w:t>Zmiana ma na celu realizację zarzutu KE wynikającego z naruszenia</w:t>
            </w:r>
          </w:p>
        </w:tc>
      </w:tr>
      <w:tr w:rsidR="00D04C46" w:rsidRPr="0054258F" w14:paraId="383EE028" w14:textId="77777777" w:rsidTr="00DA303D">
        <w:trPr>
          <w:trHeight w:val="481"/>
        </w:trPr>
        <w:tc>
          <w:tcPr>
            <w:tcW w:w="567" w:type="dxa"/>
          </w:tcPr>
          <w:p w14:paraId="58C1B0EE" w14:textId="77777777" w:rsidR="00D04C46" w:rsidRPr="00344F72" w:rsidRDefault="00D04C46" w:rsidP="00D04C46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6472B9B" w14:textId="2508BF40" w:rsidR="00DA303D" w:rsidRDefault="00DA303D" w:rsidP="00FE5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art. 143:</w:t>
            </w:r>
          </w:p>
          <w:p w14:paraId="3C7424ED" w14:textId="5C0E28FC" w:rsidR="00FE53E0" w:rsidRPr="00DA303D" w:rsidRDefault="00FE53E0" w:rsidP="00FE53E0">
            <w:pPr>
              <w:jc w:val="both"/>
              <w:rPr>
                <w:sz w:val="20"/>
                <w:szCs w:val="20"/>
              </w:rPr>
            </w:pPr>
            <w:r w:rsidRPr="00DA303D">
              <w:rPr>
                <w:sz w:val="20"/>
                <w:szCs w:val="20"/>
              </w:rPr>
              <w:t>c) pkt 3 otrzymuje brzmienie:</w:t>
            </w:r>
          </w:p>
          <w:p w14:paraId="19AD88FC" w14:textId="5E7059F8" w:rsidR="00D04C46" w:rsidRPr="00DA303D" w:rsidRDefault="00FE53E0" w:rsidP="00FE53E0">
            <w:pPr>
              <w:jc w:val="both"/>
              <w:rPr>
                <w:sz w:val="20"/>
                <w:szCs w:val="20"/>
              </w:rPr>
            </w:pPr>
            <w:r w:rsidRPr="00DA303D">
              <w:rPr>
                <w:sz w:val="20"/>
                <w:szCs w:val="20"/>
              </w:rPr>
              <w:t>„3)</w:t>
            </w:r>
            <w:r w:rsidR="00DA303D" w:rsidRPr="00DA303D">
              <w:rPr>
                <w:sz w:val="20"/>
                <w:szCs w:val="20"/>
              </w:rPr>
              <w:t xml:space="preserve"> zapewnienie racjonalnego i efektywnego zużycia wody i innych surowców oraz materiałów i paliw, w tym poprzez ponowne wykorzystanie, z uwzględnieniem ich właściwości oraz potrzeby dekarbonizacji;”</w:t>
            </w:r>
          </w:p>
        </w:tc>
        <w:tc>
          <w:tcPr>
            <w:tcW w:w="6663" w:type="dxa"/>
          </w:tcPr>
          <w:p w14:paraId="316CDBF4" w14:textId="526301A7" w:rsidR="00D04C46" w:rsidRPr="0054258F" w:rsidRDefault="002E472A" w:rsidP="00642B31">
            <w:pPr>
              <w:pStyle w:val="Tekstpodstawowy21"/>
              <w:jc w:val="both"/>
              <w:rPr>
                <w:color w:val="000000" w:themeColor="text1"/>
                <w:sz w:val="20"/>
                <w:szCs w:val="20"/>
              </w:rPr>
            </w:pPr>
            <w:r w:rsidRPr="002E472A">
              <w:rPr>
                <w:color w:val="000000" w:themeColor="text1"/>
                <w:sz w:val="20"/>
                <w:szCs w:val="20"/>
              </w:rPr>
              <w:t>Zmiana ma na celu realizację zarzutu KE wynikającego z naruszenia</w:t>
            </w:r>
          </w:p>
        </w:tc>
      </w:tr>
      <w:tr w:rsidR="009B0967" w:rsidRPr="0054258F" w14:paraId="185279E2" w14:textId="77777777" w:rsidTr="00D04C46">
        <w:tc>
          <w:tcPr>
            <w:tcW w:w="567" w:type="dxa"/>
          </w:tcPr>
          <w:p w14:paraId="3DAFB8CD" w14:textId="17E8EFAF" w:rsidR="009B0967" w:rsidRPr="00344F72" w:rsidRDefault="009B0967" w:rsidP="00D04C46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4EE17EEB" w14:textId="5423DC2B" w:rsidR="00DA303D" w:rsidRDefault="00DA303D" w:rsidP="00FE5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art. 143:</w:t>
            </w:r>
          </w:p>
          <w:p w14:paraId="69ABBE86" w14:textId="5B9DC6D3" w:rsidR="00FE53E0" w:rsidRPr="00FE53E0" w:rsidRDefault="00FE53E0" w:rsidP="00FE53E0">
            <w:pPr>
              <w:jc w:val="both"/>
              <w:rPr>
                <w:sz w:val="20"/>
                <w:szCs w:val="20"/>
              </w:rPr>
            </w:pPr>
            <w:r w:rsidRPr="00FE53E0">
              <w:rPr>
                <w:sz w:val="20"/>
                <w:szCs w:val="20"/>
              </w:rPr>
              <w:t>d) pkt 4 otrzymuje brzmienie:</w:t>
            </w:r>
          </w:p>
          <w:p w14:paraId="7D37C69D" w14:textId="54E23A73" w:rsidR="009B0967" w:rsidRPr="00D04C46" w:rsidRDefault="00FE53E0" w:rsidP="00FE53E0">
            <w:pPr>
              <w:jc w:val="both"/>
              <w:rPr>
                <w:sz w:val="20"/>
                <w:szCs w:val="20"/>
              </w:rPr>
            </w:pPr>
            <w:r w:rsidRPr="00FE53E0">
              <w:rPr>
                <w:sz w:val="20"/>
                <w:szCs w:val="20"/>
              </w:rPr>
              <w:t xml:space="preserve">„4) </w:t>
            </w:r>
            <w:r w:rsidR="00014F64" w:rsidRPr="00014F64">
              <w:rPr>
                <w:sz w:val="20"/>
                <w:szCs w:val="20"/>
              </w:rPr>
              <w:t>stosowanie technologii bezodpadowych i małoodpadowych oraz ponownego wykorzystania substancji wytwarzanych i wykorzystywanych w procesie oraz zwiększenie możliwości odzysku i recyklingu powstających odpadów;”,</w:t>
            </w:r>
          </w:p>
        </w:tc>
        <w:tc>
          <w:tcPr>
            <w:tcW w:w="6663" w:type="dxa"/>
          </w:tcPr>
          <w:p w14:paraId="5FCB60EE" w14:textId="15F851C6" w:rsidR="009B0967" w:rsidRPr="0054258F" w:rsidRDefault="002E472A" w:rsidP="00642B31">
            <w:pPr>
              <w:pStyle w:val="Tekstpodstawowy21"/>
              <w:jc w:val="both"/>
              <w:rPr>
                <w:sz w:val="20"/>
                <w:szCs w:val="20"/>
              </w:rPr>
            </w:pPr>
            <w:r w:rsidRPr="002E472A">
              <w:rPr>
                <w:sz w:val="20"/>
                <w:szCs w:val="20"/>
              </w:rPr>
              <w:t>Zmiana ma na celu realizację zarzutu KE wynikającego z naruszenia</w:t>
            </w:r>
          </w:p>
        </w:tc>
      </w:tr>
      <w:tr w:rsidR="005E7F1D" w:rsidRPr="002D436A" w14:paraId="7D8A0F5C" w14:textId="77777777" w:rsidTr="00D04C46">
        <w:tc>
          <w:tcPr>
            <w:tcW w:w="567" w:type="dxa"/>
          </w:tcPr>
          <w:p w14:paraId="1299E888" w14:textId="0F3D2FB3" w:rsidR="005E7F1D" w:rsidRPr="00344F72" w:rsidRDefault="005E7F1D" w:rsidP="00D04C46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7D9F86F9" w14:textId="5EB24069" w:rsidR="00DA303D" w:rsidRDefault="00DA303D" w:rsidP="00FE5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art. 143:</w:t>
            </w:r>
          </w:p>
          <w:p w14:paraId="768ACCD7" w14:textId="7EC2435F" w:rsidR="00FE53E0" w:rsidRPr="00FE53E0" w:rsidRDefault="00FE53E0" w:rsidP="00FE53E0">
            <w:pPr>
              <w:jc w:val="both"/>
              <w:rPr>
                <w:sz w:val="20"/>
                <w:szCs w:val="20"/>
              </w:rPr>
            </w:pPr>
            <w:r w:rsidRPr="00FE53E0">
              <w:rPr>
                <w:sz w:val="20"/>
                <w:szCs w:val="20"/>
              </w:rPr>
              <w:t>e) pkt 6 otrzymuje brzmienie:</w:t>
            </w:r>
          </w:p>
          <w:p w14:paraId="357A56D1" w14:textId="45E14F23" w:rsidR="00AD5BE0" w:rsidRPr="00D04C46" w:rsidRDefault="00FE53E0" w:rsidP="00FE53E0">
            <w:pPr>
              <w:jc w:val="both"/>
              <w:rPr>
                <w:sz w:val="20"/>
                <w:szCs w:val="20"/>
              </w:rPr>
            </w:pPr>
            <w:r w:rsidRPr="00FE53E0">
              <w:rPr>
                <w:sz w:val="20"/>
                <w:szCs w:val="20"/>
              </w:rPr>
              <w:t>„6) wykorzystywanie porównywalnych procesów, urządzeń lub metod działania, które zostały skutecznie zastosowane w skali przemysłowej;”,</w:t>
            </w:r>
          </w:p>
        </w:tc>
        <w:tc>
          <w:tcPr>
            <w:tcW w:w="6663" w:type="dxa"/>
          </w:tcPr>
          <w:p w14:paraId="316151C0" w14:textId="6C18BA1D" w:rsidR="005E7F1D" w:rsidRPr="001F2066" w:rsidRDefault="002E472A" w:rsidP="001F2066">
            <w:pPr>
              <w:pStyle w:val="Tekstpodstawowy21"/>
              <w:jc w:val="both"/>
              <w:rPr>
                <w:sz w:val="20"/>
                <w:szCs w:val="20"/>
              </w:rPr>
            </w:pPr>
            <w:r w:rsidRPr="002E472A">
              <w:rPr>
                <w:sz w:val="20"/>
                <w:szCs w:val="20"/>
              </w:rPr>
              <w:t>Zmiana ma na celu realizację zarzutu KE wynikającego z naruszenia</w:t>
            </w:r>
          </w:p>
        </w:tc>
      </w:tr>
      <w:tr w:rsidR="00204548" w:rsidRPr="002D436A" w14:paraId="3103073F" w14:textId="77777777" w:rsidTr="00D04C46">
        <w:tc>
          <w:tcPr>
            <w:tcW w:w="567" w:type="dxa"/>
          </w:tcPr>
          <w:p w14:paraId="4645831C" w14:textId="77777777" w:rsidR="00204548" w:rsidRPr="00344F72" w:rsidRDefault="00204548" w:rsidP="00D04C46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6A876994" w14:textId="652BD42D" w:rsidR="00204548" w:rsidRPr="00204548" w:rsidRDefault="00204548" w:rsidP="002045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art. 204 </w:t>
            </w:r>
            <w:r w:rsidRPr="00204548">
              <w:rPr>
                <w:sz w:val="20"/>
                <w:szCs w:val="20"/>
              </w:rPr>
              <w:t xml:space="preserve">ust. 3 otrzymuje brzmienie: </w:t>
            </w:r>
          </w:p>
          <w:p w14:paraId="73C39406" w14:textId="67EA4A20" w:rsidR="00204548" w:rsidRPr="00D04C46" w:rsidRDefault="00204548" w:rsidP="00204548">
            <w:pPr>
              <w:jc w:val="both"/>
              <w:rPr>
                <w:sz w:val="20"/>
                <w:szCs w:val="20"/>
              </w:rPr>
            </w:pPr>
            <w:r w:rsidRPr="00204548">
              <w:rPr>
                <w:sz w:val="20"/>
                <w:szCs w:val="20"/>
              </w:rPr>
              <w:t>"3. Przy dokonywaniu oceny, o której mowa w ust. 2 i 2a, organ właściwy bierze pod uwagę położenie geograficzne, lokalne warunki środowiskowe lub charakterystykę techniczną instalacji.”,</w:t>
            </w:r>
          </w:p>
        </w:tc>
        <w:tc>
          <w:tcPr>
            <w:tcW w:w="6663" w:type="dxa"/>
          </w:tcPr>
          <w:p w14:paraId="311295A1" w14:textId="30E1ACDE" w:rsidR="00204548" w:rsidRDefault="00204548" w:rsidP="00642B31">
            <w:pPr>
              <w:pStyle w:val="Tekstpodstawowy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 ma na celu realizację zarzutu KE wynikającego z naruszenia</w:t>
            </w:r>
          </w:p>
        </w:tc>
      </w:tr>
      <w:tr w:rsidR="00FE53E0" w:rsidRPr="002D436A" w14:paraId="50117701" w14:textId="77777777" w:rsidTr="00D04C46">
        <w:tc>
          <w:tcPr>
            <w:tcW w:w="567" w:type="dxa"/>
          </w:tcPr>
          <w:p w14:paraId="1868D801" w14:textId="77777777" w:rsidR="00FE53E0" w:rsidRPr="00344F72" w:rsidRDefault="00FE53E0" w:rsidP="00FE53E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65750FF" w14:textId="7C3E6B0A" w:rsidR="00FE53E0" w:rsidRPr="00FE53E0" w:rsidRDefault="00DA303D" w:rsidP="00FE53E0">
            <w:pPr>
              <w:pStyle w:val="PKTpunk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</w:t>
            </w:r>
            <w:r w:rsidR="00FE53E0" w:rsidRPr="00FE53E0">
              <w:rPr>
                <w:rFonts w:ascii="Times New Roman" w:hAnsi="Times New Roman" w:cs="Times New Roman"/>
                <w:sz w:val="20"/>
              </w:rPr>
              <w:t>o art. 204aa dodaje się art. 204ab w brzmieniu:</w:t>
            </w:r>
          </w:p>
          <w:p w14:paraId="09336420" w14:textId="7EFE32E7" w:rsidR="00FE53E0" w:rsidRPr="00D04C46" w:rsidRDefault="00FE53E0" w:rsidP="00FE53E0">
            <w:pPr>
              <w:jc w:val="both"/>
              <w:rPr>
                <w:sz w:val="20"/>
                <w:szCs w:val="20"/>
              </w:rPr>
            </w:pPr>
            <w:r w:rsidRPr="00FE53E0">
              <w:rPr>
                <w:sz w:val="20"/>
              </w:rPr>
              <w:t xml:space="preserve">"Art. 204ab. Minister właściwy do spraw klimatu może określić w rozporządzeniu wymagania wynikające z konkluzji BAT lub z jednolitych zasad eksploatacyjnych, </w:t>
            </w:r>
            <w:r w:rsidR="00014F64" w:rsidRPr="00014F64">
              <w:rPr>
                <w:sz w:val="20"/>
              </w:rPr>
              <w:t>biorąc pod uwagę potrzebę zapewnienia jednolitych zasad stosowania wymagań określonych w konkluzjach BAT</w:t>
            </w:r>
            <w:r w:rsidRPr="00FE53E0">
              <w:rPr>
                <w:sz w:val="20"/>
              </w:rPr>
              <w:t>."</w:t>
            </w:r>
          </w:p>
        </w:tc>
        <w:tc>
          <w:tcPr>
            <w:tcW w:w="6663" w:type="dxa"/>
          </w:tcPr>
          <w:p w14:paraId="1394D73A" w14:textId="4EA47CC8" w:rsidR="00FE53E0" w:rsidRDefault="00FE53E0" w:rsidP="00FE53E0">
            <w:pPr>
              <w:pStyle w:val="Tekstpodstawowy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 ma na celu w</w:t>
            </w:r>
            <w:r w:rsidRPr="00D14CAC">
              <w:rPr>
                <w:sz w:val="20"/>
                <w:szCs w:val="20"/>
              </w:rPr>
              <w:t>prowadzenie fakultatywnego upoważnienia do wydawania rozporządzeń transponujących w całości lub części postanowienia konkluzji BAT. Oznaczałoby to możliwość wprowadzenia tzw. ogólnie wiążących zasad.</w:t>
            </w:r>
          </w:p>
        </w:tc>
      </w:tr>
      <w:tr w:rsidR="00FE53E0" w:rsidRPr="002D436A" w14:paraId="379FEC45" w14:textId="77777777" w:rsidTr="00D04C46">
        <w:tc>
          <w:tcPr>
            <w:tcW w:w="567" w:type="dxa"/>
          </w:tcPr>
          <w:p w14:paraId="59DA620B" w14:textId="77777777" w:rsidR="00FE53E0" w:rsidRPr="00344F72" w:rsidRDefault="00FE53E0" w:rsidP="00FE53E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54A02F7F" w14:textId="3A24726E" w:rsidR="00FE53E0" w:rsidRPr="002E472A" w:rsidRDefault="00DA303D" w:rsidP="00FE53E0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FE53E0" w:rsidRPr="002E472A">
              <w:rPr>
                <w:sz w:val="20"/>
                <w:szCs w:val="20"/>
              </w:rPr>
              <w:t xml:space="preserve"> art. 211 ust. 6 dodaje się punkt 1</w:t>
            </w:r>
            <w:r w:rsidR="002E472A">
              <w:rPr>
                <w:sz w:val="20"/>
                <w:szCs w:val="20"/>
              </w:rPr>
              <w:t>6</w:t>
            </w:r>
            <w:r w:rsidR="00FE53E0" w:rsidRPr="002E472A">
              <w:rPr>
                <w:sz w:val="20"/>
                <w:szCs w:val="20"/>
              </w:rPr>
              <w:t xml:space="preserve"> w brzmieniu:</w:t>
            </w:r>
          </w:p>
          <w:p w14:paraId="29F02E24" w14:textId="446248F8" w:rsidR="00FE53E0" w:rsidRPr="002E472A" w:rsidRDefault="002E472A" w:rsidP="00FE53E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2E472A">
              <w:rPr>
                <w:sz w:val="20"/>
                <w:szCs w:val="20"/>
              </w:rPr>
              <w:lastRenderedPageBreak/>
              <w:t>16) nazwę konkluzji BAT, do których dostosowana jest instalacja, o ile zostały opublikowane w Dzienniku Urzędowym Unii Europejskiej;</w:t>
            </w:r>
          </w:p>
        </w:tc>
        <w:tc>
          <w:tcPr>
            <w:tcW w:w="6663" w:type="dxa"/>
          </w:tcPr>
          <w:p w14:paraId="7E26F55D" w14:textId="5216FF11" w:rsidR="00FE53E0" w:rsidRDefault="002E472A" w:rsidP="00FE53E0">
            <w:pPr>
              <w:pStyle w:val="Tekstpodstawowy21"/>
              <w:jc w:val="both"/>
              <w:rPr>
                <w:sz w:val="20"/>
                <w:szCs w:val="20"/>
              </w:rPr>
            </w:pPr>
            <w:r w:rsidRPr="002E472A">
              <w:rPr>
                <w:sz w:val="20"/>
                <w:szCs w:val="20"/>
              </w:rPr>
              <w:lastRenderedPageBreak/>
              <w:t>Zmiana ma na celu realizację zarzutu KE wynikającego z naruszenia</w:t>
            </w:r>
          </w:p>
        </w:tc>
      </w:tr>
      <w:tr w:rsidR="00FE53E0" w:rsidRPr="002D436A" w14:paraId="01DC64E0" w14:textId="77777777" w:rsidTr="00D04C46">
        <w:tc>
          <w:tcPr>
            <w:tcW w:w="567" w:type="dxa"/>
          </w:tcPr>
          <w:p w14:paraId="1D37DBAC" w14:textId="77777777" w:rsidR="00FE53E0" w:rsidRPr="00344F72" w:rsidRDefault="00FE53E0" w:rsidP="00FE53E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0137EAE3" w14:textId="6ED402B5" w:rsidR="00FE53E0" w:rsidRPr="002E472A" w:rsidRDefault="00D00A19" w:rsidP="00FE53E0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r w:rsidR="00FE53E0" w:rsidRPr="002E472A">
              <w:rPr>
                <w:sz w:val="20"/>
                <w:szCs w:val="20"/>
              </w:rPr>
              <w:t>art. 215:</w:t>
            </w:r>
          </w:p>
          <w:p w14:paraId="593AC926" w14:textId="77777777" w:rsidR="00FE53E0" w:rsidRPr="002E472A" w:rsidRDefault="00FE53E0" w:rsidP="00FE53E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2E472A">
              <w:rPr>
                <w:sz w:val="20"/>
                <w:szCs w:val="20"/>
              </w:rPr>
              <w:t>a) ust. 2 pkt 2 otrzymuje brzmienie:</w:t>
            </w:r>
          </w:p>
          <w:p w14:paraId="02F3109B" w14:textId="7DCDF4AD" w:rsidR="00FE53E0" w:rsidRPr="002E472A" w:rsidRDefault="00FE53E0" w:rsidP="00FE53E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2E472A">
              <w:rPr>
                <w:sz w:val="20"/>
                <w:szCs w:val="20"/>
              </w:rPr>
              <w:t>„2) może zażądać od prowadzącego instalację przedłożenia informacji i bierze je pod uwagę, w szczególności wynik</w:t>
            </w:r>
            <w:r w:rsidR="00014F64">
              <w:rPr>
                <w:sz w:val="20"/>
                <w:szCs w:val="20"/>
              </w:rPr>
              <w:t>i</w:t>
            </w:r>
            <w:r w:rsidRPr="002E472A">
              <w:rPr>
                <w:sz w:val="20"/>
                <w:szCs w:val="20"/>
              </w:rPr>
              <w:t xml:space="preserve"> kontroli i monitorowania procesów technologicznych, niezbędnych do przeprowadzenia analizy i umożliwiających porównanie ich z najlepszymi dostępnymi technikami opisanymi w odpowiednich konkluzjach BAT oraz określonymi w nich wielkościami emisji;”</w:t>
            </w:r>
          </w:p>
        </w:tc>
        <w:tc>
          <w:tcPr>
            <w:tcW w:w="6663" w:type="dxa"/>
          </w:tcPr>
          <w:p w14:paraId="41D0C9D9" w14:textId="514F402C" w:rsidR="00FE53E0" w:rsidRDefault="00FE53E0" w:rsidP="00FE53E0">
            <w:pPr>
              <w:pStyle w:val="Tekstpodstawowy21"/>
              <w:jc w:val="both"/>
              <w:rPr>
                <w:sz w:val="20"/>
                <w:szCs w:val="20"/>
              </w:rPr>
            </w:pPr>
            <w:r w:rsidRPr="00FE53E0">
              <w:rPr>
                <w:sz w:val="20"/>
                <w:szCs w:val="20"/>
              </w:rPr>
              <w:t>Zmiana ma na celu realizację zarzutu KE wynikającego z naruszenia</w:t>
            </w:r>
          </w:p>
        </w:tc>
      </w:tr>
      <w:tr w:rsidR="00625CA1" w:rsidRPr="00D14CAC" w14:paraId="28CC8FFA" w14:textId="77777777" w:rsidTr="002045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575" w14:textId="77777777" w:rsidR="00625CA1" w:rsidRPr="002E472A" w:rsidRDefault="00625CA1" w:rsidP="00FE53E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2D87" w14:textId="77777777" w:rsidR="00625CA1" w:rsidRPr="00625CA1" w:rsidRDefault="00625CA1" w:rsidP="00625CA1">
            <w:pPr>
              <w:pStyle w:val="LITlitera"/>
              <w:ind w:left="476"/>
              <w:rPr>
                <w:sz w:val="20"/>
              </w:rPr>
            </w:pPr>
            <w:r w:rsidRPr="00625CA1">
              <w:rPr>
                <w:sz w:val="20"/>
              </w:rPr>
              <w:t>W art. 216:</w:t>
            </w:r>
          </w:p>
          <w:p w14:paraId="4ABC3353" w14:textId="519FBDDA" w:rsidR="00625CA1" w:rsidRPr="00625CA1" w:rsidRDefault="00625CA1" w:rsidP="00625CA1">
            <w:pPr>
              <w:pStyle w:val="LITlitera"/>
              <w:ind w:left="476"/>
              <w:rPr>
                <w:sz w:val="20"/>
              </w:rPr>
            </w:pPr>
            <w:r w:rsidRPr="00625CA1">
              <w:rPr>
                <w:sz w:val="20"/>
              </w:rPr>
              <w:t>c) ust. 2 otrzymuje brzmienie:</w:t>
            </w:r>
          </w:p>
          <w:p w14:paraId="3109D843" w14:textId="022C0FC0" w:rsidR="00625CA1" w:rsidRPr="00625CA1" w:rsidRDefault="00625CA1" w:rsidP="00625CA1">
            <w:pPr>
              <w:pStyle w:val="ZUSTzmustartykuempunktem"/>
              <w:ind w:left="0" w:firstLine="0"/>
              <w:rPr>
                <w:sz w:val="20"/>
              </w:rPr>
            </w:pPr>
            <w:r w:rsidRPr="00625CA1">
              <w:rPr>
                <w:sz w:val="20"/>
              </w:rPr>
              <w:t>„2. Do analizy stosuje się odpowiednio przepisy art. 215 ust. 2.</w:t>
            </w:r>
            <w:r>
              <w:rPr>
                <w:sz w:val="20"/>
              </w:rPr>
              <w:t>”</w:t>
            </w:r>
          </w:p>
          <w:p w14:paraId="61BA4566" w14:textId="77777777" w:rsidR="00625CA1" w:rsidRPr="00625CA1" w:rsidRDefault="00625CA1" w:rsidP="00625CA1">
            <w:pPr>
              <w:pStyle w:val="ZUSTzmustartykuempunktem"/>
              <w:ind w:left="0" w:firstLine="0"/>
              <w:rPr>
                <w:sz w:val="20"/>
              </w:rPr>
            </w:pPr>
            <w:r w:rsidRPr="00625CA1">
              <w:rPr>
                <w:sz w:val="20"/>
              </w:rPr>
              <w:t>d) dodaje się ust 2a w brzmieniu:</w:t>
            </w:r>
          </w:p>
          <w:p w14:paraId="47D611BB" w14:textId="68773A30" w:rsidR="00625CA1" w:rsidRPr="00625CA1" w:rsidRDefault="00625CA1" w:rsidP="00625CA1">
            <w:pPr>
              <w:pStyle w:val="ZUSTzmustartykuempunktem"/>
              <w:ind w:left="0" w:firstLine="0"/>
              <w:rPr>
                <w:sz w:val="20"/>
              </w:rPr>
            </w:pPr>
            <w:r w:rsidRPr="00625CA1">
              <w:rPr>
                <w:sz w:val="20"/>
              </w:rPr>
              <w:t>„2a. Organ właściwy do wydania pozwolenia przedkłada niezwłocznie wyniki analizy prowadzącemu instalację.</w:t>
            </w:r>
            <w:r>
              <w:rPr>
                <w:sz w:val="20"/>
              </w:rPr>
              <w:t>”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FFCF" w14:textId="0A544F29" w:rsidR="00625CA1" w:rsidRPr="00D14CAC" w:rsidRDefault="00625CA1" w:rsidP="00FE53E0">
            <w:pPr>
              <w:pStyle w:val="Tekstpodstawowy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 ma na celu likwidację obowiązku przekazywania analizy dokonywanej na podstawie art. 216 do Ministra Klimatu i Środowiska.</w:t>
            </w:r>
          </w:p>
        </w:tc>
      </w:tr>
      <w:tr w:rsidR="00FE53E0" w:rsidRPr="00D14CAC" w14:paraId="1A7F89A5" w14:textId="77777777" w:rsidTr="002045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E6CB" w14:textId="77777777" w:rsidR="00FE53E0" w:rsidRPr="002E472A" w:rsidRDefault="00FE53E0" w:rsidP="00FE53E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812" w14:textId="0B077A8B" w:rsidR="00014F64" w:rsidRPr="00014F64" w:rsidRDefault="00DA303D" w:rsidP="00014F64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014F64" w:rsidRPr="00014F64">
              <w:rPr>
                <w:sz w:val="20"/>
                <w:szCs w:val="20"/>
              </w:rPr>
              <w:t xml:space="preserve"> art. 378 po ust. 2ab dodaje się ust. 2ac i 2ad w brzmieniu:</w:t>
            </w:r>
          </w:p>
          <w:p w14:paraId="20BBC10A" w14:textId="77777777" w:rsidR="00014F64" w:rsidRPr="00014F64" w:rsidRDefault="00014F64" w:rsidP="00014F64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014F64">
              <w:rPr>
                <w:sz w:val="20"/>
                <w:szCs w:val="20"/>
              </w:rPr>
              <w:t>„2ac. Organem właściwym w sprawie pozwolenia zintegrowanego jest:</w:t>
            </w:r>
          </w:p>
          <w:p w14:paraId="5DE951E8" w14:textId="77777777" w:rsidR="00014F64" w:rsidRPr="00014F64" w:rsidRDefault="00014F64" w:rsidP="00014F64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014F64">
              <w:rPr>
                <w:sz w:val="20"/>
                <w:szCs w:val="20"/>
              </w:rPr>
              <w:t>1) marszałek województwa dla instalacji z kategorii I, o których mowa w przepisach wydanych na podstawie art. 201 ust. 2;</w:t>
            </w:r>
          </w:p>
          <w:p w14:paraId="5AF810BD" w14:textId="77777777" w:rsidR="00014F64" w:rsidRPr="00014F64" w:rsidRDefault="00014F64" w:rsidP="00014F64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014F64">
              <w:rPr>
                <w:sz w:val="20"/>
                <w:szCs w:val="20"/>
              </w:rPr>
              <w:t>2) starosta dla instalacji z kategorii II, o których mowa w przepisach wydanych na podstawie art. 201 ust. 2;</w:t>
            </w:r>
          </w:p>
          <w:p w14:paraId="79A70C3B" w14:textId="77777777" w:rsidR="00014F64" w:rsidRPr="00014F64" w:rsidRDefault="00014F64" w:rsidP="00014F64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014F64">
              <w:rPr>
                <w:sz w:val="20"/>
                <w:szCs w:val="20"/>
              </w:rPr>
              <w:t>3) regionalny dyrektor ochrony środowiska dla instalacji zlokalizowanych na terenach zamkniętych ustalonych przez Ministra Obrony Narodowej.</w:t>
            </w:r>
          </w:p>
          <w:p w14:paraId="6AE8921E" w14:textId="188D3104" w:rsidR="00FE53E0" w:rsidRPr="002E472A" w:rsidRDefault="00014F64" w:rsidP="00014F64">
            <w:pPr>
              <w:spacing w:before="120" w:after="120"/>
              <w:rPr>
                <w:sz w:val="20"/>
                <w:szCs w:val="20"/>
              </w:rPr>
            </w:pPr>
            <w:r w:rsidRPr="00014F64">
              <w:rPr>
                <w:sz w:val="20"/>
                <w:szCs w:val="20"/>
              </w:rPr>
              <w:t>2ad. Jeżeli na terenie zakładu jest eksploatowana co najmniej jedna instalacja kategorii I, organem właściwym do wydania pozwolenia, o którym mowa w ust. 1, dla wszystkich instalacji zlokalizowanych na terenie tego zakładu, jest marszałek województwa.”.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814E" w14:textId="35B97D60" w:rsidR="00FE53E0" w:rsidRPr="00D14CAC" w:rsidRDefault="00FE53E0" w:rsidP="00FE53E0">
            <w:pPr>
              <w:pStyle w:val="Tekstpodstawowy21"/>
              <w:rPr>
                <w:sz w:val="20"/>
                <w:szCs w:val="20"/>
              </w:rPr>
            </w:pPr>
            <w:r w:rsidRPr="00D14CAC">
              <w:rPr>
                <w:sz w:val="20"/>
                <w:szCs w:val="20"/>
              </w:rPr>
              <w:t xml:space="preserve">Projektowany przepis ma na celu </w:t>
            </w:r>
            <w:r>
              <w:rPr>
                <w:sz w:val="20"/>
                <w:szCs w:val="20"/>
              </w:rPr>
              <w:t>określenie</w:t>
            </w:r>
            <w:r w:rsidRPr="00D14CAC">
              <w:rPr>
                <w:sz w:val="20"/>
                <w:szCs w:val="20"/>
              </w:rPr>
              <w:t xml:space="preserve"> kompetencji w zakresie organu właściwego do wydania pozwolenia zintegrowanego </w:t>
            </w:r>
            <w:r>
              <w:rPr>
                <w:sz w:val="20"/>
                <w:szCs w:val="20"/>
              </w:rPr>
              <w:t>na podstawie</w:t>
            </w:r>
            <w:r w:rsidRPr="00D14CAC">
              <w:rPr>
                <w:sz w:val="20"/>
                <w:szCs w:val="20"/>
              </w:rPr>
              <w:t xml:space="preserve"> rozporządz</w:t>
            </w:r>
            <w:r>
              <w:rPr>
                <w:sz w:val="20"/>
                <w:szCs w:val="20"/>
              </w:rPr>
              <w:t>enia</w:t>
            </w:r>
            <w:r w:rsidRPr="00D14CAC">
              <w:rPr>
                <w:sz w:val="20"/>
                <w:szCs w:val="20"/>
              </w:rPr>
              <w:t xml:space="preserve"> Ministra Środowiska z </w:t>
            </w:r>
            <w:r>
              <w:rPr>
                <w:sz w:val="20"/>
                <w:szCs w:val="20"/>
              </w:rPr>
              <w:t xml:space="preserve">dnia </w:t>
            </w:r>
            <w:r w:rsidRPr="00D14CAC">
              <w:rPr>
                <w:sz w:val="20"/>
                <w:szCs w:val="20"/>
              </w:rPr>
              <w:t xml:space="preserve">27 sierpnia 2014 r. wskazującym bezpośrednio jakie instalacje wymagają uzyskania takiej decyzji, zamiast </w:t>
            </w:r>
            <w:r>
              <w:rPr>
                <w:sz w:val="20"/>
                <w:szCs w:val="20"/>
              </w:rPr>
              <w:t>na podstawie</w:t>
            </w:r>
            <w:r w:rsidRPr="00D14CAC">
              <w:rPr>
                <w:sz w:val="20"/>
                <w:szCs w:val="20"/>
              </w:rPr>
              <w:t xml:space="preserve"> rozporządz</w:t>
            </w:r>
            <w:r>
              <w:rPr>
                <w:sz w:val="20"/>
                <w:szCs w:val="20"/>
              </w:rPr>
              <w:t>enia</w:t>
            </w:r>
            <w:r w:rsidRPr="00D14CAC">
              <w:rPr>
                <w:sz w:val="20"/>
                <w:szCs w:val="20"/>
              </w:rPr>
              <w:t xml:space="preserve"> Rady Ministrów z</w:t>
            </w:r>
            <w:r>
              <w:rPr>
                <w:sz w:val="20"/>
                <w:szCs w:val="20"/>
              </w:rPr>
              <w:t xml:space="preserve"> dnia</w:t>
            </w:r>
            <w:r w:rsidRPr="00D14CAC">
              <w:rPr>
                <w:sz w:val="20"/>
                <w:szCs w:val="20"/>
              </w:rPr>
              <w:t xml:space="preserve"> 10 września 2019 r.</w:t>
            </w:r>
          </w:p>
        </w:tc>
      </w:tr>
      <w:tr w:rsidR="006A04B3" w:rsidRPr="00D14CAC" w14:paraId="7A8B3947" w14:textId="77777777" w:rsidTr="00E84D12"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01C2" w14:textId="2A9C1FA1" w:rsidR="006A04B3" w:rsidRPr="00C37F21" w:rsidRDefault="006A04B3" w:rsidP="00C37F21">
            <w:pPr>
              <w:pStyle w:val="Tekstpodstawowy21"/>
              <w:jc w:val="center"/>
              <w:rPr>
                <w:b/>
                <w:bCs/>
                <w:sz w:val="20"/>
                <w:szCs w:val="20"/>
              </w:rPr>
            </w:pPr>
            <w:r w:rsidRPr="00C37F21">
              <w:rPr>
                <w:b/>
                <w:bCs/>
                <w:sz w:val="20"/>
                <w:szCs w:val="20"/>
              </w:rPr>
              <w:t>Ustawa z dnia 3 października 2008 r. o udostępnianiu informacji o środowisku i jego ochronie, udziale społeczeństwa w ochronie środowiska oraz o ocenach oddziaływania na środowisko (Dz. U. z 2024 r. poz. 1112 i 1881)</w:t>
            </w:r>
          </w:p>
        </w:tc>
      </w:tr>
      <w:tr w:rsidR="00691DFA" w:rsidRPr="00D14CAC" w14:paraId="42D6A980" w14:textId="77777777" w:rsidTr="002045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F0A" w14:textId="77777777" w:rsidR="00691DFA" w:rsidRPr="002E472A" w:rsidRDefault="00691DFA" w:rsidP="00FE53E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8536" w14:textId="2415144B" w:rsidR="00014F64" w:rsidRPr="00014F64" w:rsidRDefault="00DA303D" w:rsidP="006A0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014F64" w:rsidRPr="00014F64">
              <w:rPr>
                <w:sz w:val="20"/>
                <w:szCs w:val="20"/>
              </w:rPr>
              <w:t xml:space="preserve"> art. 24 w ust 1 po lit. n dodaje się lit. o w brzmieniu:</w:t>
            </w:r>
          </w:p>
          <w:p w14:paraId="09F7478E" w14:textId="77777777" w:rsidR="00014F64" w:rsidRPr="00014F64" w:rsidRDefault="00014F64" w:rsidP="006A04B3">
            <w:pPr>
              <w:jc w:val="both"/>
              <w:rPr>
                <w:sz w:val="20"/>
                <w:szCs w:val="20"/>
              </w:rPr>
            </w:pPr>
            <w:r w:rsidRPr="00014F64">
              <w:rPr>
                <w:sz w:val="20"/>
                <w:szCs w:val="20"/>
              </w:rPr>
              <w:t>„o) instalacji, o których mowa w art. 152 ust. 1, 180 ust. 1 pkt 1, 2 tej ustawy.”;</w:t>
            </w:r>
          </w:p>
          <w:p w14:paraId="6E80CB61" w14:textId="275D4BD7" w:rsidR="00014F64" w:rsidRPr="00014F64" w:rsidRDefault="005D098B" w:rsidP="006A0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014F64" w:rsidRPr="00014F64">
              <w:rPr>
                <w:sz w:val="20"/>
                <w:szCs w:val="20"/>
              </w:rPr>
              <w:t xml:space="preserve"> art. 24 w ust. 3 w pkt 1 wyrazy „oraz i” zastępuje się wyrazami „i oraz o”;</w:t>
            </w:r>
          </w:p>
          <w:p w14:paraId="17E969C8" w14:textId="4C77A0A1" w:rsidR="00691DFA" w:rsidRPr="002E472A" w:rsidRDefault="005D098B" w:rsidP="006A0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014F64" w:rsidRPr="00014F64">
              <w:rPr>
                <w:sz w:val="20"/>
                <w:szCs w:val="20"/>
              </w:rPr>
              <w:t xml:space="preserve"> art. 24 w ust. 3 w pkt 2 w lit. b po wyrazie „g” dodaje się „oraz o”;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EB81" w14:textId="17B8F753" w:rsidR="00691DFA" w:rsidRPr="00D14CAC" w:rsidRDefault="00691DFA" w:rsidP="00FE53E0">
            <w:pPr>
              <w:pStyle w:val="Tekstpodstawowy21"/>
              <w:rPr>
                <w:sz w:val="20"/>
                <w:szCs w:val="20"/>
              </w:rPr>
            </w:pPr>
            <w:r w:rsidRPr="00691DFA">
              <w:rPr>
                <w:sz w:val="20"/>
                <w:szCs w:val="20"/>
              </w:rPr>
              <w:t>Zmiana ma na celu realizację zarzutu KE wynikającego z naruszenia</w:t>
            </w:r>
          </w:p>
        </w:tc>
      </w:tr>
      <w:tr w:rsidR="006A04B3" w:rsidRPr="00D14CAC" w14:paraId="76690154" w14:textId="77777777" w:rsidTr="00015797"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72EF" w14:textId="64AE52BE" w:rsidR="006A04B3" w:rsidRPr="00BC53A1" w:rsidRDefault="006A04B3" w:rsidP="00BC53A1">
            <w:pPr>
              <w:pStyle w:val="Tekstpodstawowy21"/>
              <w:jc w:val="center"/>
              <w:rPr>
                <w:b/>
                <w:bCs/>
                <w:sz w:val="20"/>
                <w:szCs w:val="20"/>
              </w:rPr>
            </w:pPr>
            <w:bookmarkStart w:id="0" w:name="_Hlk215558112"/>
            <w:r w:rsidRPr="00BC53A1">
              <w:rPr>
                <w:b/>
                <w:bCs/>
                <w:sz w:val="20"/>
                <w:szCs w:val="20"/>
              </w:rPr>
              <w:t>Ustawa z dnia 14 grudnia 2012 r. o odpadach (Dz. U. z 2023 r. poz. 1587, z późn. zm.)</w:t>
            </w:r>
            <w:bookmarkEnd w:id="0"/>
          </w:p>
        </w:tc>
      </w:tr>
      <w:tr w:rsidR="006A04B3" w:rsidRPr="00D14CAC" w14:paraId="055C4438" w14:textId="77777777" w:rsidTr="002045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620A" w14:textId="77777777" w:rsidR="006A04B3" w:rsidRPr="002E472A" w:rsidRDefault="006A04B3" w:rsidP="00FE53E0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1ABA" w14:textId="77777777" w:rsidR="006A04B3" w:rsidRPr="006A04B3" w:rsidRDefault="006A04B3" w:rsidP="006A04B3">
            <w:pPr>
              <w:pStyle w:val="PKTpunkt"/>
              <w:spacing w:line="240" w:lineRule="auto"/>
              <w:rPr>
                <w:sz w:val="20"/>
              </w:rPr>
            </w:pPr>
            <w:r w:rsidRPr="006A04B3">
              <w:rPr>
                <w:sz w:val="20"/>
              </w:rPr>
              <w:t>1) w art. 43 w ust. 2 pkt 7 otrzymuje brzmienie:</w:t>
            </w:r>
          </w:p>
          <w:p w14:paraId="30AA102C" w14:textId="276ED84A" w:rsidR="006A04B3" w:rsidRPr="00014F64" w:rsidRDefault="006A04B3" w:rsidP="006A04B3">
            <w:pPr>
              <w:pStyle w:val="ZPKTzmpktartykuempunktem"/>
              <w:spacing w:line="240" w:lineRule="auto"/>
              <w:ind w:left="0" w:hanging="2"/>
              <w:rPr>
                <w:sz w:val="20"/>
              </w:rPr>
            </w:pPr>
            <w:r w:rsidRPr="006A04B3">
              <w:rPr>
                <w:sz w:val="20"/>
              </w:rPr>
              <w:t xml:space="preserve">„7) wymagania wynikające z przepisów odrębnych, w tym wskazanie reprezentatywnego miejsca pomiaru gazów powstających w trakcie spalania innego, niż miejsce blisko ściany wewnętrznej komory spalania;”;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3491" w14:textId="4CEAB363" w:rsidR="006A04B3" w:rsidRPr="00691DFA" w:rsidRDefault="006A04B3" w:rsidP="00FE53E0">
            <w:pPr>
              <w:pStyle w:val="Tekstpodstawowy21"/>
              <w:rPr>
                <w:sz w:val="20"/>
                <w:szCs w:val="20"/>
              </w:rPr>
            </w:pPr>
            <w:r w:rsidRPr="006A04B3">
              <w:rPr>
                <w:sz w:val="20"/>
                <w:szCs w:val="20"/>
              </w:rPr>
              <w:t>Zmiana ma na celu realizację zarzutu KE wynikającego z naruszenia</w:t>
            </w:r>
          </w:p>
        </w:tc>
      </w:tr>
    </w:tbl>
    <w:p w14:paraId="2F1A8A66" w14:textId="77777777" w:rsidR="0011415A" w:rsidRPr="0054258F" w:rsidRDefault="0011415A" w:rsidP="00271FC0">
      <w:pPr>
        <w:rPr>
          <w:sz w:val="20"/>
          <w:szCs w:val="20"/>
        </w:rPr>
      </w:pPr>
    </w:p>
    <w:sectPr w:rsidR="0011415A" w:rsidRPr="0054258F" w:rsidSect="00373525">
      <w:footerReference w:type="defaul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B9FC9" w14:textId="77777777" w:rsidR="00C84D2E" w:rsidRDefault="00C84D2E" w:rsidP="00373525">
      <w:r>
        <w:separator/>
      </w:r>
    </w:p>
  </w:endnote>
  <w:endnote w:type="continuationSeparator" w:id="0">
    <w:p w14:paraId="0B1EF6BB" w14:textId="77777777" w:rsidR="00C84D2E" w:rsidRDefault="00C84D2E" w:rsidP="0037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2802764"/>
      <w:docPartObj>
        <w:docPartGallery w:val="Page Numbers (Bottom of Page)"/>
        <w:docPartUnique/>
      </w:docPartObj>
    </w:sdtPr>
    <w:sdtContent>
      <w:p w14:paraId="6CF1DC97" w14:textId="01082A87" w:rsidR="00373525" w:rsidRDefault="00373525" w:rsidP="003735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C3E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82B9A" w14:textId="77777777" w:rsidR="00C84D2E" w:rsidRDefault="00C84D2E" w:rsidP="00373525">
      <w:r>
        <w:separator/>
      </w:r>
    </w:p>
  </w:footnote>
  <w:footnote w:type="continuationSeparator" w:id="0">
    <w:p w14:paraId="486BA21A" w14:textId="77777777" w:rsidR="00C84D2E" w:rsidRDefault="00C84D2E" w:rsidP="00373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D7A"/>
    <w:multiLevelType w:val="hybridMultilevel"/>
    <w:tmpl w:val="2D7414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6E0AE8"/>
    <w:multiLevelType w:val="hybridMultilevel"/>
    <w:tmpl w:val="1CAA1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65223"/>
    <w:multiLevelType w:val="hybridMultilevel"/>
    <w:tmpl w:val="FF447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941951">
    <w:abstractNumId w:val="2"/>
  </w:num>
  <w:num w:numId="2" w16cid:durableId="405422767">
    <w:abstractNumId w:val="1"/>
  </w:num>
  <w:num w:numId="3" w16cid:durableId="64273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ECC"/>
    <w:rsid w:val="00014F64"/>
    <w:rsid w:val="00045D24"/>
    <w:rsid w:val="00045DD6"/>
    <w:rsid w:val="0007406B"/>
    <w:rsid w:val="00085EC0"/>
    <w:rsid w:val="000B2306"/>
    <w:rsid w:val="000B2A6E"/>
    <w:rsid w:val="000C6B54"/>
    <w:rsid w:val="000D3013"/>
    <w:rsid w:val="000D5C2A"/>
    <w:rsid w:val="0011415A"/>
    <w:rsid w:val="00116D64"/>
    <w:rsid w:val="00127BEF"/>
    <w:rsid w:val="00134695"/>
    <w:rsid w:val="0013587E"/>
    <w:rsid w:val="001453F5"/>
    <w:rsid w:val="00147EC6"/>
    <w:rsid w:val="00150838"/>
    <w:rsid w:val="00166C02"/>
    <w:rsid w:val="001736AA"/>
    <w:rsid w:val="00181D9A"/>
    <w:rsid w:val="00181DE7"/>
    <w:rsid w:val="00190C96"/>
    <w:rsid w:val="001A777F"/>
    <w:rsid w:val="001B1A7C"/>
    <w:rsid w:val="001C43A9"/>
    <w:rsid w:val="001F2066"/>
    <w:rsid w:val="00204548"/>
    <w:rsid w:val="00241885"/>
    <w:rsid w:val="002429E5"/>
    <w:rsid w:val="00257C1D"/>
    <w:rsid w:val="00271FC0"/>
    <w:rsid w:val="0028670E"/>
    <w:rsid w:val="002C05B0"/>
    <w:rsid w:val="002D436A"/>
    <w:rsid w:val="002E472A"/>
    <w:rsid w:val="002F1DFC"/>
    <w:rsid w:val="00313325"/>
    <w:rsid w:val="003423E7"/>
    <w:rsid w:val="00344F72"/>
    <w:rsid w:val="00353140"/>
    <w:rsid w:val="00373525"/>
    <w:rsid w:val="00394620"/>
    <w:rsid w:val="00397371"/>
    <w:rsid w:val="003B72DC"/>
    <w:rsid w:val="003C4FE2"/>
    <w:rsid w:val="0043191D"/>
    <w:rsid w:val="004552BB"/>
    <w:rsid w:val="004617FA"/>
    <w:rsid w:val="00471B55"/>
    <w:rsid w:val="00481374"/>
    <w:rsid w:val="004831BF"/>
    <w:rsid w:val="00492F22"/>
    <w:rsid w:val="004E3FD4"/>
    <w:rsid w:val="00523D6C"/>
    <w:rsid w:val="0054258F"/>
    <w:rsid w:val="005553F6"/>
    <w:rsid w:val="00561A79"/>
    <w:rsid w:val="00563693"/>
    <w:rsid w:val="00574257"/>
    <w:rsid w:val="00584300"/>
    <w:rsid w:val="005C441A"/>
    <w:rsid w:val="005D098B"/>
    <w:rsid w:val="005D6E9E"/>
    <w:rsid w:val="005E7F1D"/>
    <w:rsid w:val="006062E1"/>
    <w:rsid w:val="00607BB8"/>
    <w:rsid w:val="00610324"/>
    <w:rsid w:val="00625CA1"/>
    <w:rsid w:val="00625ECC"/>
    <w:rsid w:val="00626A5A"/>
    <w:rsid w:val="00642B31"/>
    <w:rsid w:val="00683B97"/>
    <w:rsid w:val="006855FF"/>
    <w:rsid w:val="00691DFA"/>
    <w:rsid w:val="006A04B3"/>
    <w:rsid w:val="006A605E"/>
    <w:rsid w:val="006B02EC"/>
    <w:rsid w:val="006B0B12"/>
    <w:rsid w:val="006B2260"/>
    <w:rsid w:val="006C37C2"/>
    <w:rsid w:val="006C6AF0"/>
    <w:rsid w:val="006F709C"/>
    <w:rsid w:val="0072444D"/>
    <w:rsid w:val="007475FE"/>
    <w:rsid w:val="00755F69"/>
    <w:rsid w:val="00756A26"/>
    <w:rsid w:val="00757337"/>
    <w:rsid w:val="007649F0"/>
    <w:rsid w:val="00764AB4"/>
    <w:rsid w:val="007707C8"/>
    <w:rsid w:val="00773C2E"/>
    <w:rsid w:val="0078465F"/>
    <w:rsid w:val="007A5542"/>
    <w:rsid w:val="00832CD0"/>
    <w:rsid w:val="008374FC"/>
    <w:rsid w:val="008725CE"/>
    <w:rsid w:val="008868CE"/>
    <w:rsid w:val="008941EB"/>
    <w:rsid w:val="008B4CAC"/>
    <w:rsid w:val="008C0BD5"/>
    <w:rsid w:val="008C4C64"/>
    <w:rsid w:val="00916586"/>
    <w:rsid w:val="00933426"/>
    <w:rsid w:val="00965BAF"/>
    <w:rsid w:val="00983282"/>
    <w:rsid w:val="009874BD"/>
    <w:rsid w:val="009908A8"/>
    <w:rsid w:val="009B0967"/>
    <w:rsid w:val="009C43DF"/>
    <w:rsid w:val="00A4789E"/>
    <w:rsid w:val="00A54A02"/>
    <w:rsid w:val="00A731DC"/>
    <w:rsid w:val="00A757FC"/>
    <w:rsid w:val="00A86F40"/>
    <w:rsid w:val="00A9738A"/>
    <w:rsid w:val="00AA2FC2"/>
    <w:rsid w:val="00AC6779"/>
    <w:rsid w:val="00AC70D3"/>
    <w:rsid w:val="00AD5BE0"/>
    <w:rsid w:val="00B05A25"/>
    <w:rsid w:val="00B07F9D"/>
    <w:rsid w:val="00B30B12"/>
    <w:rsid w:val="00B339A3"/>
    <w:rsid w:val="00B33C2B"/>
    <w:rsid w:val="00B375D3"/>
    <w:rsid w:val="00B45B5F"/>
    <w:rsid w:val="00B62C76"/>
    <w:rsid w:val="00B66D71"/>
    <w:rsid w:val="00B76CE7"/>
    <w:rsid w:val="00B94718"/>
    <w:rsid w:val="00BC1CD1"/>
    <w:rsid w:val="00BC1D29"/>
    <w:rsid w:val="00BC53A1"/>
    <w:rsid w:val="00BC629F"/>
    <w:rsid w:val="00C05C3E"/>
    <w:rsid w:val="00C31868"/>
    <w:rsid w:val="00C32BA9"/>
    <w:rsid w:val="00C34189"/>
    <w:rsid w:val="00C37F21"/>
    <w:rsid w:val="00C84D2E"/>
    <w:rsid w:val="00CD536D"/>
    <w:rsid w:val="00CE310E"/>
    <w:rsid w:val="00D00A19"/>
    <w:rsid w:val="00D04C46"/>
    <w:rsid w:val="00D14CAC"/>
    <w:rsid w:val="00D21B4B"/>
    <w:rsid w:val="00D24CAA"/>
    <w:rsid w:val="00D7329E"/>
    <w:rsid w:val="00D75144"/>
    <w:rsid w:val="00D84D14"/>
    <w:rsid w:val="00DA303D"/>
    <w:rsid w:val="00DD1FDA"/>
    <w:rsid w:val="00DE677B"/>
    <w:rsid w:val="00E77B9E"/>
    <w:rsid w:val="00EB00EE"/>
    <w:rsid w:val="00EC4CE8"/>
    <w:rsid w:val="00ED25DD"/>
    <w:rsid w:val="00ED2DD3"/>
    <w:rsid w:val="00EE7B9F"/>
    <w:rsid w:val="00EF6517"/>
    <w:rsid w:val="00EF6A52"/>
    <w:rsid w:val="00F34403"/>
    <w:rsid w:val="00F51BFB"/>
    <w:rsid w:val="00F64D05"/>
    <w:rsid w:val="00F80029"/>
    <w:rsid w:val="00F96948"/>
    <w:rsid w:val="00FE53E0"/>
    <w:rsid w:val="00FE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9381"/>
  <w15:docId w15:val="{6282C694-FB5C-4E44-B92B-3E8200E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29E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429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2429E5"/>
    <w:pPr>
      <w:widowControl w:val="0"/>
    </w:pPr>
  </w:style>
  <w:style w:type="paragraph" w:customStyle="1" w:styleId="PKTpunkt">
    <w:name w:val="PKT – punkt"/>
    <w:qFormat/>
    <w:rsid w:val="002429E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429E5"/>
    <w:pPr>
      <w:ind w:left="10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39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9A3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61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B4CA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41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1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1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1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35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35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35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35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qFormat/>
    <w:rsid w:val="006A04B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qFormat/>
    <w:rsid w:val="006A04B3"/>
    <w:rPr>
      <w:b/>
    </w:rPr>
  </w:style>
  <w:style w:type="paragraph" w:customStyle="1" w:styleId="LITlitera">
    <w:name w:val="LIT – litera"/>
    <w:basedOn w:val="PKTpunkt"/>
    <w:uiPriority w:val="14"/>
    <w:qFormat/>
    <w:rsid w:val="00625CA1"/>
    <w:pPr>
      <w:ind w:left="986" w:hanging="476"/>
    </w:pPr>
  </w:style>
  <w:style w:type="paragraph" w:customStyle="1" w:styleId="ZUSTzmustartykuempunktem">
    <w:name w:val="Z/UST(§) – zm. ust. (§) artykułem (punktem)"/>
    <w:basedOn w:val="Normalny"/>
    <w:uiPriority w:val="30"/>
    <w:qFormat/>
    <w:rsid w:val="00625CA1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37FEB-E409-4320-9D3D-E052902E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Ciesluk Joanna</dc:creator>
  <cp:keywords/>
  <dc:description/>
  <cp:lastModifiedBy>Kozińska-Żywar Anna</cp:lastModifiedBy>
  <cp:revision>4</cp:revision>
  <dcterms:created xsi:type="dcterms:W3CDTF">2026-03-11T09:48:00Z</dcterms:created>
  <dcterms:modified xsi:type="dcterms:W3CDTF">2026-03-11T12:09:00Z</dcterms:modified>
</cp:coreProperties>
</file>