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2B3A" w14:textId="1C8220B0" w:rsidR="00A551DB" w:rsidRDefault="00A551DB" w:rsidP="00A551DB">
      <w:pPr>
        <w:jc w:val="right"/>
        <w:rPr>
          <w:rFonts w:ascii="Times New Roman" w:hAnsi="Times New Roman"/>
          <w:sz w:val="16"/>
          <w:szCs w:val="16"/>
        </w:rPr>
      </w:pPr>
    </w:p>
    <w:p w14:paraId="76E64EBA" w14:textId="77777777" w:rsidR="008530F4" w:rsidRPr="008530F4" w:rsidRDefault="008530F4" w:rsidP="00A551DB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A87B3A" w14:paraId="543CF14B" w14:textId="77777777" w:rsidTr="0054369B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722B91EF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A87B3A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A87B3A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0C8A8500" w14:textId="4C9A0F2C" w:rsidR="006A701A" w:rsidRPr="00CC045A" w:rsidRDefault="00CC045A" w:rsidP="00CC045A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r</w:t>
            </w:r>
            <w:r w:rsidRPr="00CC045A">
              <w:rPr>
                <w:rFonts w:ascii="Times New Roman" w:hAnsi="Times New Roman"/>
                <w:color w:val="000000"/>
              </w:rPr>
              <w:t>ozporządzeni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CC045A">
              <w:rPr>
                <w:rFonts w:ascii="Times New Roman" w:hAnsi="Times New Roman"/>
                <w:color w:val="000000"/>
              </w:rPr>
              <w:t xml:space="preserve"> Ministra Środowiska </w:t>
            </w:r>
            <w:r w:rsidR="00965752">
              <w:rPr>
                <w:rFonts w:ascii="Times New Roman" w:hAnsi="Times New Roman"/>
              </w:rPr>
              <w:t xml:space="preserve">w </w:t>
            </w:r>
            <w:r w:rsidRPr="00CC045A">
              <w:rPr>
                <w:rFonts w:ascii="Times New Roman" w:hAnsi="Times New Roman"/>
              </w:rPr>
              <w:t xml:space="preserve">sprawie rodzajów instalacji </w:t>
            </w:r>
            <w:r w:rsidRPr="00571CAE">
              <w:rPr>
                <w:rFonts w:ascii="Times New Roman" w:hAnsi="Times New Roman"/>
              </w:rPr>
              <w:t>mogących powodować znaczne zanieczyszczenie poszczególnych elementów</w:t>
            </w:r>
            <w:r w:rsidRPr="00CC045A">
              <w:rPr>
                <w:rFonts w:ascii="Times New Roman" w:hAnsi="Times New Roman"/>
              </w:rPr>
              <w:t xml:space="preserve"> przyrodniczych albo środowiska jako całości </w:t>
            </w:r>
          </w:p>
          <w:p w14:paraId="391CF830" w14:textId="77777777" w:rsidR="00A87B3A" w:rsidRPr="00A87B3A" w:rsidRDefault="00A87B3A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276A2334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2DD54C98" w14:textId="2999F056" w:rsidR="006A701A" w:rsidRDefault="00CC045A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Klimatu i Środowiska</w:t>
            </w:r>
          </w:p>
          <w:p w14:paraId="6AE840BA" w14:textId="77777777" w:rsidR="00A87B3A" w:rsidRPr="00A87B3A" w:rsidRDefault="00A87B3A" w:rsidP="009629CE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6B0813C8" w14:textId="77777777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2FEBD55F" w14:textId="31A6B5DB" w:rsidR="001B3460" w:rsidRDefault="00CC045A" w:rsidP="00CC045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Anita Sowińska - Podsekretarz Stanu w Ministerstwie Klimatu </w:t>
            </w:r>
            <w:r>
              <w:rPr>
                <w:rFonts w:ascii="Times New Roman" w:hAnsi="Times New Roman"/>
              </w:rPr>
              <w:br/>
              <w:t>i Środowiska</w:t>
            </w:r>
          </w:p>
          <w:p w14:paraId="05655EC7" w14:textId="77777777" w:rsidR="00A87B3A" w:rsidRPr="00A87B3A" w:rsidRDefault="00A87B3A" w:rsidP="009629CE">
            <w:pPr>
              <w:spacing w:line="240" w:lineRule="auto"/>
              <w:rPr>
                <w:rFonts w:ascii="Times New Roman" w:hAnsi="Times New Roman"/>
              </w:rPr>
            </w:pPr>
          </w:p>
          <w:p w14:paraId="1CF1B3CA" w14:textId="77777777" w:rsidR="006A701A" w:rsidRPr="00A87B3A" w:rsidRDefault="006A701A" w:rsidP="009629CE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4E916108" w14:textId="4E539BF2" w:rsidR="00CA6EA5" w:rsidRPr="008514B6" w:rsidRDefault="00CC045A" w:rsidP="00CC045A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8514B6">
              <w:rPr>
                <w:rFonts w:ascii="Times New Roman" w:hAnsi="Times New Roman"/>
                <w:color w:val="000000"/>
              </w:rPr>
              <w:t>Kamila Namojlik</w:t>
            </w:r>
            <w:r w:rsidR="00CA6EA5" w:rsidRPr="008514B6">
              <w:rPr>
                <w:rFonts w:ascii="Times New Roman" w:hAnsi="Times New Roman"/>
                <w:color w:val="000000"/>
              </w:rPr>
              <w:t>,</w:t>
            </w:r>
            <w:r w:rsidR="00965752">
              <w:rPr>
                <w:rFonts w:ascii="Times New Roman" w:hAnsi="Times New Roman"/>
                <w:color w:val="000000"/>
              </w:rPr>
              <w:t xml:space="preserve"> </w:t>
            </w:r>
            <w:r w:rsidR="00451649">
              <w:rPr>
                <w:rFonts w:ascii="Times New Roman" w:hAnsi="Times New Roman"/>
                <w:color w:val="000000"/>
              </w:rPr>
              <w:t>R</w:t>
            </w:r>
            <w:r w:rsidR="00965752">
              <w:rPr>
                <w:rFonts w:ascii="Times New Roman" w:hAnsi="Times New Roman"/>
                <w:color w:val="000000"/>
              </w:rPr>
              <w:t>adca</w:t>
            </w:r>
          </w:p>
          <w:p w14:paraId="7F8B0866" w14:textId="3A4451FD" w:rsidR="006A701A" w:rsidRPr="00CA6EA5" w:rsidRDefault="00CC045A" w:rsidP="00CA6EA5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US"/>
              </w:rPr>
            </w:pPr>
            <w:r w:rsidRPr="00451649">
              <w:rPr>
                <w:rFonts w:ascii="Times New Roman" w:hAnsi="Times New Roman"/>
              </w:rPr>
              <w:t xml:space="preserve"> </w:t>
            </w:r>
            <w:r w:rsidRPr="00CA6EA5">
              <w:rPr>
                <w:rFonts w:ascii="Times New Roman" w:hAnsi="Times New Roman"/>
                <w:color w:val="000000"/>
                <w:lang w:val="en-US"/>
              </w:rPr>
              <w:t>e-mail: kamila.namojlik@klimat.gov.pl, tel. 22 36 92 831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3CE1DDB" w14:textId="15446052" w:rsidR="001B3460" w:rsidRPr="00A87B3A" w:rsidRDefault="001B3460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>Data sporządzenia</w:t>
            </w:r>
            <w:r w:rsidRPr="00A87B3A">
              <w:rPr>
                <w:rFonts w:ascii="Times New Roman" w:hAnsi="Times New Roman"/>
                <w:b/>
              </w:rPr>
              <w:br/>
            </w:r>
            <w:r w:rsidR="002D3C79">
              <w:rPr>
                <w:rFonts w:ascii="Times New Roman" w:hAnsi="Times New Roman"/>
              </w:rPr>
              <w:t>24.02.2026</w:t>
            </w:r>
            <w:r w:rsidR="00CC045A">
              <w:rPr>
                <w:rFonts w:ascii="Times New Roman" w:hAnsi="Times New Roman"/>
              </w:rPr>
              <w:t xml:space="preserve"> r.</w:t>
            </w:r>
          </w:p>
          <w:p w14:paraId="655C042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1617D204" w14:textId="77777777" w:rsidR="00F76884" w:rsidRPr="00A87B3A" w:rsidRDefault="00F76884" w:rsidP="009629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06022F04" w14:textId="7637FF68" w:rsidR="00F76884" w:rsidRPr="00A87B3A" w:rsidRDefault="00CC045A" w:rsidP="009629CE">
            <w:pPr>
              <w:spacing w:line="240" w:lineRule="auto"/>
              <w:rPr>
                <w:rFonts w:ascii="Times New Roman" w:hAnsi="Times New Roman"/>
              </w:rPr>
            </w:pPr>
            <w:r w:rsidRPr="00CC045A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art. 201 ust. 2 ustawy z dnia 27 kwietnia 2001 r. - Prawo ochrony środowiska (Dz. U. z 202</w:t>
            </w:r>
            <w:r w:rsidR="0096575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  <w:r w:rsidRPr="00CC045A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r. , poz. </w:t>
            </w:r>
            <w:r w:rsidR="002D3C7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  <w:r w:rsidRPr="00CC045A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  <w:r w:rsidR="002D3C7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  <w:r w:rsidRPr="00CC045A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, z</w:t>
            </w:r>
            <w:r w:rsidR="00CA6EA5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e </w:t>
            </w:r>
            <w:r w:rsidRPr="00CC045A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zm.)</w:t>
            </w:r>
          </w:p>
          <w:p w14:paraId="0CD14337" w14:textId="77777777" w:rsidR="00CC045A" w:rsidRDefault="00CC045A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1CD25657" w14:textId="0C2544E9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w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A87B3A">
              <w:rPr>
                <w:rFonts w:ascii="Times New Roman" w:hAnsi="Times New Roman"/>
                <w:b/>
                <w:color w:val="000000"/>
              </w:rPr>
              <w:t>ie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FA117A" w:rsidRPr="00A87B3A">
              <w:rPr>
                <w:rFonts w:ascii="Times New Roman" w:hAnsi="Times New Roman"/>
                <w:b/>
                <w:color w:val="000000"/>
              </w:rPr>
              <w:t>………………….</w:t>
            </w:r>
          </w:p>
          <w:p w14:paraId="4C470FB0" w14:textId="173399F9" w:rsidR="006A701A" w:rsidRPr="00A87B3A" w:rsidRDefault="006A701A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D31A2BC" w14:textId="4753B45E" w:rsidR="006A701A" w:rsidRPr="00A87B3A" w:rsidRDefault="007F42E2" w:rsidP="009629C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A701A" w:rsidRPr="00A87B3A" w14:paraId="79341850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101B2C5" w14:textId="77777777" w:rsidR="006A701A" w:rsidRPr="00E74A9F" w:rsidRDefault="006A701A" w:rsidP="009629CE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E74A9F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OCENA SKUTKÓW REGULACJI</w:t>
            </w:r>
          </w:p>
        </w:tc>
      </w:tr>
      <w:tr w:rsidR="006A701A" w:rsidRPr="00A87B3A" w14:paraId="2FF607D9" w14:textId="77777777" w:rsidTr="0054369B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95B2B7" w14:textId="77777777" w:rsidR="006A701A" w:rsidRPr="00A87B3A" w:rsidRDefault="003D12F6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A87B3A">
              <w:rPr>
                <w:rFonts w:ascii="Times New Roman" w:hAnsi="Times New Roman"/>
                <w:b/>
              </w:rPr>
              <w:t>rozwiązywany?</w:t>
            </w:r>
            <w:bookmarkStart w:id="2" w:name="Wybór1"/>
            <w:bookmarkEnd w:id="2"/>
          </w:p>
        </w:tc>
      </w:tr>
      <w:tr w:rsidR="006A701A" w:rsidRPr="00A87B3A" w14:paraId="0A804BF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35492CC" w14:textId="77777777" w:rsidR="00913809" w:rsidRDefault="00913809" w:rsidP="00F73F8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E2D8186" w14:textId="7A68AEEB" w:rsidR="007815EE" w:rsidRPr="0026712E" w:rsidRDefault="007815EE" w:rsidP="00F73F8A">
            <w:pPr>
              <w:jc w:val="both"/>
              <w:rPr>
                <w:rFonts w:ascii="Times New Roman" w:hAnsi="Times New Roman"/>
                <w:bCs/>
              </w:rPr>
            </w:pPr>
            <w:r w:rsidRPr="008A4C9B">
              <w:rPr>
                <w:rFonts w:ascii="Times New Roman" w:hAnsi="Times New Roman"/>
              </w:rPr>
              <w:t xml:space="preserve">Rozporządzenie </w:t>
            </w:r>
            <w:r w:rsidR="00282A1F" w:rsidRPr="008A4C9B">
              <w:rPr>
                <w:rFonts w:ascii="Times New Roman" w:hAnsi="Times New Roman"/>
                <w:color w:val="000000"/>
              </w:rPr>
              <w:t>Ministra Środowiska z dnia 27 sierpnia 2014 r. w sprawie rodzajów instalacji mogących powodować znaczne zanieczyszczenie poszczególnych elementów przyrodniczych albo środowiska jako całości (Dz. U. poz. 1169)</w:t>
            </w:r>
            <w:r w:rsidR="00282A1F">
              <w:rPr>
                <w:rFonts w:ascii="Times New Roman" w:hAnsi="Times New Roman"/>
                <w:color w:val="000000"/>
              </w:rPr>
              <w:t xml:space="preserve"> </w:t>
            </w:r>
            <w:r w:rsidRPr="008A4C9B">
              <w:rPr>
                <w:rFonts w:ascii="Times New Roman" w:hAnsi="Times New Roman"/>
              </w:rPr>
              <w:t>określa rodzaje instalacji, których prowadzenie wymaga uzyskania pozwolenia zintegrowanego.</w:t>
            </w:r>
            <w:r w:rsidR="00282A1F">
              <w:rPr>
                <w:rFonts w:ascii="Times New Roman" w:hAnsi="Times New Roman"/>
              </w:rPr>
              <w:t xml:space="preserve"> Rozporządzenie jest transponowanym do przepisów polskich załącznikiem I</w:t>
            </w:r>
            <w:r w:rsidRPr="008A4C9B">
              <w:rPr>
                <w:rFonts w:ascii="Times New Roman" w:hAnsi="Times New Roman"/>
              </w:rPr>
              <w:t xml:space="preserve"> </w:t>
            </w:r>
            <w:r w:rsidR="00282A1F" w:rsidRPr="008A4C9B">
              <w:rPr>
                <w:rFonts w:ascii="Times New Roman" w:hAnsi="Times New Roman"/>
                <w:color w:val="000000"/>
              </w:rPr>
              <w:t>do dyrektywy 2010/75/UE</w:t>
            </w:r>
            <w:r w:rsidR="00282A1F">
              <w:rPr>
                <w:rFonts w:ascii="Times New Roman" w:hAnsi="Times New Roman"/>
                <w:color w:val="000000"/>
              </w:rPr>
              <w:t>.</w:t>
            </w:r>
            <w:r w:rsidR="00282A1F" w:rsidRPr="008A4C9B">
              <w:rPr>
                <w:rFonts w:ascii="Times New Roman" w:hAnsi="Times New Roman"/>
                <w:color w:val="000000"/>
              </w:rPr>
              <w:t xml:space="preserve"> </w:t>
            </w:r>
            <w:r w:rsidRPr="008A4C9B">
              <w:rPr>
                <w:rFonts w:ascii="Times New Roman" w:hAnsi="Times New Roman"/>
              </w:rPr>
              <w:t>Katalog istniejących rodzajów instalacji</w:t>
            </w:r>
            <w:r w:rsidR="008630DC" w:rsidRPr="008A4C9B">
              <w:rPr>
                <w:rFonts w:ascii="Times New Roman" w:hAnsi="Times New Roman"/>
              </w:rPr>
              <w:t xml:space="preserve"> </w:t>
            </w:r>
            <w:r w:rsidRPr="008A4C9B">
              <w:rPr>
                <w:rFonts w:ascii="Times New Roman" w:hAnsi="Times New Roman"/>
              </w:rPr>
              <w:t xml:space="preserve">został rozszerzony </w:t>
            </w:r>
            <w:r w:rsidR="00F040B4">
              <w:rPr>
                <w:rFonts w:ascii="Times New Roman" w:hAnsi="Times New Roman"/>
              </w:rPr>
              <w:t xml:space="preserve">o nowe rodzaje instalacji </w:t>
            </w:r>
            <w:r w:rsidRPr="008A4C9B">
              <w:rPr>
                <w:rFonts w:ascii="Times New Roman" w:hAnsi="Times New Roman"/>
              </w:rPr>
              <w:t xml:space="preserve">w związku z potrzebą dostosowania polskiego prawa do nowych wymagań dyrektywy </w:t>
            </w:r>
            <w:bookmarkStart w:id="3" w:name="_Hlk215483839"/>
            <w:r w:rsidRPr="008A4C9B">
              <w:rPr>
                <w:rFonts w:ascii="Times New Roman" w:hAnsi="Times New Roman"/>
              </w:rPr>
              <w:t xml:space="preserve">2024/1785 </w:t>
            </w:r>
            <w:bookmarkEnd w:id="3"/>
            <w:r w:rsidRPr="008A4C9B">
              <w:rPr>
                <w:rFonts w:ascii="Times New Roman" w:hAnsi="Times New Roman"/>
              </w:rPr>
              <w:t>z dnia 24 kwietnia 2024 r. dotycząca zmiany dyrektywy 2010/75/UE w sprawie emisji przemysłowych i dyrektywy Rady 1999/31/WE w sprawie składowania odpadów (Dz. U. L 1785 z 15.07.2024 s.1)</w:t>
            </w:r>
            <w:r w:rsidR="002923A7">
              <w:rPr>
                <w:rFonts w:ascii="Times New Roman" w:hAnsi="Times New Roman"/>
              </w:rPr>
              <w:t>, tzw. IED 2.0</w:t>
            </w:r>
            <w:r w:rsidRPr="008A4C9B">
              <w:rPr>
                <w:rFonts w:ascii="Times New Roman" w:hAnsi="Times New Roman"/>
              </w:rPr>
              <w:t>.</w:t>
            </w:r>
            <w:r w:rsidR="00F040B4">
              <w:rPr>
                <w:rFonts w:ascii="Times New Roman" w:hAnsi="Times New Roman"/>
              </w:rPr>
              <w:t xml:space="preserve"> </w:t>
            </w:r>
            <w:r w:rsidR="0026712E" w:rsidRPr="0026712E">
              <w:rPr>
                <w:rFonts w:ascii="Times New Roman" w:hAnsi="Times New Roman"/>
              </w:rPr>
              <w:t xml:space="preserve">Nowe przepisy rozszerzają zakres dyrektywy oraz wprowadzają odrębny reżim dla intensywnego chowu świń i drobiu, ujęty w Rozdziale </w:t>
            </w:r>
            <w:proofErr w:type="spellStart"/>
            <w:r w:rsidR="0026712E" w:rsidRPr="0026712E">
              <w:rPr>
                <w:rFonts w:ascii="Times New Roman" w:hAnsi="Times New Roman"/>
              </w:rPr>
              <w:t>VIa</w:t>
            </w:r>
            <w:proofErr w:type="spellEnd"/>
            <w:r w:rsidR="0026712E" w:rsidRPr="0026712E">
              <w:rPr>
                <w:rFonts w:ascii="Times New Roman" w:hAnsi="Times New Roman"/>
              </w:rPr>
              <w:t xml:space="preserve"> IED i Załączniku </w:t>
            </w:r>
            <w:proofErr w:type="spellStart"/>
            <w:r w:rsidR="0026712E" w:rsidRPr="0026712E">
              <w:rPr>
                <w:rFonts w:ascii="Times New Roman" w:hAnsi="Times New Roman"/>
              </w:rPr>
              <w:t>Ia</w:t>
            </w:r>
            <w:proofErr w:type="spellEnd"/>
            <w:r w:rsidR="0026712E" w:rsidRPr="0026712E">
              <w:rPr>
                <w:rFonts w:ascii="Times New Roman" w:hAnsi="Times New Roman"/>
              </w:rPr>
              <w:t xml:space="preserve"> (działalności, o których mowa w art. 70a</w:t>
            </w:r>
            <w:r w:rsidR="00282A1F">
              <w:rPr>
                <w:rFonts w:ascii="Times New Roman" w:hAnsi="Times New Roman"/>
              </w:rPr>
              <w:t xml:space="preserve"> dyrektywy</w:t>
            </w:r>
            <w:r w:rsidR="0026712E" w:rsidRPr="0026712E">
              <w:rPr>
                <w:rFonts w:ascii="Times New Roman" w:hAnsi="Times New Roman"/>
              </w:rPr>
              <w:t>).</w:t>
            </w:r>
            <w:r w:rsidR="0026712E" w:rsidRPr="0026712E">
              <w:rPr>
                <w:rFonts w:ascii="Times New Roman" w:eastAsia="Times New Roman" w:hAnsi="Times New Roman" w:cs="Arial"/>
                <w:bCs/>
                <w:kern w:val="3"/>
                <w:sz w:val="24"/>
                <w:szCs w:val="20"/>
              </w:rPr>
              <w:t xml:space="preserve"> </w:t>
            </w:r>
            <w:r w:rsidR="0026712E" w:rsidRPr="0026712E">
              <w:rPr>
                <w:rFonts w:ascii="Times New Roman" w:hAnsi="Times New Roman"/>
                <w:bCs/>
              </w:rPr>
              <w:t>Dodatkowo konieczna jest transpozycja art. 70b dyrektywy, który ma na celu zapobieganie panującego również w Polsce procederu unikania obowiązku posiadania pozwolenia zintegrowanego poprzez dzielenie ferm drobiu i świń na podstawie umów dzierżawy.</w:t>
            </w:r>
          </w:p>
          <w:p w14:paraId="1B436CCC" w14:textId="77777777" w:rsidR="00F73F8A" w:rsidRPr="008A4C9B" w:rsidRDefault="00F73F8A" w:rsidP="00F73F8A">
            <w:pPr>
              <w:jc w:val="both"/>
              <w:rPr>
                <w:rFonts w:ascii="Times New Roman" w:hAnsi="Times New Roman"/>
              </w:rPr>
            </w:pPr>
          </w:p>
          <w:p w14:paraId="3D12E37F" w14:textId="73C12FBB" w:rsidR="00F73F8A" w:rsidRPr="008A4C9B" w:rsidRDefault="00F73F8A" w:rsidP="00F73F8A">
            <w:pPr>
              <w:jc w:val="both"/>
              <w:rPr>
                <w:rFonts w:ascii="Times New Roman" w:hAnsi="Times New Roman"/>
              </w:rPr>
            </w:pPr>
            <w:r w:rsidRPr="008A4C9B">
              <w:rPr>
                <w:rFonts w:ascii="Times New Roman" w:hAnsi="Times New Roman"/>
              </w:rPr>
              <w:t>W projekcie zostaną uwzględnione również kategorie, które będą charakteryzowały rodzaj i skalę działalności prowadzonej w instalacjach wskazanych w rozporządzeniu. Podział ten podyktowany jest zmianą w ustawie</w:t>
            </w:r>
            <w:r w:rsidR="00282A1F">
              <w:rPr>
                <w:rFonts w:ascii="Times New Roman" w:hAnsi="Times New Roman"/>
              </w:rPr>
              <w:t xml:space="preserve"> -</w:t>
            </w:r>
            <w:r w:rsidRPr="008A4C9B">
              <w:rPr>
                <w:rFonts w:ascii="Times New Roman" w:hAnsi="Times New Roman"/>
              </w:rPr>
              <w:t xml:space="preserve"> Prawo ochrony środowiska (UC99) w art. 1 pkt 6. Przepis precyzuje, że organem właściwym do wydania pozwolenia zintegrowanego dla instalacji </w:t>
            </w:r>
            <w:r w:rsidRPr="008A4C9B">
              <w:rPr>
                <w:rFonts w:ascii="Times New Roman" w:hAnsi="Times New Roman"/>
              </w:rPr>
              <w:br/>
              <w:t xml:space="preserve">z kategorii I jest marszałek województwa, a dla instalacji z kategorii II – starosta. </w:t>
            </w:r>
          </w:p>
          <w:p w14:paraId="7BB6DE57" w14:textId="77777777" w:rsidR="00F73F8A" w:rsidRPr="008A4C9B" w:rsidRDefault="00F73F8A" w:rsidP="00F73F8A">
            <w:pPr>
              <w:jc w:val="both"/>
              <w:rPr>
                <w:rFonts w:ascii="Times New Roman" w:hAnsi="Times New Roman"/>
              </w:rPr>
            </w:pPr>
          </w:p>
          <w:p w14:paraId="6DB17BDF" w14:textId="2024F203" w:rsidR="007815EE" w:rsidRPr="008A4C9B" w:rsidRDefault="007815EE" w:rsidP="008A4C9B">
            <w:pPr>
              <w:jc w:val="both"/>
              <w:rPr>
                <w:rFonts w:ascii="Times New Roman" w:hAnsi="Times New Roman"/>
                <w:color w:val="000000"/>
              </w:rPr>
            </w:pPr>
            <w:r w:rsidRPr="008A4C9B">
              <w:rPr>
                <w:rFonts w:ascii="Times New Roman" w:eastAsia="Aptos" w:hAnsi="Times New Roman"/>
              </w:rPr>
              <w:t xml:space="preserve">Wprowadza się również drobne zmiany w zakresie doprecyzowania zapisów, </w:t>
            </w:r>
            <w:r w:rsidRPr="008A4C9B">
              <w:rPr>
                <w:rFonts w:ascii="Times New Roman" w:hAnsi="Times New Roman"/>
              </w:rPr>
              <w:t xml:space="preserve">które w chwili obecnej stanowią trudności interpretacyjne lub stanowią oczywistą omyłkę zaistniałą podczas redagowania treści przepisów w 2014 r. </w:t>
            </w:r>
          </w:p>
          <w:p w14:paraId="21F0FAE0" w14:textId="77777777" w:rsidR="00F73F8A" w:rsidRPr="008A4C9B" w:rsidRDefault="00F73F8A" w:rsidP="00F73F8A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9F84294" w14:textId="5C93820C" w:rsidR="00CA6EA5" w:rsidRPr="008A4C9B" w:rsidRDefault="009A2EF8" w:rsidP="00F73F8A">
            <w:pPr>
              <w:jc w:val="both"/>
              <w:rPr>
                <w:rFonts w:ascii="Times New Roman" w:hAnsi="Times New Roman"/>
                <w:color w:val="000000"/>
              </w:rPr>
            </w:pPr>
            <w:r w:rsidRPr="008A4C9B">
              <w:rPr>
                <w:rFonts w:ascii="Times New Roman" w:hAnsi="Times New Roman"/>
                <w:color w:val="000000"/>
              </w:rPr>
              <w:t xml:space="preserve">Ponadto, w związku ze skierowanymi przez </w:t>
            </w:r>
            <w:r w:rsidR="00913809" w:rsidRPr="008A4C9B">
              <w:rPr>
                <w:rFonts w:ascii="Times New Roman" w:hAnsi="Times New Roman"/>
                <w:color w:val="000000"/>
              </w:rPr>
              <w:t>Komisj</w:t>
            </w:r>
            <w:r w:rsidRPr="008A4C9B">
              <w:rPr>
                <w:rFonts w:ascii="Times New Roman" w:hAnsi="Times New Roman"/>
                <w:color w:val="000000"/>
              </w:rPr>
              <w:t>ę</w:t>
            </w:r>
            <w:r w:rsidR="00913809" w:rsidRPr="008A4C9B">
              <w:rPr>
                <w:rFonts w:ascii="Times New Roman" w:hAnsi="Times New Roman"/>
                <w:color w:val="000000"/>
              </w:rPr>
              <w:t xml:space="preserve"> Europejs</w:t>
            </w:r>
            <w:r w:rsidRPr="008A4C9B">
              <w:rPr>
                <w:rFonts w:ascii="Times New Roman" w:hAnsi="Times New Roman"/>
                <w:color w:val="000000"/>
              </w:rPr>
              <w:t>ką</w:t>
            </w:r>
            <w:r w:rsidR="00913809" w:rsidRPr="008A4C9B">
              <w:rPr>
                <w:rFonts w:ascii="Times New Roman" w:hAnsi="Times New Roman"/>
                <w:color w:val="000000"/>
              </w:rPr>
              <w:t xml:space="preserve"> zarzut</w:t>
            </w:r>
            <w:r w:rsidRPr="008A4C9B">
              <w:rPr>
                <w:rFonts w:ascii="Times New Roman" w:hAnsi="Times New Roman"/>
                <w:color w:val="000000"/>
              </w:rPr>
              <w:t>ami</w:t>
            </w:r>
            <w:r w:rsidR="00913809" w:rsidRPr="008A4C9B">
              <w:rPr>
                <w:rFonts w:ascii="Times New Roman" w:hAnsi="Times New Roman"/>
                <w:color w:val="000000"/>
              </w:rPr>
              <w:t xml:space="preserve"> formaln</w:t>
            </w:r>
            <w:r w:rsidRPr="008A4C9B">
              <w:rPr>
                <w:rFonts w:ascii="Times New Roman" w:hAnsi="Times New Roman"/>
                <w:color w:val="000000"/>
              </w:rPr>
              <w:t>ymi</w:t>
            </w:r>
            <w:r w:rsidR="00913809" w:rsidRPr="008A4C9B">
              <w:rPr>
                <w:rFonts w:ascii="Times New Roman" w:hAnsi="Times New Roman"/>
                <w:color w:val="000000"/>
              </w:rPr>
              <w:t xml:space="preserve"> na podstawie art. 258 Traktatu </w:t>
            </w:r>
            <w:r w:rsidRPr="008A4C9B">
              <w:rPr>
                <w:rFonts w:ascii="Times New Roman" w:hAnsi="Times New Roman"/>
                <w:color w:val="000000"/>
              </w:rPr>
              <w:br/>
            </w:r>
            <w:r w:rsidR="00913809" w:rsidRPr="008A4C9B">
              <w:rPr>
                <w:rFonts w:ascii="Times New Roman" w:hAnsi="Times New Roman"/>
                <w:color w:val="000000"/>
              </w:rPr>
              <w:t xml:space="preserve">o funkcjonowaniu Unii Europejskiej w związku z nieprawidłową transpozycją dyrektywy Parlamentu Europejskiego </w:t>
            </w:r>
            <w:r w:rsidR="00F73F8A" w:rsidRPr="008A4C9B">
              <w:rPr>
                <w:rFonts w:ascii="Times New Roman" w:hAnsi="Times New Roman"/>
                <w:color w:val="000000"/>
              </w:rPr>
              <w:br/>
            </w:r>
            <w:r w:rsidR="00913809" w:rsidRPr="008A4C9B">
              <w:rPr>
                <w:rFonts w:ascii="Times New Roman" w:hAnsi="Times New Roman"/>
                <w:color w:val="000000"/>
              </w:rPr>
              <w:t>i Rady 2010/75/UE z dnia 24 listopada 2010 r. w sprawie emisji przemysłowych (zintegrowane zapobieganie zanieczyszczeniom i ich kontrola) (naruszenie nr 2023/2173) w zakresie transpozycji pkt 6.4 lit. b) akapit trzeci załącznika I do dyrektywy 2010/75/UE</w:t>
            </w:r>
            <w:r w:rsidRPr="008A4C9B">
              <w:rPr>
                <w:rFonts w:ascii="Times New Roman" w:hAnsi="Times New Roman"/>
                <w:color w:val="000000"/>
              </w:rPr>
              <w:t xml:space="preserve">, w projekcie odniesiono się do nich. </w:t>
            </w:r>
            <w:bookmarkStart w:id="4" w:name="_Hlk216691355"/>
          </w:p>
          <w:bookmarkEnd w:id="4"/>
          <w:p w14:paraId="3CE47839" w14:textId="341F01D5" w:rsidR="00913809" w:rsidRPr="008A4C9B" w:rsidRDefault="00913809" w:rsidP="00F73F8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7B1B98A" w14:textId="381F0F7A" w:rsidR="006A701A" w:rsidRPr="008A4C9B" w:rsidRDefault="009703E2" w:rsidP="00F73F8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A4C9B">
              <w:rPr>
                <w:rFonts w:ascii="Times New Roman" w:hAnsi="Times New Roman"/>
                <w:color w:val="000000"/>
              </w:rPr>
              <w:t xml:space="preserve">W związku z powyższym istnieje konieczność </w:t>
            </w:r>
            <w:r w:rsidR="00B33311" w:rsidRPr="00B33311">
              <w:rPr>
                <w:rFonts w:ascii="Times New Roman" w:hAnsi="Times New Roman"/>
              </w:rPr>
              <w:t xml:space="preserve">wydania nowego </w:t>
            </w:r>
            <w:r w:rsidRPr="008A4C9B">
              <w:rPr>
                <w:rFonts w:ascii="Times New Roman" w:hAnsi="Times New Roman"/>
                <w:color w:val="000000"/>
              </w:rPr>
              <w:t>rozporządze</w:t>
            </w:r>
            <w:r w:rsidR="00AE7482" w:rsidRPr="008A4C9B">
              <w:rPr>
                <w:rFonts w:ascii="Times New Roman" w:hAnsi="Times New Roman"/>
                <w:color w:val="000000"/>
              </w:rPr>
              <w:t>nia</w:t>
            </w:r>
            <w:r w:rsidRPr="008A4C9B">
              <w:rPr>
                <w:rFonts w:ascii="Times New Roman" w:hAnsi="Times New Roman"/>
                <w:color w:val="000000"/>
              </w:rPr>
              <w:t xml:space="preserve"> Ministra </w:t>
            </w:r>
            <w:r w:rsidR="00B33311">
              <w:rPr>
                <w:rFonts w:ascii="Times New Roman" w:hAnsi="Times New Roman"/>
                <w:color w:val="000000"/>
              </w:rPr>
              <w:t xml:space="preserve">Klimatu i </w:t>
            </w:r>
            <w:r w:rsidRPr="008A4C9B">
              <w:rPr>
                <w:rFonts w:ascii="Times New Roman" w:hAnsi="Times New Roman"/>
                <w:color w:val="000000"/>
              </w:rPr>
              <w:t>Środowiska</w:t>
            </w:r>
            <w:r w:rsidR="00213754" w:rsidRPr="008A4C9B">
              <w:rPr>
                <w:rFonts w:ascii="Times New Roman" w:hAnsi="Times New Roman"/>
                <w:color w:val="000000"/>
              </w:rPr>
              <w:t>.</w:t>
            </w:r>
          </w:p>
          <w:p w14:paraId="5827D0C0" w14:textId="77777777" w:rsidR="006A701A" w:rsidRPr="00A87B3A" w:rsidRDefault="006A701A" w:rsidP="00F73F8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A87B3A" w14:paraId="6E8429F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6EFF483" w14:textId="3BAD15CB" w:rsidR="00C757ED" w:rsidRPr="00C757ED" w:rsidRDefault="0013216E" w:rsidP="00C757E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A87B3A" w14:paraId="1C6658F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50D868D0" w14:textId="7A29E9E1" w:rsidR="005C57E6" w:rsidRPr="00C757ED" w:rsidRDefault="005C57E6" w:rsidP="00C757ED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757ED">
              <w:rPr>
                <w:rFonts w:ascii="Times New Roman" w:hAnsi="Times New Roman"/>
                <w:b/>
                <w:bCs/>
              </w:rPr>
              <w:t>Proponowane rozwiązania wdrażające przepisy unijne - dyrektywę 2024/1785</w:t>
            </w:r>
          </w:p>
          <w:p w14:paraId="55992CFB" w14:textId="77777777" w:rsidR="005C57E6" w:rsidRDefault="005C57E6" w:rsidP="005C57E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18B7F128" w14:textId="0274C0B6" w:rsidR="005C57E6" w:rsidRPr="005C57E6" w:rsidRDefault="00D1497F" w:rsidP="005C57E6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Obecny katalog</w:t>
            </w:r>
            <w:r w:rsidR="005C57E6" w:rsidRPr="005C57E6">
              <w:rPr>
                <w:rFonts w:ascii="Times New Roman" w:hAnsi="Times New Roman"/>
                <w:bCs/>
                <w:color w:val="000000"/>
                <w:spacing w:val="-2"/>
              </w:rPr>
              <w:t xml:space="preserve"> instalacji objętych obowiązkiem uzyskania pozwolenia zintegrowanego 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nie spełnia wymagań </w:t>
            </w:r>
            <w:r w:rsidRPr="00D1497F">
              <w:rPr>
                <w:rFonts w:ascii="Times New Roman" w:hAnsi="Times New Roman"/>
                <w:bCs/>
                <w:color w:val="000000"/>
                <w:spacing w:val="-2"/>
              </w:rPr>
              <w:t>dyrektywy 2024/1785 z dnia 24 kwietnia 2024 r. dotycząca zmiany dyrektywy 2010/75/UE w sprawie emisji przemysłowych i dyrektywy Rady 1999/31/WE w sprawie składowania odpadów (Dz. U. L 1785 z 15.07.2024 s.1)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, </w:t>
            </w:r>
            <w:r w:rsidR="0026712E">
              <w:rPr>
                <w:rFonts w:ascii="Times New Roman" w:hAnsi="Times New Roman"/>
                <w:bCs/>
                <w:color w:val="000000"/>
                <w:spacing w:val="-2"/>
              </w:rPr>
              <w:t xml:space="preserve">bowiem </w:t>
            </w:r>
            <w:r w:rsidR="00282A1F">
              <w:rPr>
                <w:rFonts w:ascii="Times New Roman" w:hAnsi="Times New Roman"/>
                <w:bCs/>
                <w:color w:val="000000"/>
                <w:spacing w:val="-2"/>
              </w:rPr>
              <w:t>załącznik</w:t>
            </w:r>
            <w:r w:rsidR="0026712E">
              <w:rPr>
                <w:rFonts w:ascii="Times New Roman" w:hAnsi="Times New Roman"/>
                <w:bCs/>
                <w:color w:val="000000"/>
                <w:spacing w:val="-2"/>
              </w:rPr>
              <w:t xml:space="preserve"> I</w:t>
            </w:r>
            <w:r w:rsidR="00282A1F">
              <w:rPr>
                <w:rFonts w:ascii="Times New Roman" w:hAnsi="Times New Roman"/>
                <w:bCs/>
                <w:color w:val="000000"/>
                <w:spacing w:val="-2"/>
              </w:rPr>
              <w:t xml:space="preserve"> do</w:t>
            </w:r>
            <w:r w:rsidR="0026712E">
              <w:rPr>
                <w:rFonts w:ascii="Times New Roman" w:hAnsi="Times New Roman"/>
                <w:bCs/>
                <w:color w:val="000000"/>
                <w:spacing w:val="-2"/>
              </w:rPr>
              <w:t xml:space="preserve"> </w:t>
            </w:r>
            <w:r w:rsidR="00B33311">
              <w:rPr>
                <w:rFonts w:ascii="Times New Roman" w:hAnsi="Times New Roman"/>
                <w:bCs/>
                <w:color w:val="000000"/>
                <w:spacing w:val="-2"/>
              </w:rPr>
              <w:t xml:space="preserve">ww. </w:t>
            </w:r>
            <w:r w:rsidR="0026712E">
              <w:rPr>
                <w:rFonts w:ascii="Times New Roman" w:hAnsi="Times New Roman"/>
                <w:bCs/>
                <w:color w:val="000000"/>
                <w:spacing w:val="-2"/>
              </w:rPr>
              <w:t xml:space="preserve">dyrektywy </w:t>
            </w:r>
            <w:r w:rsidR="0026712E">
              <w:rPr>
                <w:rFonts w:ascii="Times New Roman" w:hAnsi="Times New Roman"/>
                <w:bCs/>
                <w:color w:val="000000"/>
                <w:spacing w:val="-2"/>
              </w:rPr>
              <w:lastRenderedPageBreak/>
              <w:t xml:space="preserve">zawiera nowe bądź zmodyfikowane rodzaje instalacji, 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w związku z czym </w:t>
            </w:r>
            <w:r w:rsidR="00DE1471">
              <w:rPr>
                <w:rFonts w:ascii="Times New Roman" w:hAnsi="Times New Roman"/>
                <w:bCs/>
                <w:color w:val="000000"/>
                <w:spacing w:val="-2"/>
              </w:rPr>
              <w:t xml:space="preserve">załącznik do rozporządzenia </w:t>
            </w:r>
            <w:r w:rsidR="005C57E6" w:rsidRPr="005C57E6">
              <w:rPr>
                <w:rFonts w:ascii="Times New Roman" w:hAnsi="Times New Roman"/>
                <w:bCs/>
                <w:color w:val="000000"/>
                <w:spacing w:val="-2"/>
              </w:rPr>
              <w:t>zosta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ł</w:t>
            </w:r>
            <w:r w:rsidR="005C57E6" w:rsidRPr="005C57E6">
              <w:rPr>
                <w:rFonts w:ascii="Times New Roman" w:hAnsi="Times New Roman"/>
                <w:bCs/>
                <w:color w:val="000000"/>
                <w:spacing w:val="-2"/>
              </w:rPr>
              <w:t xml:space="preserve"> rozszerzony przede wszystkim o następujące rodzaje działalności:</w:t>
            </w:r>
          </w:p>
          <w:p w14:paraId="63AB5B7A" w14:textId="77777777" w:rsidR="005C57E6" w:rsidRPr="005C57E6" w:rsidRDefault="005C57E6" w:rsidP="005C57E6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5C57E6">
              <w:rPr>
                <w:rFonts w:ascii="Times New Roman" w:hAnsi="Times New Roman"/>
                <w:bCs/>
                <w:color w:val="000000"/>
                <w:spacing w:val="-2"/>
              </w:rPr>
              <w:t xml:space="preserve">- Wytwarzanie baterii, inne niż wyłącznie montaż, o zdolności produkcyjnej co najmniej 15 000 ton ogniw baterii (katoda, anoda, elektrolit, separator, osłona) rocznie. </w:t>
            </w:r>
          </w:p>
          <w:p w14:paraId="3FE15041" w14:textId="77777777" w:rsidR="005C57E6" w:rsidRDefault="005C57E6" w:rsidP="005C57E6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5C57E6">
              <w:rPr>
                <w:rFonts w:ascii="Times New Roman" w:hAnsi="Times New Roman"/>
                <w:bCs/>
                <w:color w:val="000000"/>
                <w:spacing w:val="-2"/>
              </w:rPr>
              <w:t xml:space="preserve">- Wydobycie, w tym przetwarzanie na miejscu, takie jak rozdrabnianie, kontrola wielkości, wzbogacanie i uszlachetnianie, następujących rud na skalę przemysłową: boksyt, chrom, kobalt, miedź, złoto, żelazo, ołów, lit, mangan, nikiel, pallad, platyna, cyna, wolfram i cynk. </w:t>
            </w:r>
          </w:p>
          <w:p w14:paraId="1BBBAEF3" w14:textId="77777777" w:rsidR="009C71FA" w:rsidRDefault="009C71FA" w:rsidP="005C57E6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14:paraId="2E742392" w14:textId="2A73E37C" w:rsidR="009C71FA" w:rsidRPr="009C71FA" w:rsidRDefault="009C71FA" w:rsidP="009C71F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 xml:space="preserve">Nowe przepisy rozszerzają zakres dyrektywy oraz wprowadzają odrębny reżim dla intensywnego chowu świń i drobiu, ujęty w Rozdziale </w:t>
            </w:r>
            <w:proofErr w:type="spellStart"/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>VIa</w:t>
            </w:r>
            <w:proofErr w:type="spellEnd"/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 xml:space="preserve"> IED i Załączniku </w:t>
            </w:r>
            <w:proofErr w:type="spellStart"/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>Ia</w:t>
            </w:r>
            <w:proofErr w:type="spellEnd"/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 xml:space="preserve"> (działalności, o których mowa w art. 70a</w:t>
            </w:r>
            <w:r w:rsidR="00282A1F">
              <w:rPr>
                <w:rFonts w:ascii="Times New Roman" w:hAnsi="Times New Roman"/>
                <w:bCs/>
                <w:color w:val="000000"/>
                <w:spacing w:val="-2"/>
              </w:rPr>
              <w:t xml:space="preserve"> dyrektywy</w:t>
            </w:r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 xml:space="preserve">). </w:t>
            </w:r>
            <w:r w:rsidRPr="00B33311">
              <w:rPr>
                <w:rFonts w:ascii="Times New Roman" w:hAnsi="Times New Roman"/>
                <w:bCs/>
                <w:spacing w:val="-2"/>
              </w:rPr>
              <w:t xml:space="preserve">Zmiana rozporządzenia z 2014 r. </w:t>
            </w:r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 xml:space="preserve">jest konieczna, aby prawidłowo i terminowo dostosować wykaz instalacji </w:t>
            </w:r>
            <w:r w:rsidR="002923A7">
              <w:rPr>
                <w:rFonts w:ascii="Times New Roman" w:hAnsi="Times New Roman"/>
                <w:bCs/>
                <w:color w:val="000000"/>
                <w:spacing w:val="-2"/>
              </w:rPr>
              <w:t xml:space="preserve">określony w przepisach krajowych </w:t>
            </w:r>
            <w:r w:rsidRPr="009C71FA">
              <w:rPr>
                <w:rFonts w:ascii="Times New Roman" w:hAnsi="Times New Roman"/>
                <w:bCs/>
                <w:color w:val="000000"/>
                <w:spacing w:val="-2"/>
              </w:rPr>
              <w:t>nowej struktury i zakresu IED 2.0. Dodatkowo konieczna jest transpozycja art. 70b dyrektywy, który ma na celu zapobieganie panującego również w Polsce procederu unikania obowiązku posiadania pozwolenia zintegrowanego poprzez dzielenie ferm drobiu i świń na podstawie umów dzierżawy.</w:t>
            </w:r>
          </w:p>
          <w:p w14:paraId="71935D14" w14:textId="77777777" w:rsidR="009C71FA" w:rsidRPr="005C57E6" w:rsidRDefault="009C71FA" w:rsidP="005C57E6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  <w:p w14:paraId="1B2823B2" w14:textId="77777777" w:rsidR="005C57E6" w:rsidRPr="009C71FA" w:rsidRDefault="005C57E6" w:rsidP="005C57E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</w:p>
          <w:p w14:paraId="35905F35" w14:textId="03965F2D" w:rsidR="005C57E6" w:rsidRDefault="009C71FA" w:rsidP="009C71FA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9C71FA">
              <w:rPr>
                <w:rFonts w:ascii="Times New Roman" w:hAnsi="Times New Roman"/>
                <w:b/>
                <w:bCs/>
                <w:color w:val="000000"/>
                <w:spacing w:val="-2"/>
              </w:rPr>
              <w:t>Odniesienie się do zarzutów formalnych KE (naruszenie nr 2023/2173)</w:t>
            </w:r>
          </w:p>
          <w:p w14:paraId="0E6EF345" w14:textId="77777777" w:rsidR="008A4C9B" w:rsidRDefault="008A4C9B" w:rsidP="009C71F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7A283C42" w14:textId="674CF564" w:rsidR="009C71FA" w:rsidRDefault="009C71FA" w:rsidP="009C71F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C71FA">
              <w:rPr>
                <w:rFonts w:ascii="Times New Roman" w:hAnsi="Times New Roman"/>
                <w:color w:val="000000"/>
                <w:spacing w:val="-2"/>
              </w:rPr>
              <w:t xml:space="preserve">Komisja Europejska w zarzutach formalnych wskazała, że przepis transponujący pkt 6.4 lit. b) akapit trzeci załącznika I do dyrektywy nie zawiera zdania: </w:t>
            </w:r>
            <w:r w:rsidRPr="009C71FA">
              <w:rPr>
                <w:rFonts w:ascii="Times New Roman" w:hAnsi="Times New Roman"/>
                <w:i/>
                <w:iCs/>
                <w:color w:val="000000"/>
                <w:spacing w:val="-2"/>
              </w:rPr>
              <w:t xml:space="preserve">Niniejsza podsekcja nie ma zastosowania, jeżeli surowcem jest samo mleko. </w:t>
            </w:r>
            <w:r w:rsidRPr="009C71FA">
              <w:rPr>
                <w:rFonts w:ascii="Times New Roman" w:hAnsi="Times New Roman"/>
                <w:color w:val="000000"/>
                <w:spacing w:val="-2"/>
              </w:rPr>
              <w:t>W związku z tym, Komisja Europejska uznała transpozycję za nieprawidłową. Dlatego też wprowadza się zmianę w ust. 6 pkt 5 lit. c), dodając wyłączenie dotyczące mleka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78C9EB4" w14:textId="77777777" w:rsidR="00C757ED" w:rsidRPr="009C71FA" w:rsidRDefault="00C757ED" w:rsidP="009C71F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4743CCFA" w14:textId="77777777" w:rsidR="00B13B46" w:rsidRPr="00C757ED" w:rsidRDefault="00B13B46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3B9A03EB" w14:textId="16BF8780" w:rsidR="00B13B46" w:rsidRPr="00C757ED" w:rsidRDefault="00B13B46" w:rsidP="00B13B46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C757ED">
              <w:rPr>
                <w:rFonts w:ascii="Times New Roman" w:hAnsi="Times New Roman"/>
                <w:b/>
                <w:bCs/>
                <w:color w:val="000000"/>
                <w:spacing w:val="-2"/>
              </w:rPr>
              <w:t>Wprowadzenie podziału kategorii instalacji (I / II) powiązanego z właściwością organów</w:t>
            </w:r>
          </w:p>
          <w:p w14:paraId="67701B7D" w14:textId="77777777" w:rsidR="00C757ED" w:rsidRDefault="00C757ED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F702D01" w14:textId="65BDB2DE" w:rsidR="00B13B46" w:rsidRPr="00C757ED" w:rsidRDefault="00B13B46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757ED">
              <w:rPr>
                <w:rFonts w:ascii="Times New Roman" w:hAnsi="Times New Roman"/>
                <w:color w:val="000000"/>
                <w:spacing w:val="-2"/>
              </w:rPr>
              <w:t>Odwzorow</w:t>
            </w:r>
            <w:r w:rsidR="00916D87">
              <w:rPr>
                <w:rFonts w:ascii="Times New Roman" w:hAnsi="Times New Roman"/>
                <w:color w:val="000000"/>
                <w:spacing w:val="-2"/>
              </w:rPr>
              <w:t>ano</w:t>
            </w:r>
            <w:r w:rsidRPr="00C757ED">
              <w:rPr>
                <w:rFonts w:ascii="Times New Roman" w:hAnsi="Times New Roman"/>
                <w:color w:val="000000"/>
                <w:spacing w:val="-2"/>
              </w:rPr>
              <w:t xml:space="preserve"> podział kategorii instalacji w rozporządzeniu (I / II) zgodnie ze zmianami w ustawie – Prawo ochrony środowiska (projekt UC99), tak aby:</w:t>
            </w:r>
          </w:p>
          <w:p w14:paraId="7F1CFCF1" w14:textId="7C7AC9B9" w:rsidR="00B13B46" w:rsidRDefault="00B13B46" w:rsidP="00092EAB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92EAB">
              <w:rPr>
                <w:rFonts w:ascii="Times New Roman" w:hAnsi="Times New Roman"/>
                <w:color w:val="000000"/>
                <w:spacing w:val="-2"/>
              </w:rPr>
              <w:t>instalacje kategorii I pozostawały we właściwości marszałka województwa</w:t>
            </w:r>
            <w:r w:rsidR="00092EAB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620947A" w14:textId="77777777" w:rsidR="00B13B46" w:rsidRPr="00092EAB" w:rsidRDefault="00B13B46" w:rsidP="00C757ED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92EAB">
              <w:rPr>
                <w:rFonts w:ascii="Times New Roman" w:hAnsi="Times New Roman"/>
                <w:color w:val="000000"/>
                <w:spacing w:val="-2"/>
              </w:rPr>
              <w:t>instalacje kategorii II — we właściwości starosty.</w:t>
            </w:r>
          </w:p>
          <w:p w14:paraId="7FC43801" w14:textId="0013CF7A" w:rsidR="00DB22FA" w:rsidRDefault="00B13B46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757ED">
              <w:rPr>
                <w:rFonts w:ascii="Times New Roman" w:hAnsi="Times New Roman"/>
                <w:color w:val="000000"/>
                <w:spacing w:val="-2"/>
              </w:rPr>
              <w:t xml:space="preserve">W projekcie UC99 przewidziano m.in. uporządkowanie 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>kategorii</w:t>
            </w:r>
            <w:r w:rsidRPr="00C757ED">
              <w:rPr>
                <w:rFonts w:ascii="Times New Roman" w:hAnsi="Times New Roman"/>
                <w:color w:val="000000"/>
                <w:spacing w:val="-2"/>
              </w:rPr>
              <w:t xml:space="preserve"> instalacji oraz określenie właściwości organów dla pozwoleń zintegrowanych; rozporządzenie wykonawcze powinno odzwierciedlić tę strukturę poprzez odpowiedni podział katalogu instalacji „według rodzaju i skali”, co wynika również z art. 201 ust. 3 </w:t>
            </w:r>
            <w:r w:rsidR="008A4C9B">
              <w:rPr>
                <w:rFonts w:ascii="Times New Roman" w:hAnsi="Times New Roman"/>
                <w:color w:val="000000"/>
                <w:spacing w:val="-2"/>
              </w:rPr>
              <w:t xml:space="preserve">ustawy </w:t>
            </w:r>
            <w:proofErr w:type="spellStart"/>
            <w:r w:rsidR="008A4C9B">
              <w:rPr>
                <w:rFonts w:ascii="Times New Roman" w:hAnsi="Times New Roman"/>
                <w:color w:val="000000"/>
                <w:spacing w:val="-2"/>
              </w:rPr>
              <w:t>Poś</w:t>
            </w:r>
            <w:proofErr w:type="spellEnd"/>
            <w:r w:rsidRPr="00C757ED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5A4778B" w14:textId="53CB70C2" w:rsidR="000A19EA" w:rsidRDefault="0040310E" w:rsidP="00F47EBE">
            <w:p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Podział będzie stanowił uniezależnienie </w:t>
            </w:r>
            <w:r w:rsidR="00107285">
              <w:rPr>
                <w:rFonts w:ascii="Times New Roman" w:hAnsi="Times New Roman"/>
                <w:color w:val="000000"/>
                <w:spacing w:val="-2"/>
              </w:rPr>
              <w:t xml:space="preserve">właściwości organu do wydania pozwolenia zintegrowanego od </w:t>
            </w:r>
            <w:r w:rsidR="00F47EBE" w:rsidRPr="00F47EBE">
              <w:rPr>
                <w:rFonts w:ascii="Times New Roman" w:hAnsi="Times New Roman"/>
                <w:color w:val="000000"/>
                <w:spacing w:val="-2"/>
              </w:rPr>
              <w:t xml:space="preserve">rozporządzenia Rady Ministrów z dnia 10 września 2019 r. w sprawie przedsięwzięć mogących znacząco oddziaływać na środowisko (Dz. U. </w:t>
            </w:r>
            <w:r w:rsidR="000A19EA">
              <w:rPr>
                <w:rFonts w:ascii="Times New Roman" w:hAnsi="Times New Roman"/>
                <w:color w:val="000000"/>
                <w:spacing w:val="-2"/>
              </w:rPr>
              <w:br/>
            </w:r>
            <w:r w:rsidR="00F47EBE" w:rsidRPr="00F47EBE">
              <w:rPr>
                <w:rFonts w:ascii="Times New Roman" w:hAnsi="Times New Roman"/>
                <w:color w:val="000000"/>
                <w:spacing w:val="-2"/>
              </w:rPr>
              <w:t xml:space="preserve">z 2019 r. poz. 1839). Rozporządzenie Rady Ministrów dzieli przedsięwzięcia na zawsze znacząco oddziaływać na środowisko i </w:t>
            </w:r>
            <w:bookmarkStart w:id="5" w:name="mip50675200"/>
            <w:bookmarkEnd w:id="5"/>
            <w:r w:rsidR="00F47EBE" w:rsidRPr="00F47EBE">
              <w:rPr>
                <w:rFonts w:ascii="Times New Roman" w:hAnsi="Times New Roman"/>
                <w:color w:val="000000"/>
                <w:spacing w:val="-2"/>
              </w:rPr>
              <w:t>rodzaje przedsięwzięć mogących potencjalnie znacząco oddziaływać na środowisko. Zgodnie z tym podziałem dla instalacji, które znajdują się w grupie przedsięwzięć mogących zawsze znacząco oddziaływać na środowisko organem właściwym do wydania pozwolenia jest marszałek województwa. Natomiast dla instalacji, które znajdują się w grupie przedsięwzięć mogących potencjalnie znacząco oddziaływać na środowisko organem właściwym jest starosta. Podział na kategorie, które określają organ właściwy do wydania pozwolenia zintegrowanego został dokonany zgodnie z zachowaniem</w:t>
            </w:r>
            <w:r w:rsidR="002923A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47EBE" w:rsidRPr="00F47EBE">
              <w:rPr>
                <w:rFonts w:ascii="Times New Roman" w:hAnsi="Times New Roman"/>
                <w:color w:val="000000"/>
                <w:spacing w:val="-2"/>
              </w:rPr>
              <w:t>dotychczasowych proporcji w liczbie instalacji dla których właściwym organem jest marszałek województwa i starosta.</w:t>
            </w:r>
            <w:r w:rsidR="00F47EBE" w:rsidRPr="00F47EBE">
              <w:rPr>
                <w:rFonts w:ascii="Times New Roman" w:hAnsi="Times New Roman"/>
              </w:rPr>
              <w:t xml:space="preserve"> </w:t>
            </w:r>
            <w:r w:rsidR="00F47EBE" w:rsidRPr="00F47EBE">
              <w:rPr>
                <w:rFonts w:ascii="Times New Roman" w:hAnsi="Times New Roman"/>
                <w:color w:val="000000"/>
                <w:spacing w:val="-2"/>
              </w:rPr>
              <w:t>Rekomendowana zmiana przyczyni się do ujednolicenia systemu pozwoleń zintegrowanych w skali kraju</w:t>
            </w:r>
            <w:r w:rsidR="00F47EBE">
              <w:rPr>
                <w:rFonts w:ascii="Times New Roman" w:hAnsi="Times New Roman"/>
                <w:color w:val="000000"/>
                <w:spacing w:val="-2"/>
              </w:rPr>
              <w:t xml:space="preserve">, zmniejszając tym samym liczbę sporów kompetencyjnych, które mają miejsce </w:t>
            </w:r>
            <w:r w:rsidR="00D55D46">
              <w:rPr>
                <w:rFonts w:ascii="Times New Roman" w:hAnsi="Times New Roman"/>
                <w:color w:val="000000"/>
                <w:spacing w:val="-2"/>
              </w:rPr>
              <w:t xml:space="preserve">m.in. </w:t>
            </w:r>
            <w:r w:rsidR="00F47EBE">
              <w:rPr>
                <w:rFonts w:ascii="Times New Roman" w:hAnsi="Times New Roman"/>
                <w:color w:val="000000"/>
                <w:spacing w:val="-2"/>
              </w:rPr>
              <w:t>w przypadkach, gdy</w:t>
            </w:r>
            <w:r w:rsidR="00B37A02">
              <w:rPr>
                <w:rFonts w:ascii="Times New Roman" w:hAnsi="Times New Roman"/>
                <w:color w:val="000000"/>
                <w:spacing w:val="-2"/>
              </w:rPr>
              <w:t xml:space="preserve"> dany rodzaj działalności nie jest jednoznacznie możliwy do zakwalifikowania do przedsięwzięć w rozporządzeniu Rady Ministrów. </w:t>
            </w:r>
            <w:r w:rsidR="008A4C9B">
              <w:rPr>
                <w:rFonts w:ascii="Times New Roman" w:hAnsi="Times New Roman"/>
                <w:lang w:eastAsia="pl-PL"/>
              </w:rPr>
              <w:t>Takie działanie wychodzi</w:t>
            </w:r>
            <w:r w:rsidR="006670F7">
              <w:rPr>
                <w:rFonts w:ascii="Times New Roman" w:hAnsi="Times New Roman"/>
                <w:lang w:eastAsia="pl-PL"/>
              </w:rPr>
              <w:t xml:space="preserve"> również</w:t>
            </w:r>
            <w:r w:rsidR="008A4C9B">
              <w:rPr>
                <w:rFonts w:ascii="Times New Roman" w:hAnsi="Times New Roman"/>
                <w:lang w:eastAsia="pl-PL"/>
              </w:rPr>
              <w:t xml:space="preserve"> naprzeciw </w:t>
            </w:r>
            <w:r w:rsidR="006670F7">
              <w:rPr>
                <w:rFonts w:ascii="Times New Roman" w:hAnsi="Times New Roman"/>
                <w:lang w:eastAsia="pl-PL"/>
              </w:rPr>
              <w:t xml:space="preserve">wątpliwościom </w:t>
            </w:r>
            <w:r w:rsidR="008A4C9B">
              <w:rPr>
                <w:rFonts w:ascii="Times New Roman" w:hAnsi="Times New Roman"/>
                <w:lang w:eastAsia="pl-PL"/>
              </w:rPr>
              <w:t xml:space="preserve">prowadzących instalacje, </w:t>
            </w:r>
            <w:r w:rsidR="006670F7">
              <w:rPr>
                <w:rFonts w:ascii="Times New Roman" w:hAnsi="Times New Roman"/>
                <w:lang w:eastAsia="pl-PL"/>
              </w:rPr>
              <w:t>bowiem</w:t>
            </w:r>
            <w:r w:rsidR="008A4C9B">
              <w:rPr>
                <w:rFonts w:ascii="Times New Roman" w:hAnsi="Times New Roman"/>
                <w:lang w:eastAsia="pl-PL"/>
              </w:rPr>
              <w:t xml:space="preserve"> będą mogli korzystać z jasnych regulacji wskazujących wprost, który organ jest właściwy do wydania pozwolenia zintegrowanego.</w:t>
            </w:r>
          </w:p>
          <w:p w14:paraId="664FA827" w14:textId="36068580" w:rsidR="00B84EFD" w:rsidRDefault="00B84EFD" w:rsidP="00B84EFD">
            <w:pPr>
              <w:jc w:val="both"/>
              <w:rPr>
                <w:rFonts w:ascii="Times New Roman" w:hAnsi="Times New Roman"/>
                <w:lang w:eastAsia="pl-PL"/>
              </w:rPr>
            </w:pPr>
            <w:r w:rsidRPr="00B84EFD">
              <w:rPr>
                <w:rFonts w:ascii="Times New Roman" w:hAnsi="Times New Roman"/>
                <w:lang w:eastAsia="pl-PL"/>
              </w:rPr>
              <w:t>Należy podkreślić, że kwestia posiadanych właściwości w sprawie wydania pozwolenia zintegrowanego przez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B84EFD">
              <w:rPr>
                <w:rFonts w:ascii="Times New Roman" w:hAnsi="Times New Roman"/>
                <w:lang w:eastAsia="pl-PL"/>
              </w:rPr>
              <w:t>regionalnego dyrektora ochrony środowiska dla przedsięwzięć zlokalizowanych na terenach zamkniętych ustalonych przez Ministra Obrony Narodowej</w:t>
            </w:r>
            <w:r w:rsidR="008C7622">
              <w:rPr>
                <w:rFonts w:ascii="Times New Roman" w:hAnsi="Times New Roman"/>
                <w:lang w:eastAsia="pl-PL"/>
              </w:rPr>
              <w:t xml:space="preserve"> </w:t>
            </w:r>
            <w:r w:rsidR="00B33311">
              <w:rPr>
                <w:rFonts w:ascii="Times New Roman" w:hAnsi="Times New Roman"/>
                <w:lang w:eastAsia="pl-PL"/>
              </w:rPr>
              <w:t xml:space="preserve">(art. 378 ustawy </w:t>
            </w:r>
            <w:proofErr w:type="spellStart"/>
            <w:r w:rsidR="00B33311">
              <w:rPr>
                <w:rFonts w:ascii="Times New Roman" w:hAnsi="Times New Roman"/>
                <w:lang w:eastAsia="pl-PL"/>
              </w:rPr>
              <w:t>Poś</w:t>
            </w:r>
            <w:proofErr w:type="spellEnd"/>
            <w:r w:rsidR="00B33311">
              <w:rPr>
                <w:rFonts w:ascii="Times New Roman" w:hAnsi="Times New Roman"/>
                <w:lang w:eastAsia="pl-PL"/>
              </w:rPr>
              <w:t xml:space="preserve">) </w:t>
            </w:r>
            <w:r w:rsidR="008C7622">
              <w:rPr>
                <w:rFonts w:ascii="Times New Roman" w:hAnsi="Times New Roman"/>
                <w:lang w:eastAsia="pl-PL"/>
              </w:rPr>
              <w:t>pozostaje bez zmian.</w:t>
            </w:r>
          </w:p>
          <w:p w14:paraId="19681CA6" w14:textId="77777777" w:rsidR="00B83FDE" w:rsidRDefault="00B83FDE" w:rsidP="00B84EFD">
            <w:pPr>
              <w:jc w:val="both"/>
              <w:rPr>
                <w:rFonts w:ascii="Times New Roman" w:hAnsi="Times New Roman"/>
                <w:lang w:eastAsia="pl-PL"/>
              </w:rPr>
            </w:pPr>
          </w:p>
          <w:p w14:paraId="5B2D7066" w14:textId="7D915799" w:rsidR="00B83FDE" w:rsidRDefault="00B83FDE" w:rsidP="00B83FD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B83FDE">
              <w:rPr>
                <w:rFonts w:ascii="Times New Roman" w:hAnsi="Times New Roman"/>
                <w:b/>
                <w:lang w:eastAsia="pl-PL"/>
              </w:rPr>
              <w:t>Wprowadzenie nowych zasad kwalifikacji instalacji do chowu i hodowli drobiu w miejsce poprzedniego ust. 6 pkt 8 lit. a), b) i c) zał. do rozporządzenia z 2014 r.</w:t>
            </w:r>
          </w:p>
          <w:p w14:paraId="27FB20F2" w14:textId="77777777" w:rsidR="00B83FDE" w:rsidRDefault="00B83FDE" w:rsidP="00B83FDE">
            <w:pPr>
              <w:pStyle w:val="Akapitzlist"/>
              <w:ind w:left="1080"/>
              <w:jc w:val="both"/>
              <w:rPr>
                <w:rFonts w:ascii="Times New Roman" w:hAnsi="Times New Roman"/>
                <w:b/>
                <w:lang w:eastAsia="pl-PL"/>
              </w:rPr>
            </w:pPr>
          </w:p>
          <w:p w14:paraId="0B417CAA" w14:textId="3BC939E5" w:rsidR="00B83FDE" w:rsidRPr="00B83FDE" w:rsidRDefault="00B83FDE" w:rsidP="00B83FDE">
            <w:pPr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B83FDE">
              <w:rPr>
                <w:rFonts w:ascii="Times New Roman" w:hAnsi="Times New Roman"/>
                <w:bCs/>
                <w:lang w:eastAsia="pl-PL"/>
              </w:rPr>
              <w:t>Dyrektywa 2024/1785 wyodrębnia intensywny chów świń i drobiu do osobnego rozdziału (</w:t>
            </w:r>
            <w:proofErr w:type="spellStart"/>
            <w:r w:rsidRPr="00B83FDE">
              <w:rPr>
                <w:rFonts w:ascii="Times New Roman" w:hAnsi="Times New Roman"/>
                <w:bCs/>
                <w:lang w:eastAsia="pl-PL"/>
              </w:rPr>
              <w:t>VIa</w:t>
            </w:r>
            <w:proofErr w:type="spellEnd"/>
            <w:r w:rsidRPr="00B83FDE">
              <w:rPr>
                <w:rFonts w:ascii="Times New Roman" w:hAnsi="Times New Roman"/>
                <w:bCs/>
                <w:lang w:eastAsia="pl-PL"/>
              </w:rPr>
              <w:t xml:space="preserve">) i Załącznika </w:t>
            </w:r>
            <w:proofErr w:type="spellStart"/>
            <w:r w:rsidRPr="00B83FDE">
              <w:rPr>
                <w:rFonts w:ascii="Times New Roman" w:hAnsi="Times New Roman"/>
                <w:bCs/>
                <w:lang w:eastAsia="pl-PL"/>
              </w:rPr>
              <w:t>Ia</w:t>
            </w:r>
            <w:proofErr w:type="spellEnd"/>
            <w:r w:rsidRPr="00B83FDE">
              <w:rPr>
                <w:rFonts w:ascii="Times New Roman" w:hAnsi="Times New Roman"/>
                <w:bCs/>
                <w:lang w:eastAsia="pl-PL"/>
              </w:rPr>
              <w:t>, obejmującego działalności podlegające art. 70a (zakres), art. 70b–70i (m.in. zasady eksploatacyjne i agregację gospodarstw)</w:t>
            </w:r>
            <w:r w:rsidR="002923A7">
              <w:rPr>
                <w:rFonts w:ascii="Times New Roman" w:hAnsi="Times New Roman"/>
                <w:bCs/>
                <w:lang w:eastAsia="pl-PL"/>
              </w:rPr>
              <w:t xml:space="preserve"> dyrektywy</w:t>
            </w:r>
            <w:r w:rsidRPr="00B83FDE">
              <w:rPr>
                <w:rFonts w:ascii="Times New Roman" w:hAnsi="Times New Roman"/>
                <w:bCs/>
                <w:lang w:eastAsia="pl-PL"/>
              </w:rPr>
              <w:t xml:space="preserve">. Zmiana obejmuje progi wyrażone w jednostkach żywego inwentarza (DJP): 350 DJP dla świń, 300 DJP dla kur niosek, 280 DJP dla innych kategorii drobiu, 380 DJP dla gospodarstw mieszanych; przewidziano wyłączenia dla produkcji ekologicznej oraz dla gospodarstw o obsadzie &lt; 2 DJP/ha, przy sezonowym lub znaczącym </w:t>
            </w:r>
            <w:r w:rsidRPr="00B83FDE">
              <w:rPr>
                <w:rFonts w:ascii="Times New Roman" w:hAnsi="Times New Roman"/>
                <w:bCs/>
                <w:lang w:eastAsia="pl-PL"/>
              </w:rPr>
              <w:lastRenderedPageBreak/>
              <w:t xml:space="preserve">chowie na wolnym powietrzu. Obowiązujące rozporządzenie z 2014 r. określa, które instalacje wymagają pozwolenia zintegrowanego; jego załącznik obejmuje m.in. intensywny chów drobiu lub świń z progami: powyżej 40 000 stanowisk dla drobiu, powyżej 2 000 stanowisk dla świń &gt; 30 kg oraz powyżej 750 stanowisk dla macior. W projektowanym rozporządzeniu wprowadzono nowe zasady kwalifikacji instalacji do chowu i hodowli drobiu w miejsce poprzedniego ust. 6 pkt 8 lit. a), b) i c) zał. do rozporządzenia, tak aby zachować poprzedni porządek i ułatwić stosowanie przepisów. Ponadto wprowadzono zamiast jednostki DJP zastosowanej w ww. przepisach dyrektywy IED 2.0, nowy przelicznik - współczynnik przeliczeniowy obsady (WPO). Jest to spowodowane faktem, że DJP jako duża jednostka przeliczeniowa funkcjonuje od lat w rozporządzeniu Rady Ministrów z dnia 10 września 2019 r. w sprawie przedsięwzięć mogących znacząco oddziaływać na środowisko (Dz. U. z 2019 r. poz. 1839), a zmiany wprowadzone </w:t>
            </w:r>
            <w:r w:rsidR="002923A7">
              <w:rPr>
                <w:rFonts w:ascii="Times New Roman" w:hAnsi="Times New Roman"/>
                <w:bCs/>
                <w:lang w:eastAsia="pl-PL"/>
              </w:rPr>
              <w:t xml:space="preserve">IED </w:t>
            </w:r>
            <w:r w:rsidRPr="00B83FDE">
              <w:rPr>
                <w:rFonts w:ascii="Times New Roman" w:hAnsi="Times New Roman"/>
                <w:bCs/>
                <w:lang w:eastAsia="pl-PL"/>
              </w:rPr>
              <w:t xml:space="preserve">2.0 nie są z nim tożsame. </w:t>
            </w:r>
          </w:p>
          <w:p w14:paraId="6A583F86" w14:textId="6E5014D7" w:rsidR="00B83FDE" w:rsidRPr="00B83FDE" w:rsidRDefault="00B83FDE" w:rsidP="00B83FDE">
            <w:pPr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B83FDE">
              <w:rPr>
                <w:rFonts w:ascii="Times New Roman" w:hAnsi="Times New Roman"/>
                <w:bCs/>
                <w:lang w:eastAsia="pl-PL"/>
              </w:rPr>
              <w:t>Do projektu rozporządzenia wprowadzono nowy § 3.1, § 3.2 i § 3.3. Przepisy te transponują art. 70b</w:t>
            </w:r>
            <w:r w:rsidR="002923A7">
              <w:rPr>
                <w:rFonts w:ascii="Times New Roman" w:hAnsi="Times New Roman"/>
                <w:bCs/>
                <w:lang w:eastAsia="pl-PL"/>
              </w:rPr>
              <w:t xml:space="preserve"> dyrektywy</w:t>
            </w:r>
            <w:r w:rsidRPr="00B83FDE">
              <w:rPr>
                <w:rFonts w:ascii="Times New Roman" w:hAnsi="Times New Roman"/>
                <w:bCs/>
                <w:lang w:eastAsia="pl-PL"/>
              </w:rPr>
              <w:t xml:space="preserve">, a ponadto przepisy te mają na celu eliminację problemu sztucznego dzielenia ferm. </w:t>
            </w:r>
          </w:p>
          <w:p w14:paraId="414EF355" w14:textId="071FFD3C" w:rsidR="00B83FDE" w:rsidRPr="00B83FDE" w:rsidRDefault="00B83FDE" w:rsidP="00B83FDE">
            <w:pPr>
              <w:jc w:val="both"/>
              <w:rPr>
                <w:rFonts w:ascii="Times New Roman" w:hAnsi="Times New Roman"/>
                <w:bCs/>
                <w:lang w:eastAsia="pl-PL"/>
              </w:rPr>
            </w:pPr>
            <w:r w:rsidRPr="00B83FDE">
              <w:rPr>
                <w:rFonts w:ascii="Times New Roman" w:hAnsi="Times New Roman"/>
                <w:bCs/>
                <w:lang w:eastAsia="pl-PL"/>
              </w:rPr>
              <w:t>Tym samym, jeśli na terenie jednego zakładu funkcjonuje więcej niż jedna instalacja przypisana do ust. 6 pkt 8, to współczynnik przeliczeniowy obsady (WPO) sumuje się</w:t>
            </w:r>
            <w:r w:rsidR="002923A7">
              <w:rPr>
                <w:rFonts w:ascii="Times New Roman" w:hAnsi="Times New Roman"/>
                <w:bCs/>
                <w:lang w:eastAsia="pl-PL"/>
              </w:rPr>
              <w:t xml:space="preserve"> </w:t>
            </w:r>
            <w:r w:rsidRPr="00B83FDE">
              <w:rPr>
                <w:rFonts w:ascii="Times New Roman" w:hAnsi="Times New Roman"/>
                <w:bCs/>
                <w:lang w:eastAsia="pl-PL"/>
              </w:rPr>
              <w:t xml:space="preserve">- przy czym przez WPO rozumie się maksymalną możliwą obsadę zwierząt, umożliwiającą sumowanie różnych kategorii zwierząt gospodarskich do celów porównawczych, obliczaną przy pomocy współczynników dla poszczególnych kategorii zwierząt gospodarskich; współczynniki przeliczeniowe sztuk zwierząt na WPO są </w:t>
            </w:r>
            <w:r w:rsidR="007F6ADE" w:rsidRPr="00B83FDE">
              <w:rPr>
                <w:rFonts w:ascii="Times New Roman" w:hAnsi="Times New Roman"/>
                <w:bCs/>
                <w:lang w:eastAsia="pl-PL"/>
              </w:rPr>
              <w:t xml:space="preserve">określone </w:t>
            </w:r>
            <w:r w:rsidR="007F6ADE">
              <w:rPr>
                <w:rFonts w:ascii="Times New Roman" w:hAnsi="Times New Roman"/>
                <w:bCs/>
                <w:lang w:eastAsia="pl-PL"/>
              </w:rPr>
              <w:t>w</w:t>
            </w:r>
            <w:r w:rsidRPr="00B83FDE">
              <w:rPr>
                <w:rFonts w:ascii="Times New Roman" w:hAnsi="Times New Roman"/>
                <w:bCs/>
                <w:lang w:eastAsia="pl-PL"/>
              </w:rPr>
              <w:t xml:space="preserve"> załączniku nr 2 do rozporządzenia.</w:t>
            </w:r>
          </w:p>
          <w:p w14:paraId="40A8D852" w14:textId="77777777" w:rsidR="00C757ED" w:rsidRDefault="00C757ED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3DDB1ED3" w14:textId="3D0175EF" w:rsidR="00C757ED" w:rsidRPr="00C757ED" w:rsidRDefault="00C757ED" w:rsidP="00C757ED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C757ED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Porządkowa korekta przepisów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oraz doprecyzowanie zapisów stanowiących trudności interpretacyjne lub stanowiące oczywistą omyłkę zaistniałą podczas redagowania treści przepisów w 2014 r.</w:t>
            </w:r>
          </w:p>
          <w:p w14:paraId="7AC69CB8" w14:textId="77777777" w:rsidR="00C757ED" w:rsidRDefault="00C757ED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1A3A55CD" w14:textId="5DAC44B1" w:rsidR="00C757ED" w:rsidRDefault="00092EAB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 z</w:t>
            </w:r>
            <w:r w:rsidR="00C757ED" w:rsidRPr="00C757ED">
              <w:rPr>
                <w:rFonts w:ascii="Times New Roman" w:hAnsi="Times New Roman"/>
                <w:color w:val="000000"/>
                <w:spacing w:val="-2"/>
              </w:rPr>
              <w:t>aproponowan</w:t>
            </w: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C757ED" w:rsidRPr="00C757ED">
              <w:rPr>
                <w:rFonts w:ascii="Times New Roman" w:hAnsi="Times New Roman"/>
                <w:color w:val="000000"/>
                <w:spacing w:val="-2"/>
              </w:rPr>
              <w:t xml:space="preserve"> zmian</w:t>
            </w:r>
            <w:r>
              <w:rPr>
                <w:rFonts w:ascii="Times New Roman" w:hAnsi="Times New Roman"/>
                <w:color w:val="000000"/>
                <w:spacing w:val="-2"/>
              </w:rPr>
              <w:t>ę</w:t>
            </w:r>
            <w:r w:rsidR="00C757ED" w:rsidRPr="00C757ED">
              <w:rPr>
                <w:rFonts w:ascii="Times New Roman" w:hAnsi="Times New Roman"/>
                <w:color w:val="000000"/>
                <w:spacing w:val="-2"/>
              </w:rPr>
              <w:t xml:space="preserve"> brzmienia ust. 6 pkt 5 oraz ust. 6 pkt 7 (oczywista omyłka zaistniała w trakcie redagowania tekstu załącznika do rozporządzenia) ma na celu zapewnienie prawidłowej i pełnej transpozycji załącznika do IED, bowiem obecne brzmienie również budzi problemy interpretacyjne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093DF1A" w14:textId="137A2E65" w:rsidR="007F6ADE" w:rsidRDefault="007F6ADE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Pr="007F6ADE">
              <w:rPr>
                <w:rFonts w:ascii="Times New Roman" w:hAnsi="Times New Roman"/>
                <w:color w:val="000000"/>
                <w:spacing w:val="-2"/>
              </w:rPr>
              <w:t>dodano objaśnienie nr 1 powiązania funkcjonalnego, które doprecyzowuje transponowany art. 70b IED 2.0</w:t>
            </w:r>
            <w:r w:rsidR="002923A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8D30AB1" w14:textId="2C02D489" w:rsidR="00092EAB" w:rsidRDefault="00092EAB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 s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 xml:space="preserve">korygowano objaśnienie </w:t>
            </w:r>
            <w:r w:rsidR="00C757ED" w:rsidRPr="00C757ED">
              <w:rPr>
                <w:rFonts w:ascii="Times New Roman" w:hAnsi="Times New Roman"/>
                <w:i/>
                <w:iCs/>
                <w:color w:val="000000"/>
                <w:spacing w:val="-2"/>
              </w:rPr>
              <w:t>„zdolności przetwarzania”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zgodnie z treści załącznika I do dyrektywy 2010/75/UE;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33F72996" w14:textId="77777777" w:rsidR="00092EAB" w:rsidRDefault="00092EAB" w:rsidP="00C757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 xml:space="preserve">dodano objaśnienie nr </w:t>
            </w: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 xml:space="preserve"> „obróbka fizyczno-chemiczna”</w:t>
            </w:r>
            <w:r>
              <w:rPr>
                <w:rFonts w:ascii="Times New Roman" w:hAnsi="Times New Roman"/>
                <w:color w:val="000000"/>
                <w:spacing w:val="-2"/>
              </w:rPr>
              <w:t>. Brak objaśnienia powoduje problemy interpretacyjne w zakresie wyjaśnienia pojęcia obróbki fizyczno-chemicznej, która to zastosowana jest w dwóch ustępach niniejszego załącznika.</w:t>
            </w:r>
            <w:r w:rsidR="00C757ED">
              <w:rPr>
                <w:rFonts w:ascii="Times New Roman" w:hAnsi="Times New Roman"/>
                <w:color w:val="000000"/>
                <w:spacing w:val="-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7863E6EC" w14:textId="77777777" w:rsidR="007F6ADE" w:rsidRDefault="00092EAB" w:rsidP="00AE748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- dodano objaśnienie nr 9 </w:t>
            </w:r>
            <w:r>
              <w:rPr>
                <w:rFonts w:ascii="Times New Roman" w:hAnsi="Times New Roman"/>
                <w:color w:val="000000"/>
              </w:rPr>
              <w:t>w sprawie wyłączenia magazynowania w ramach Punktów Selektywnej Zbiórki Odpadów komunalnych (PSZOK) prowadzonych samodzielnie przez gminę lub wspólnie z inną gminą lub gminami na podstawie ustawy o odpadach spod obowiązku uzyskania pozwolenia zintegrowanego na podstawie ust. 5 pkt 5 załącznika nr 1 do projektowanego rozporządzenia.</w:t>
            </w:r>
          </w:p>
          <w:p w14:paraId="48668650" w14:textId="77777777" w:rsidR="00AE7482" w:rsidRPr="00AE7482" w:rsidRDefault="00AE7482" w:rsidP="00AE748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56FFBF42" w14:textId="10954FB6" w:rsidR="00AE7482" w:rsidRPr="00F73218" w:rsidRDefault="00AE7482" w:rsidP="00AE748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3218">
              <w:rPr>
                <w:rFonts w:ascii="Times New Roman" w:hAnsi="Times New Roman"/>
                <w:color w:val="000000"/>
              </w:rPr>
              <w:t>W związku z powyższy</w:t>
            </w:r>
            <w:r w:rsidR="00916D87">
              <w:rPr>
                <w:rFonts w:ascii="Times New Roman" w:hAnsi="Times New Roman"/>
                <w:color w:val="000000"/>
              </w:rPr>
              <w:t>m</w:t>
            </w:r>
            <w:r w:rsidRPr="00F73218">
              <w:rPr>
                <w:rFonts w:ascii="Times New Roman" w:hAnsi="Times New Roman"/>
                <w:color w:val="000000"/>
              </w:rPr>
              <w:t xml:space="preserve"> wprowadzone zostaną stosowne zmiany, celem zapewnienia prawidłowej i pełnej transpozycji tego aktu prawnego.</w:t>
            </w:r>
          </w:p>
          <w:p w14:paraId="2C1AD4E6" w14:textId="631E9130" w:rsidR="006A701A" w:rsidRPr="00A87B3A" w:rsidRDefault="006A701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A87B3A" w14:paraId="0BC804EE" w14:textId="77777777" w:rsidTr="0054369B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D70CF28" w14:textId="77777777" w:rsidR="006A701A" w:rsidRPr="00A87B3A" w:rsidRDefault="009E3C4B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A87B3A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A87B3A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A87B3A" w14:paraId="6643E08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1EFBC73E" w14:textId="47E37883" w:rsidR="006A701A" w:rsidRDefault="009353E7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Treść niniejszego projektu jest transpozycją załącznika I</w:t>
            </w:r>
            <w:r w:rsidR="00607554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proofErr w:type="spellStart"/>
            <w:r w:rsidR="00607554">
              <w:rPr>
                <w:rFonts w:ascii="Times New Roman" w:hAnsi="Times New Roman"/>
                <w:color w:val="000000"/>
                <w:spacing w:val="-2"/>
              </w:rPr>
              <w:t>Ia</w:t>
            </w:r>
            <w:proofErr w:type="spellEnd"/>
            <w:r w:rsidR="00607554">
              <w:rPr>
                <w:rFonts w:ascii="Times New Roman" w:hAnsi="Times New Roman"/>
                <w:color w:val="000000"/>
                <w:spacing w:val="-2"/>
              </w:rPr>
              <w:t xml:space="preserve"> i </w:t>
            </w:r>
            <w:r w:rsidR="00DE1471" w:rsidRPr="00B83FDE">
              <w:rPr>
                <w:rFonts w:ascii="Times New Roman" w:hAnsi="Times New Roman"/>
                <w:bCs/>
                <w:lang w:eastAsia="pl-PL"/>
              </w:rPr>
              <w:t>rozdziału (</w:t>
            </w:r>
            <w:proofErr w:type="spellStart"/>
            <w:r w:rsidR="00DE1471" w:rsidRPr="00B83FDE">
              <w:rPr>
                <w:rFonts w:ascii="Times New Roman" w:hAnsi="Times New Roman"/>
                <w:bCs/>
                <w:lang w:eastAsia="pl-PL"/>
              </w:rPr>
              <w:t>VIa</w:t>
            </w:r>
            <w:proofErr w:type="spellEnd"/>
            <w:r w:rsidR="00DE1471" w:rsidRPr="00B83FDE">
              <w:rPr>
                <w:rFonts w:ascii="Times New Roman" w:hAnsi="Times New Roman"/>
                <w:bCs/>
                <w:lang w:eastAsia="pl-PL"/>
              </w:rPr>
              <w:t xml:space="preserve">) </w:t>
            </w:r>
            <w:r w:rsidR="00DE1471">
              <w:rPr>
                <w:rFonts w:ascii="Times New Roman" w:hAnsi="Times New Roman"/>
                <w:bCs/>
                <w:lang w:eastAsia="pl-PL"/>
              </w:rPr>
              <w:t xml:space="preserve">dyrektywy </w:t>
            </w:r>
            <w:r w:rsidR="00DE1471" w:rsidRPr="009A2EF8">
              <w:rPr>
                <w:rFonts w:ascii="Times New Roman" w:hAnsi="Times New Roman"/>
              </w:rPr>
              <w:t>2024/178</w:t>
            </w:r>
            <w:r w:rsidR="00DE147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</w:rPr>
              <w:t>, w związku z czym jest jednolity dla wszystkich kraj</w:t>
            </w:r>
            <w:r w:rsidR="00AA2DCC">
              <w:rPr>
                <w:rFonts w:ascii="Times New Roman" w:hAnsi="Times New Roman"/>
                <w:color w:val="000000"/>
                <w:spacing w:val="-2"/>
              </w:rPr>
              <w:t>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członkowskich</w:t>
            </w:r>
            <w:r w:rsidR="0044182D">
              <w:rPr>
                <w:rFonts w:ascii="Times New Roman" w:hAnsi="Times New Roman"/>
                <w:color w:val="000000"/>
                <w:spacing w:val="-2"/>
              </w:rPr>
              <w:t xml:space="preserve"> i obligatoryjnie należy przepisy transponować do przepisów krajowych.</w:t>
            </w:r>
          </w:p>
          <w:p w14:paraId="78A36C04" w14:textId="54973B03" w:rsidR="0044182D" w:rsidRPr="00A87B3A" w:rsidRDefault="0040310E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Przepisy </w:t>
            </w:r>
            <w:r w:rsidRPr="0040310E">
              <w:rPr>
                <w:rFonts w:ascii="Times New Roman" w:hAnsi="Times New Roman"/>
                <w:bCs/>
                <w:color w:val="000000"/>
                <w:spacing w:val="-2"/>
              </w:rPr>
              <w:t xml:space="preserve">dyrektywy </w:t>
            </w:r>
            <w:r w:rsidRPr="009A2EF8">
              <w:rPr>
                <w:rFonts w:ascii="Times New Roman" w:hAnsi="Times New Roman"/>
              </w:rPr>
              <w:t>2024/1785 z dnia 24 kwietnia 2024 r. dotycząca zmiany dyrektywy 2010/75/UE w sprawie emisji przemysłowych i dyrektywy Rady 1999/31/WE w sprawie składowania odpadów (Dz. U. L 1785 z 15.07.2024 s.1)</w:t>
            </w:r>
            <w:r w:rsidRPr="0040310E">
              <w:rPr>
                <w:rFonts w:ascii="Times New Roman" w:hAnsi="Times New Roman"/>
                <w:bCs/>
                <w:color w:val="000000"/>
                <w:spacing w:val="-2"/>
              </w:rPr>
              <w:t xml:space="preserve"> nie regulują kwestii właściwości organów 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>do wydania pozwoleń zintegrowanych</w:t>
            </w:r>
            <w:r w:rsidRPr="0040310E">
              <w:rPr>
                <w:rFonts w:ascii="Times New Roman" w:hAnsi="Times New Roman"/>
                <w:bCs/>
                <w:color w:val="000000"/>
                <w:spacing w:val="-2"/>
              </w:rPr>
              <w:t xml:space="preserve"> – państwa członkowskie Unii Europejskiej mają swobodę w kształtowaniu rozwiązań prawnych w tym zakresie</w:t>
            </w:r>
            <w:r>
              <w:rPr>
                <w:rFonts w:ascii="Times New Roman" w:hAnsi="Times New Roman"/>
                <w:bCs/>
                <w:color w:val="000000"/>
                <w:spacing w:val="-2"/>
              </w:rPr>
              <w:t xml:space="preserve">. </w:t>
            </w:r>
            <w:r w:rsidRPr="00B50001">
              <w:rPr>
                <w:rFonts w:ascii="Times New Roman" w:eastAsiaTheme="minorHAnsi" w:hAnsi="Times New Roman" w:cstheme="minorBidi"/>
                <w:bCs/>
                <w:color w:val="000000"/>
                <w:spacing w:val="-2"/>
              </w:rPr>
              <w:t>Ze względu na różnorodność regulacji ustanawianych samodzielnie przez każde z państw i dostosowywanych do wewnętrznych unormowań typowych dla danego kraju, odstąpiono od przeprowadzenia badań prawno-porównawczych.</w:t>
            </w:r>
          </w:p>
          <w:p w14:paraId="3C1755D0" w14:textId="77777777" w:rsidR="006A701A" w:rsidRPr="00A87B3A" w:rsidRDefault="006A701A" w:rsidP="009629C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A87B3A" w14:paraId="12A33B47" w14:textId="77777777" w:rsidTr="0054369B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50A992D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AA2DCC" w:rsidRPr="00A87B3A" w14:paraId="05552CDB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1B25C3CC" w14:textId="22E076C8" w:rsidR="00AA2DCC" w:rsidRPr="00A87B3A" w:rsidRDefault="00AA2DCC" w:rsidP="00AA2D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12D53B02" w14:textId="757A493B" w:rsidR="00AA2DCC" w:rsidRPr="00A87B3A" w:rsidRDefault="00AA2DCC" w:rsidP="00AA2D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194583A9" w14:textId="2C6DC4F6" w:rsidR="00AA2DCC" w:rsidRPr="00A87B3A" w:rsidRDefault="00AA2DCC" w:rsidP="00AA2D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1AD8AC42" w14:textId="0131CFF8" w:rsidR="00AA2DCC" w:rsidRPr="00A87B3A" w:rsidRDefault="00AA2DCC" w:rsidP="00AA2D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AA2DCC" w:rsidRPr="00A87B3A" w14:paraId="53AAC0AE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2FA68EF9" w14:textId="4736E477" w:rsidR="00AA2DCC" w:rsidRPr="00A87B3A" w:rsidRDefault="004E1FDA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Urzędy marszałkowskie</w:t>
            </w:r>
          </w:p>
        </w:tc>
        <w:tc>
          <w:tcPr>
            <w:tcW w:w="2292" w:type="dxa"/>
            <w:gridSpan w:val="8"/>
          </w:tcPr>
          <w:p w14:paraId="23C7AFE4" w14:textId="1FE78745" w:rsidR="00AA2DCC" w:rsidRPr="00A87B3A" w:rsidRDefault="00AA2DCC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4E1FDA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996" w:type="dxa"/>
            <w:gridSpan w:val="12"/>
          </w:tcPr>
          <w:p w14:paraId="3EB3719B" w14:textId="3C008D8F" w:rsidR="00AA2DCC" w:rsidRPr="00A87B3A" w:rsidRDefault="004E1FDA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2981" w:type="dxa"/>
            <w:gridSpan w:val="6"/>
          </w:tcPr>
          <w:p w14:paraId="03A8F27F" w14:textId="77777777" w:rsidR="004E1FDA" w:rsidRDefault="004E1FDA" w:rsidP="004E1FDA">
            <w:pPr>
              <w:numPr>
                <w:ilvl w:val="0"/>
                <w:numId w:val="37"/>
              </w:numPr>
              <w:spacing w:line="240" w:lineRule="auto"/>
              <w:ind w:left="305" w:hanging="286"/>
              <w:rPr>
                <w:rFonts w:ascii="Times New Roman" w:hAnsi="Times New Roman"/>
              </w:rPr>
            </w:pPr>
            <w:r w:rsidRPr="009F00FC">
              <w:rPr>
                <w:rFonts w:ascii="Times New Roman" w:hAnsi="Times New Roman"/>
              </w:rPr>
              <w:t xml:space="preserve">Wydawanie pozwoleń zintegrowanych </w:t>
            </w:r>
          </w:p>
          <w:p w14:paraId="6B9E5C30" w14:textId="77777777" w:rsidR="00AA2DCC" w:rsidRDefault="004E1FDA" w:rsidP="004E1FDA">
            <w:pPr>
              <w:numPr>
                <w:ilvl w:val="0"/>
                <w:numId w:val="37"/>
              </w:numPr>
              <w:spacing w:line="240" w:lineRule="auto"/>
              <w:ind w:left="305" w:hanging="286"/>
              <w:rPr>
                <w:rFonts w:ascii="Times New Roman" w:hAnsi="Times New Roman"/>
              </w:rPr>
            </w:pPr>
            <w:r w:rsidRPr="004E1FDA">
              <w:rPr>
                <w:rFonts w:ascii="Times New Roman" w:hAnsi="Times New Roman"/>
              </w:rPr>
              <w:t>Zmiana pozwoleń zintegrowanych</w:t>
            </w:r>
          </w:p>
          <w:p w14:paraId="051A0E7F" w14:textId="35438DAE" w:rsidR="006670F7" w:rsidRPr="004E1FDA" w:rsidRDefault="006670F7" w:rsidP="004E1FDA">
            <w:pPr>
              <w:numPr>
                <w:ilvl w:val="0"/>
                <w:numId w:val="37"/>
              </w:numPr>
              <w:spacing w:line="240" w:lineRule="auto"/>
              <w:ind w:left="305" w:hanging="2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Usprawnienie postępowań przez doprecyzowanie przepisów.</w:t>
            </w:r>
          </w:p>
        </w:tc>
      </w:tr>
      <w:tr w:rsidR="004E1FDA" w:rsidRPr="00A87B3A" w14:paraId="2FDE3E7F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8AEA2EF" w14:textId="6E0AD586" w:rsidR="004E1FDA" w:rsidRPr="00A87B3A" w:rsidRDefault="004E1FDA" w:rsidP="004E1FD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lang w:eastAsia="pl-PL"/>
              </w:rPr>
              <w:t>Starostwa powiatowe</w:t>
            </w:r>
          </w:p>
        </w:tc>
        <w:tc>
          <w:tcPr>
            <w:tcW w:w="2292" w:type="dxa"/>
            <w:gridSpan w:val="8"/>
          </w:tcPr>
          <w:p w14:paraId="3EAD8EDB" w14:textId="2BB181AE" w:rsidR="004E1FDA" w:rsidRPr="00A87B3A" w:rsidRDefault="004E1FDA" w:rsidP="004E1FD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lang w:eastAsia="pl-PL"/>
              </w:rPr>
              <w:t>380 (w tym 66 miast na prawach powiatu)</w:t>
            </w:r>
          </w:p>
        </w:tc>
        <w:tc>
          <w:tcPr>
            <w:tcW w:w="2996" w:type="dxa"/>
            <w:gridSpan w:val="12"/>
          </w:tcPr>
          <w:p w14:paraId="234E2DD8" w14:textId="581ED05A" w:rsidR="004E1FDA" w:rsidRPr="00A87B3A" w:rsidRDefault="004E1FDA" w:rsidP="004E1FD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GUS</w:t>
            </w:r>
          </w:p>
        </w:tc>
        <w:tc>
          <w:tcPr>
            <w:tcW w:w="2981" w:type="dxa"/>
            <w:gridSpan w:val="6"/>
          </w:tcPr>
          <w:p w14:paraId="7DB6363D" w14:textId="77777777" w:rsidR="004E1FDA" w:rsidRPr="004E1FDA" w:rsidRDefault="004E1FDA" w:rsidP="004E1FDA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</w:rPr>
            </w:pPr>
            <w:r w:rsidRPr="009F00FC">
              <w:rPr>
                <w:rFonts w:ascii="Times New Roman" w:hAnsi="Times New Roman"/>
                <w:lang w:eastAsia="pl-PL"/>
              </w:rPr>
              <w:t>Wydawanie pozwoleń zintegrowanych</w:t>
            </w:r>
          </w:p>
          <w:p w14:paraId="2B3C6700" w14:textId="77777777" w:rsidR="004E1FDA" w:rsidRPr="006670F7" w:rsidRDefault="004E1FDA" w:rsidP="004E1FDA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</w:rPr>
            </w:pPr>
            <w:r w:rsidRPr="008A4C9B">
              <w:rPr>
                <w:rFonts w:ascii="Times New Roman" w:hAnsi="Times New Roman"/>
                <w:lang w:eastAsia="pl-PL"/>
              </w:rPr>
              <w:t>Zmiana pozwoleń zintegrowanych</w:t>
            </w:r>
          </w:p>
          <w:p w14:paraId="0941797C" w14:textId="474841D7" w:rsidR="006670F7" w:rsidRPr="008A4C9B" w:rsidRDefault="006670F7" w:rsidP="004E1FDA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Usprawnienie postępowań przez doprecyzowanie przepisów.</w:t>
            </w:r>
          </w:p>
        </w:tc>
      </w:tr>
      <w:tr w:rsidR="00AA2DCC" w:rsidRPr="00A87B3A" w14:paraId="441B8BA0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7C106DAB" w14:textId="2B017EC8" w:rsidR="00AA2DCC" w:rsidRPr="00A87B3A" w:rsidRDefault="00C5560A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Inspekcja Ochrony Środowiska</w:t>
            </w:r>
          </w:p>
        </w:tc>
        <w:tc>
          <w:tcPr>
            <w:tcW w:w="2292" w:type="dxa"/>
            <w:gridSpan w:val="8"/>
          </w:tcPr>
          <w:p w14:paraId="1D4C29AA" w14:textId="2E039B09" w:rsidR="00AA2DCC" w:rsidRPr="00A87B3A" w:rsidRDefault="00AA2DCC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</w:tc>
        <w:tc>
          <w:tcPr>
            <w:tcW w:w="2996" w:type="dxa"/>
            <w:gridSpan w:val="12"/>
          </w:tcPr>
          <w:p w14:paraId="0DE73202" w14:textId="76242B04" w:rsidR="00AA2DCC" w:rsidRPr="00A87B3A" w:rsidRDefault="00C5560A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2981" w:type="dxa"/>
            <w:gridSpan w:val="6"/>
          </w:tcPr>
          <w:p w14:paraId="797622A2" w14:textId="57318BE8" w:rsidR="00AA2DCC" w:rsidRPr="00A87B3A" w:rsidRDefault="00AA2DCC" w:rsidP="00AA2DC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Usprawnienie postępowań przez doprecyzowanie przepisów</w:t>
            </w:r>
            <w:r w:rsidRPr="00B52457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C5560A" w:rsidRPr="00A87B3A" w14:paraId="08FD6F32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4F252362" w14:textId="6CA29677" w:rsidR="00C5560A" w:rsidRPr="00A87B3A" w:rsidRDefault="00C5560A" w:rsidP="00C5560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</w:rPr>
              <w:t>Podmioty gospodarcze prowadzące instalacje, dla których wymagane jest uzyskanie pozwolenia zintegrowanego</w:t>
            </w:r>
          </w:p>
        </w:tc>
        <w:tc>
          <w:tcPr>
            <w:tcW w:w="2292" w:type="dxa"/>
            <w:gridSpan w:val="8"/>
          </w:tcPr>
          <w:p w14:paraId="5ECB55A5" w14:textId="347332C4" w:rsidR="00C5560A" w:rsidRPr="00A87B3A" w:rsidRDefault="00C5560A" w:rsidP="00C5560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39</w:t>
            </w:r>
            <w:r>
              <w:rPr>
                <w:rFonts w:ascii="Times New Roman" w:hAnsi="Times New Roman"/>
                <w:spacing w:val="-2"/>
              </w:rPr>
              <w:t>86</w:t>
            </w:r>
            <w:r w:rsidRPr="009F00FC">
              <w:rPr>
                <w:rFonts w:ascii="Times New Roman" w:hAnsi="Times New Roman"/>
                <w:spacing w:val="-2"/>
              </w:rPr>
              <w:t xml:space="preserve"> (dane z bazy + dane z GIOŚ na temat nowych instalacji)</w:t>
            </w:r>
          </w:p>
        </w:tc>
        <w:tc>
          <w:tcPr>
            <w:tcW w:w="2996" w:type="dxa"/>
            <w:gridSpan w:val="12"/>
          </w:tcPr>
          <w:p w14:paraId="39A17C20" w14:textId="426F5375" w:rsidR="00C5560A" w:rsidRPr="00A87B3A" w:rsidRDefault="00C5560A" w:rsidP="00C5560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</w:tcPr>
          <w:p w14:paraId="0323A1A8" w14:textId="3A4E9AEE" w:rsidR="00C5560A" w:rsidRPr="00A87B3A" w:rsidRDefault="00C5560A" w:rsidP="00C5560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Dostosowanie się do wymagań wynikających ze zmiany przepisów prawa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9702E5" w:rsidRPr="00A87B3A" w14:paraId="36768F85" w14:textId="77777777" w:rsidTr="0054369B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09B9800E" w14:textId="5D965487" w:rsidR="009702E5" w:rsidRPr="009702E5" w:rsidRDefault="009702E5" w:rsidP="009702E5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9702E5">
              <w:rPr>
                <w:rFonts w:ascii="Times New Roman" w:hAnsi="Times New Roman"/>
              </w:rPr>
              <w:t>inister właściwy do spraw klimatu</w:t>
            </w:r>
          </w:p>
        </w:tc>
        <w:tc>
          <w:tcPr>
            <w:tcW w:w="2292" w:type="dxa"/>
            <w:gridSpan w:val="8"/>
          </w:tcPr>
          <w:p w14:paraId="2C725A46" w14:textId="6E4AB043" w:rsidR="009702E5" w:rsidRPr="009702E5" w:rsidRDefault="009702E5" w:rsidP="009702E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02E5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2"/>
          </w:tcPr>
          <w:p w14:paraId="39FE0A52" w14:textId="4258FA64" w:rsidR="009702E5" w:rsidRPr="009702E5" w:rsidRDefault="009702E5" w:rsidP="009702E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9702E5">
              <w:rPr>
                <w:rFonts w:ascii="Times New Roman" w:hAnsi="Times New Roman"/>
              </w:rPr>
              <w:t>Nie dotyczy</w:t>
            </w:r>
          </w:p>
        </w:tc>
        <w:tc>
          <w:tcPr>
            <w:tcW w:w="2981" w:type="dxa"/>
            <w:gridSpan w:val="6"/>
          </w:tcPr>
          <w:p w14:paraId="61DEABED" w14:textId="6A8AB880" w:rsidR="009702E5" w:rsidRPr="009702E5" w:rsidRDefault="009702E5" w:rsidP="009702E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9702E5">
              <w:rPr>
                <w:rFonts w:ascii="Times New Roman" w:hAnsi="Times New Roman"/>
              </w:rPr>
              <w:t>Realizacja zadań ustawowych</w:t>
            </w:r>
          </w:p>
        </w:tc>
      </w:tr>
      <w:tr w:rsidR="00C5560A" w:rsidRPr="00A87B3A" w14:paraId="69B3A722" w14:textId="77777777" w:rsidTr="0054369B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</w:tcPr>
          <w:p w14:paraId="7D9F7760" w14:textId="1FCA98A4" w:rsidR="00C5560A" w:rsidRPr="00A87B3A" w:rsidRDefault="00C5560A" w:rsidP="00C5560A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F00FC">
              <w:rPr>
                <w:rFonts w:ascii="Times New Roman" w:hAnsi="Times New Roman"/>
              </w:rPr>
              <w:t>Podmioty gospodarcze prowadzące instalacje, dla których wymagane jest uzyskanie pozwolenia zintegrowanego</w:t>
            </w:r>
          </w:p>
        </w:tc>
      </w:tr>
      <w:tr w:rsidR="00AA2DCC" w:rsidRPr="00A87B3A" w14:paraId="0A8C817F" w14:textId="77777777" w:rsidTr="0054369B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7AB90F85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bookmarkStart w:id="6" w:name="_Hlk170972063"/>
            <w:bookmarkStart w:id="7" w:name="_Hlk182567073"/>
            <w:r w:rsidRPr="009F00FC">
              <w:rPr>
                <w:rFonts w:ascii="Times New Roman" w:hAnsi="Times New Roman"/>
                <w:spacing w:val="-2"/>
              </w:rPr>
              <w:t xml:space="preserve">Nie jest planowane przeprowadzenie </w:t>
            </w:r>
            <w:proofErr w:type="spellStart"/>
            <w:r w:rsidRPr="009F00FC">
              <w:rPr>
                <w:rFonts w:ascii="Times New Roman" w:hAnsi="Times New Roman"/>
                <w:spacing w:val="-2"/>
              </w:rPr>
              <w:t>pre</w:t>
            </w:r>
            <w:proofErr w:type="spellEnd"/>
            <w:r w:rsidRPr="009F00FC">
              <w:rPr>
                <w:rFonts w:ascii="Times New Roman" w:hAnsi="Times New Roman"/>
                <w:spacing w:val="-2"/>
              </w:rPr>
              <w:t xml:space="preserve">-konsultacji. </w:t>
            </w:r>
          </w:p>
          <w:p w14:paraId="28955A2D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 xml:space="preserve">Projekt, zgodnie z art. 5 ustawy z dnia 7 lipca 2005 r. o działalności lobbingowej w procesie stanowienia prawa (Dz. U. z 2017 r. poz. 248, 2024 r. poz. 1535) i § 52 uchwały nr 190 Rady Ministrów z dnia 29 października 2013 r. – Regulamin pracy Rady Ministrów (tj. M.P. z 2024 r. poz. 806), zostanie udostępniony w Biuletynie Informacji Publicznej, na stronie podmiotowej Rządowego Centrum Legislacji, w serwisie Rządowy Proces Legislacyjny. </w:t>
            </w:r>
          </w:p>
          <w:p w14:paraId="04B149BE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 xml:space="preserve">Projekt zostanie przekazany do konsultacji (21 dni) do następujących podmiotów: </w:t>
            </w:r>
          </w:p>
          <w:p w14:paraId="2066A5E3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Ochrony Środowiska – Państwowy Instytut Badawczy;</w:t>
            </w:r>
          </w:p>
          <w:p w14:paraId="1CF6C138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Centrum Akredytacji;</w:t>
            </w:r>
          </w:p>
          <w:p w14:paraId="415F4D52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Stowarzyszenie Laboratoriów Emisyjnych;</w:t>
            </w:r>
          </w:p>
          <w:p w14:paraId="002623AD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 Komitet Normalizacyjny;</w:t>
            </w:r>
          </w:p>
          <w:p w14:paraId="52335201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Towarzystwo Gospodarcze Polskie Elektrownie;</w:t>
            </w:r>
          </w:p>
          <w:p w14:paraId="15DDC603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Polskie Towarzystwo Energetyki Cieplnej;</w:t>
            </w:r>
          </w:p>
          <w:p w14:paraId="78021430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Gospodarcza Ciepłownictwo Polskie;</w:t>
            </w:r>
          </w:p>
          <w:p w14:paraId="02CD7100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Polska Izba Przemysłu Chemicznego;</w:t>
            </w:r>
          </w:p>
          <w:p w14:paraId="1E74AE58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Metalurgii Żelaza;</w:t>
            </w:r>
          </w:p>
          <w:p w14:paraId="7D51394A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Energetyki Przemysłowej;</w:t>
            </w:r>
          </w:p>
          <w:p w14:paraId="300FBC20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Hutnicza Izba Przemysłowo-Handlowa;</w:t>
            </w:r>
          </w:p>
          <w:p w14:paraId="66B0F55C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Izba Gospodarcza Metali Nieżelaznych i Recyklingu;</w:t>
            </w:r>
          </w:p>
          <w:p w14:paraId="2DC1AD2E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Polska Izba Gospodarki Odpadami;</w:t>
            </w:r>
          </w:p>
          <w:p w14:paraId="7A1D809E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Krajowa Izba Gospodarki Odpadami;</w:t>
            </w:r>
          </w:p>
          <w:p w14:paraId="58DC3578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Papierników Polskich;</w:t>
            </w:r>
          </w:p>
          <w:p w14:paraId="12FC110A" w14:textId="2AB1970C" w:rsidR="008A4C9B" w:rsidRPr="009F00FC" w:rsidRDefault="00FC1940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</w:t>
            </w:r>
            <w:r>
              <w:rPr>
                <w:rFonts w:ascii="Times New Roman" w:hAnsi="Times New Roman"/>
                <w:spacing w:val="-2"/>
              </w:rPr>
              <w:t xml:space="preserve"> Technologii Paliw i Energii</w:t>
            </w:r>
            <w:r w:rsidR="008A4C9B" w:rsidRPr="009F00FC">
              <w:rPr>
                <w:rFonts w:ascii="Times New Roman" w:hAnsi="Times New Roman"/>
                <w:spacing w:val="-2"/>
              </w:rPr>
              <w:t>;</w:t>
            </w:r>
          </w:p>
          <w:p w14:paraId="6B267B4E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Instytut Metali Nieżelaznych;</w:t>
            </w:r>
          </w:p>
          <w:p w14:paraId="3E5554E6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Cementu;</w:t>
            </w:r>
          </w:p>
          <w:p w14:paraId="6AA6D53E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Pracodawców „Polskie Szkło”;</w:t>
            </w:r>
          </w:p>
          <w:p w14:paraId="1D4F95A0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Energii z Odpadów;</w:t>
            </w:r>
          </w:p>
          <w:p w14:paraId="112BD665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Pracodawców Zakładów Termicznego Przekształcania Odpadów;</w:t>
            </w:r>
          </w:p>
          <w:p w14:paraId="59CCAE2A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Stowarzyszenie Producentów Płyt Drewnopochodnych;</w:t>
            </w:r>
          </w:p>
          <w:p w14:paraId="1C427A6B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Związek Producentów Cukru w Polsce;</w:t>
            </w:r>
          </w:p>
          <w:p w14:paraId="3D5F29B2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Krajowa Rada Drobiarstwa – Izba Gospodarcza;</w:t>
            </w:r>
          </w:p>
          <w:p w14:paraId="06CF6ECE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9F00FC">
              <w:rPr>
                <w:rFonts w:ascii="Times New Roman" w:hAnsi="Times New Roman"/>
                <w:lang w:eastAsia="pl-PL"/>
              </w:rPr>
              <w:t>Krajowy Związek Pracodawców – Producentów Trzody Chlewnej;</w:t>
            </w:r>
          </w:p>
          <w:p w14:paraId="5EDA7FD8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9F00FC">
              <w:rPr>
                <w:rFonts w:ascii="Times New Roman" w:hAnsi="Times New Roman"/>
                <w:lang w:eastAsia="pl-PL"/>
              </w:rPr>
              <w:t>Stowarzyszenie Przemysłu Wapienniczego;</w:t>
            </w:r>
          </w:p>
          <w:p w14:paraId="7F676558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Polska Izba Druku;</w:t>
            </w:r>
          </w:p>
          <w:p w14:paraId="3CA7E60B" w14:textId="77777777" w:rsidR="008A4C9B" w:rsidRPr="009F00FC" w:rsidRDefault="008A4C9B" w:rsidP="008A4C9B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 xml:space="preserve">Polska Izba Przemysłu Skórzanego; </w:t>
            </w:r>
          </w:p>
          <w:p w14:paraId="4296B750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2B035EA4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Projekt zostanie przekazany do zaopiniowania (21 dni) następującym podmiotom:</w:t>
            </w:r>
          </w:p>
          <w:p w14:paraId="3B52869B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1)</w:t>
            </w:r>
            <w:r w:rsidRPr="009F00FC">
              <w:rPr>
                <w:rFonts w:ascii="Times New Roman" w:hAnsi="Times New Roman"/>
                <w:spacing w:val="-2"/>
              </w:rPr>
              <w:tab/>
              <w:t>marszałkom województw;</w:t>
            </w:r>
          </w:p>
          <w:p w14:paraId="6802B7A8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2)</w:t>
            </w:r>
            <w:r w:rsidRPr="009F00FC">
              <w:rPr>
                <w:rFonts w:ascii="Times New Roman" w:hAnsi="Times New Roman"/>
                <w:spacing w:val="-2"/>
              </w:rPr>
              <w:tab/>
              <w:t>starostom i prezydentom miast na prawach powiatu;</w:t>
            </w:r>
          </w:p>
          <w:p w14:paraId="4B4C8F95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3)</w:t>
            </w:r>
            <w:r w:rsidRPr="009F00FC">
              <w:rPr>
                <w:rFonts w:ascii="Times New Roman" w:hAnsi="Times New Roman"/>
                <w:spacing w:val="-2"/>
              </w:rPr>
              <w:tab/>
              <w:t>regionalnym dyrektorom ochrony środowiska;</w:t>
            </w:r>
          </w:p>
          <w:p w14:paraId="532D2204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4)</w:t>
            </w:r>
            <w:r w:rsidRPr="009F00FC">
              <w:rPr>
                <w:rFonts w:ascii="Times New Roman" w:hAnsi="Times New Roman"/>
                <w:spacing w:val="-2"/>
              </w:rPr>
              <w:tab/>
              <w:t xml:space="preserve">wojewódzkim inspektoratom ochrony środowiska; </w:t>
            </w:r>
          </w:p>
          <w:p w14:paraId="057ED9F5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5)</w:t>
            </w:r>
            <w:r w:rsidRPr="009F00FC">
              <w:rPr>
                <w:rFonts w:ascii="Times New Roman" w:hAnsi="Times New Roman"/>
                <w:spacing w:val="-2"/>
              </w:rPr>
              <w:tab/>
              <w:t>Głównemu Inspektorowi Ochrony Środowiska;</w:t>
            </w:r>
          </w:p>
          <w:p w14:paraId="6E7C520F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6)</w:t>
            </w:r>
            <w:r w:rsidRPr="009F00FC">
              <w:rPr>
                <w:rFonts w:ascii="Times New Roman" w:hAnsi="Times New Roman"/>
                <w:spacing w:val="-2"/>
              </w:rPr>
              <w:tab/>
              <w:t xml:space="preserve">Generalnemu Dyrektorowi Ochrony Środowiska; </w:t>
            </w:r>
          </w:p>
          <w:p w14:paraId="32650349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7)</w:t>
            </w:r>
            <w:r w:rsidRPr="009F00FC">
              <w:rPr>
                <w:rFonts w:ascii="Times New Roman" w:hAnsi="Times New Roman"/>
                <w:spacing w:val="-2"/>
              </w:rPr>
              <w:tab/>
              <w:t>Prezesowi Narodowego Funduszu Ochrony Środowiska i Gospodarki Wodnej.</w:t>
            </w:r>
          </w:p>
          <w:p w14:paraId="683BC87B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14:paraId="58870307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Projekt aktu prawnego zostanie przekazany do zaopiniowania przez organizacje reprezentatywne w rozumieniu ustawy z dnia 24 lipca 2015 r. o Radzie Dialogu Społecznego i innych instytucjach dialogu społecznego (tj. Dz. U. z 2018 r. poz. 2232 ze zmianami) w trybie:</w:t>
            </w:r>
          </w:p>
          <w:p w14:paraId="4E8C1668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lastRenderedPageBreak/>
              <w:t>1) art. 19 ustawy z dnia 23 maja 1991 r. o związkach zawodowych w odniesieniu do następujących organizacji:</w:t>
            </w:r>
          </w:p>
          <w:p w14:paraId="6F447F13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a) NSZZ „Solidarność”,</w:t>
            </w:r>
          </w:p>
          <w:p w14:paraId="31CC004D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b) Ogólnopolskie Porozumienie Związków Zawodowych,</w:t>
            </w:r>
          </w:p>
          <w:p w14:paraId="7A34624F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c) Forum Związków Zawodowych;</w:t>
            </w:r>
          </w:p>
          <w:p w14:paraId="46AC76D2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2) art. 16 ustawy z dnia 23 maja 1991 r. o organizacjach pracodawców w odniesieniu do następujących organizacji:</w:t>
            </w:r>
          </w:p>
          <w:p w14:paraId="61573585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a) Pracodawcy Rzeczypospolitej Polskiej,</w:t>
            </w:r>
          </w:p>
          <w:p w14:paraId="69AD2A59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b) Konfederacja „Lewiatan”,</w:t>
            </w:r>
          </w:p>
          <w:p w14:paraId="333E7BEA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c) Związek Rzemiosła Polskiego,</w:t>
            </w:r>
          </w:p>
          <w:p w14:paraId="7F2482D7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d) Związek Pracodawców Business Centre Club,</w:t>
            </w:r>
          </w:p>
          <w:p w14:paraId="36BC7335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e) Związek Przedsiębiorców i Pracodawców,</w:t>
            </w:r>
          </w:p>
          <w:p w14:paraId="769C90E4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f) Federacji Przedsiębiorców Polskich.</w:t>
            </w:r>
          </w:p>
          <w:p w14:paraId="6F6F7675" w14:textId="77777777" w:rsidR="008A4C9B" w:rsidRPr="009F00FC" w:rsidRDefault="008A4C9B" w:rsidP="008A4C9B">
            <w:pPr>
              <w:tabs>
                <w:tab w:val="left" w:pos="919"/>
                <w:tab w:val="left" w:pos="1061"/>
              </w:tabs>
              <w:spacing w:line="240" w:lineRule="auto"/>
              <w:ind w:left="708"/>
              <w:contextualSpacing/>
              <w:jc w:val="both"/>
              <w:rPr>
                <w:rFonts w:ascii="Times New Roman" w:hAnsi="Times New Roman"/>
                <w:spacing w:val="-2"/>
              </w:rPr>
            </w:pPr>
          </w:p>
          <w:p w14:paraId="22205B9E" w14:textId="6161FA7D" w:rsidR="008A4C9B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>Projekt podlega opiniowaniu przez Komisję Wspólną Rządu i Samorządu Terytorialnego (</w:t>
            </w:r>
            <w:proofErr w:type="spellStart"/>
            <w:r w:rsidRPr="009F00FC">
              <w:rPr>
                <w:rFonts w:ascii="Times New Roman" w:hAnsi="Times New Roman"/>
                <w:spacing w:val="-2"/>
              </w:rPr>
              <w:t>KWRiST</w:t>
            </w:r>
            <w:proofErr w:type="spellEnd"/>
            <w:r w:rsidRPr="009F00FC">
              <w:rPr>
                <w:rFonts w:ascii="Times New Roman" w:hAnsi="Times New Roman"/>
                <w:spacing w:val="-2"/>
              </w:rPr>
              <w:t xml:space="preserve">), gdyż dotyczy spraw związanych z samorządem terytorialnym, o których mowa w ustawie z dnia 6 maja 2005 r. o Komisji Wspólnej Rządu </w:t>
            </w:r>
            <w:r w:rsidR="001E32E6">
              <w:rPr>
                <w:rFonts w:ascii="Times New Roman" w:hAnsi="Times New Roman"/>
                <w:spacing w:val="-2"/>
              </w:rPr>
              <w:br/>
            </w:r>
            <w:r w:rsidRPr="009F00FC">
              <w:rPr>
                <w:rFonts w:ascii="Times New Roman" w:hAnsi="Times New Roman"/>
                <w:spacing w:val="-2"/>
              </w:rPr>
              <w:t xml:space="preserve">i Samorządu Terytorialnego oraz o przedstawicielach Rzeczypospolitej Polskiej w Komitecie Regionów Unii Europejskiej (tj. Dz. U. z 2024 r. poz. 949). </w:t>
            </w:r>
          </w:p>
          <w:p w14:paraId="589E1BCB" w14:textId="77B16E77" w:rsidR="001E32E6" w:rsidRPr="001E32E6" w:rsidRDefault="001E32E6" w:rsidP="001E32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41157E">
              <w:rPr>
                <w:rFonts w:ascii="Times New Roman" w:hAnsi="Times New Roman"/>
                <w:color w:val="000000"/>
                <w:lang w:eastAsia="pl-PL"/>
              </w:rPr>
              <w:t>Projekt</w:t>
            </w:r>
            <w:r>
              <w:rPr>
                <w:rFonts w:ascii="Times New Roman" w:hAnsi="Times New Roman"/>
                <w:color w:val="000000"/>
                <w:lang w:eastAsia="pl-PL"/>
              </w:rPr>
              <w:t>owane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rozporządzeni</w:t>
            </w:r>
            <w:r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nie 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>będzie podlegał</w:t>
            </w:r>
            <w:r>
              <w:rPr>
                <w:rFonts w:ascii="Times New Roman" w:hAnsi="Times New Roman"/>
                <w:color w:val="000000"/>
                <w:lang w:eastAsia="pl-PL"/>
              </w:rPr>
              <w:t>o</w:t>
            </w:r>
            <w:r w:rsidRPr="0041157E">
              <w:rPr>
                <w:rFonts w:ascii="Times New Roman" w:hAnsi="Times New Roman"/>
                <w:color w:val="000000"/>
                <w:lang w:eastAsia="pl-PL"/>
              </w:rPr>
              <w:t xml:space="preserve"> procedurze notyfikacji aktów prawnych, określonej w przepisach rozporządzenia Rady Ministrów z dnia 23 grudnia 2002 r. w sprawie sposobu funkcjonowania krajowego systemu notyfikacji norm i aktów prawnych (Dz. U. poz. 2039, z </w:t>
            </w:r>
            <w:proofErr w:type="spellStart"/>
            <w:r w:rsidRPr="0041157E">
              <w:rPr>
                <w:rFonts w:ascii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41157E">
              <w:rPr>
                <w:rFonts w:ascii="Times New Roman" w:hAnsi="Times New Roman"/>
                <w:color w:val="000000"/>
                <w:lang w:eastAsia="pl-PL"/>
              </w:rPr>
              <w:t>. zm.).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  <w:p w14:paraId="4E6792A4" w14:textId="77777777" w:rsidR="008A4C9B" w:rsidRPr="009F00FC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</w:rPr>
              <w:t xml:space="preserve">Projektowany akt prawny nie wymaga przedstawienia właściwym instytucjom i organom Unii Europejskiej, w tym Europejskiemu Bankowi Centralnemu, celem uzyskania opinii, dokonania powiadomienia, konsultacji albo uzgodnienia projektu. </w:t>
            </w:r>
          </w:p>
          <w:bookmarkEnd w:id="6"/>
          <w:p w14:paraId="5553CA80" w14:textId="76717A09" w:rsidR="00AA2DCC" w:rsidRPr="008A4C9B" w:rsidRDefault="008A4C9B" w:rsidP="008A4C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A4C9B">
              <w:rPr>
                <w:rFonts w:ascii="Times New Roman" w:hAnsi="Times New Roman"/>
                <w:lang w:eastAsia="pl-PL"/>
              </w:rPr>
              <w:t>Wyniki opiniowania i konsultacji publicznych zostaną omówione w raporcie z konsultacji, zawierającym zestawienie przedstawionych stanowisk lub opinii i odniesienie się do nich, udostępnionym na stronie Rządowego Centrum Legislacji, w zakładce Rządowy Proces Legislacyjny.</w:t>
            </w:r>
            <w:bookmarkEnd w:id="7"/>
          </w:p>
        </w:tc>
      </w:tr>
      <w:tr w:rsidR="006A701A" w:rsidRPr="00A87B3A" w14:paraId="6D7D1665" w14:textId="77777777" w:rsidTr="0054369B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B509551" w14:textId="77777777" w:rsidR="006A701A" w:rsidRPr="00A87B3A" w:rsidRDefault="006A701A" w:rsidP="009629C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7F7D0F" w:rsidRPr="00A87B3A" w14:paraId="0105ED96" w14:textId="77777777" w:rsidTr="0054369B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  <w:vAlign w:val="center"/>
          </w:tcPr>
          <w:p w14:paraId="72D115F4" w14:textId="7A0ADA5B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F00FC">
              <w:rPr>
                <w:rFonts w:ascii="Times New Roman" w:hAnsi="Times New Roman"/>
                <w:spacing w:val="-2"/>
                <w:sz w:val="16"/>
                <w:szCs w:val="16"/>
              </w:rPr>
              <w:t>(ceny stałe z 2021 r.)</w:t>
            </w:r>
          </w:p>
        </w:tc>
        <w:tc>
          <w:tcPr>
            <w:tcW w:w="7804" w:type="dxa"/>
            <w:gridSpan w:val="25"/>
            <w:shd w:val="clear" w:color="auto" w:fill="FFFFFF"/>
            <w:vAlign w:val="center"/>
          </w:tcPr>
          <w:p w14:paraId="5A4415D2" w14:textId="0D67C11C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Skutki w okresie 10 lat od wejścia w życie zmian [mln zł]</w:t>
            </w:r>
          </w:p>
        </w:tc>
      </w:tr>
      <w:tr w:rsidR="007F7D0F" w:rsidRPr="00A87B3A" w14:paraId="703AD465" w14:textId="77777777" w:rsidTr="0054369B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5B78543B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24432E1" w14:textId="6067FFF3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D609FB3" w14:textId="10D2F0A3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EDB9E8B" w14:textId="07664B26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A5E38E6" w14:textId="7A5DB18A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BB9B9E1" w14:textId="7770F8EF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F1CBCE9" w14:textId="440AE821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4C881E1F" w14:textId="717804D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CF85F2F" w14:textId="245E978E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F685255" w14:textId="5BE8E858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02B72ED" w14:textId="112655EF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DE4C53C" w14:textId="06BB5CC3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14:paraId="5CE25B63" w14:textId="77777777" w:rsidR="007F7D0F" w:rsidRPr="009F00FC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9F00FC">
              <w:rPr>
                <w:rFonts w:ascii="Times New Roman" w:hAnsi="Times New Roman"/>
                <w:spacing w:val="-2"/>
                <w:sz w:val="16"/>
                <w:szCs w:val="16"/>
              </w:rPr>
              <w:t>Łącznie</w:t>
            </w:r>
          </w:p>
          <w:p w14:paraId="4C6F9884" w14:textId="72D8C7CB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spacing w:val="-2"/>
                <w:sz w:val="16"/>
                <w:szCs w:val="16"/>
              </w:rPr>
              <w:t>2026–2036</w:t>
            </w:r>
          </w:p>
        </w:tc>
      </w:tr>
      <w:tr w:rsidR="007F7D0F" w:rsidRPr="00A87B3A" w14:paraId="48DDC944" w14:textId="77777777" w:rsidTr="0054369B">
        <w:trPr>
          <w:trHeight w:val="321"/>
        </w:trPr>
        <w:tc>
          <w:tcPr>
            <w:tcW w:w="3133" w:type="dxa"/>
            <w:gridSpan w:val="4"/>
            <w:shd w:val="clear" w:color="auto" w:fill="FFFFFF"/>
          </w:tcPr>
          <w:p w14:paraId="1BF31BBB" w14:textId="4827F9C1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87BA448" w14:textId="0175A6FE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A5A45B6" w14:textId="199415A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4310BA5" w14:textId="610F3DB2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8987915" w14:textId="20BECA7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C69E0B0" w14:textId="52691B1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4DD9369" w14:textId="2540B9C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2031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36CE3F6" w14:textId="3F2446F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2032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3720C6A" w14:textId="6DC3174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2033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9531340" w14:textId="70608BF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2034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31668CC" w14:textId="42E6F4D3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2035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DBF3F2F" w14:textId="314B17F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6"/>
                <w:szCs w:val="16"/>
              </w:rPr>
              <w:t>2036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CE7EF8D" w14:textId="77777777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F7D0F" w:rsidRPr="00A87B3A" w14:paraId="52B39938" w14:textId="77777777" w:rsidTr="0054369B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F7F15C2" w14:textId="28E46735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72AE6F" w14:textId="5D58205D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9AB503" w14:textId="18DE6DE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1F0203" w14:textId="282AC96D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99D29B3" w14:textId="0C7E2F45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556E34" w14:textId="5FE82748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,318</w:t>
            </w:r>
          </w:p>
        </w:tc>
        <w:tc>
          <w:tcPr>
            <w:tcW w:w="570" w:type="dxa"/>
            <w:shd w:val="clear" w:color="auto" w:fill="FFFFFF"/>
          </w:tcPr>
          <w:p w14:paraId="217180E2" w14:textId="6837DE5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A6A163A" w14:textId="425A23CC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E3646B" w14:textId="171C21AD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90434D" w14:textId="2D44B82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72A022" w14:textId="40595C87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70" w:type="dxa"/>
            <w:shd w:val="clear" w:color="auto" w:fill="FFFFFF"/>
          </w:tcPr>
          <w:p w14:paraId="55763D46" w14:textId="3F3F6EE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198943" w14:textId="7F8E4EC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2,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85</w:t>
            </w: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7F7D0F" w:rsidRPr="00A87B3A" w14:paraId="122514D3" w14:textId="77777777" w:rsidTr="0054369B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F09D6EE" w14:textId="11725290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</w:t>
            </w:r>
            <w:r w:rsidRPr="009F00FC">
              <w:rPr>
                <w:rFonts w:ascii="Times New Roman" w:hAnsi="Times New Roman"/>
                <w:sz w:val="14"/>
                <w:szCs w:val="14"/>
              </w:rPr>
              <w:t xml:space="preserve">udżet państwa 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7873D48" w14:textId="69D61F6C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A46BE50" w14:textId="56806C8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6FFBDA7" w14:textId="17CFEE9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C1BB185" w14:textId="1F00697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D760CE9" w14:textId="6DDA37C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4DA3F6F" w14:textId="679A55FC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3C0314F" w14:textId="26E1811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F306F14" w14:textId="3421E8FB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02221C5" w14:textId="13F3C3AC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8762B55" w14:textId="09A652D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869082A" w14:textId="4CC49BCE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06AF426" w14:textId="2D9A134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7F7D0F" w:rsidRPr="00A87B3A" w14:paraId="6D98B0A1" w14:textId="77777777" w:rsidTr="0054369B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39C8CEA" w14:textId="0AE2D57A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 xml:space="preserve">NFOŚiGW 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17D6B192" w14:textId="3B2469C2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266E93C" w14:textId="7EFA1968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10E694D" w14:textId="5BAD942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0EAAC42" w14:textId="2D189ED0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DF0810" w14:textId="24916FD3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2,318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8452E79" w14:textId="7A7BB875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114A309" w14:textId="7760534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FBF6A41" w14:textId="45684893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5C4595" w14:textId="4CB511A2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7E65CA5" w14:textId="597252B6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B7CCEA1" w14:textId="11DBE850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6E0FC22A" w14:textId="3C6BF085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2,858</w:t>
            </w:r>
          </w:p>
        </w:tc>
      </w:tr>
      <w:tr w:rsidR="007F7D0F" w:rsidRPr="00A87B3A" w14:paraId="68C088A6" w14:textId="77777777" w:rsidTr="0054369B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5BCF592" w14:textId="13F705A5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D2596DE" w14:textId="06A050EE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619784B" w14:textId="4F4D6099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A28D78C" w14:textId="667FB8E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BE1EAE8" w14:textId="4CE46DC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FD7FFA" w14:textId="72541D31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4C236E6A" w14:textId="1FF0DFF5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064FB51F" w14:textId="76CC76EB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AE42D38" w14:textId="1CFB0910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A797B5" w14:textId="65976FAB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E73D6D7" w14:textId="7DA3F08C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1D05D903" w14:textId="15502D9D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46318F1" w14:textId="3FF2922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</w:tr>
      <w:tr w:rsidR="007F7D0F" w:rsidRPr="00A87B3A" w14:paraId="3B80F11F" w14:textId="77777777" w:rsidTr="0054369B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4743DD" w14:textId="57DE1C9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Wydatki ogółem 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2033CEA" w14:textId="7EFBA3B2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44CFBA" w14:textId="16C3D183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E1C9A4" w14:textId="71494D27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C0185D3" w14:textId="2421C4B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77CE84" w14:textId="38809CDF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3A4FC9" w14:textId="19B7CC19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4137D7B" w14:textId="4EED74C4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AC198A5" w14:textId="180ACF09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09DE4A" w14:textId="7989DCFF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A18963" w14:textId="124C5EDA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1205FE7" w14:textId="34A17B2D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20BD898" w14:textId="32E2E3D7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7F7D0F" w:rsidRPr="00A87B3A" w14:paraId="3769D6FE" w14:textId="77777777" w:rsidTr="0054369B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CAF0B0D" w14:textId="614D0A38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 xml:space="preserve">budżet państwa 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247D4EE" w14:textId="638DEED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8C074D1" w14:textId="5711BA66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A4E6544" w14:textId="5E28CFA4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C8FDEC2" w14:textId="5EB2B8B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16619863" w14:textId="119FD26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391FD49F" w14:textId="149C237C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52CBC9E" w14:textId="1A0D496D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4CBF9B" w14:textId="477D4AE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5F7EB7" w14:textId="50DCF6F1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98D116B" w14:textId="413A6A30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3E1EEAB" w14:textId="7EEEFC6C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D8DE3D3" w14:textId="71E1F45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7F7D0F" w:rsidRPr="00A87B3A" w14:paraId="47C3A97C" w14:textId="77777777" w:rsidTr="0054369B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26990BB" w14:textId="6B3C5B19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NFOŚiGW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56E25A8E" w14:textId="057FD03D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B8E6E8" w14:textId="136454E8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47F2CA6" w14:textId="0B1A0A39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1DE09208" w14:textId="0106DA3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4EF973" w14:textId="7EED4717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2FC481A0" w14:textId="6FCD2D86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20ADB097" w14:textId="2D584FE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425C660D" w14:textId="2FFE7C94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C3C85A" w14:textId="50FE18ED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AEA176A" w14:textId="3F0F09CC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190F494" w14:textId="3EF7BECF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103BF03" w14:textId="415FF406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7F7D0F" w:rsidRPr="00A87B3A" w14:paraId="2862AAE0" w14:textId="77777777" w:rsidTr="0054369B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849DA41" w14:textId="19216871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0446D226" w14:textId="31B07DDC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BF8A9D0" w14:textId="5AD92D59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D975844" w14:textId="58AD93A9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32222263" w14:textId="16069C8E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28E0934" w14:textId="16B0A51E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E03F68A" w14:textId="11BB25D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7916067D" w14:textId="53A7C747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5D03DB13" w14:textId="6694D9A4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7F856DE" w14:textId="776E432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D29833B" w14:textId="5C139340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0C9C1639" w14:textId="7604D4C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B0D4D7D" w14:textId="326441B8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7F7D0F" w:rsidRPr="00A87B3A" w14:paraId="651BF372" w14:textId="77777777" w:rsidTr="0054369B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C420D84" w14:textId="4B39FEE5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Saldo ogółem 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D0D7F5C" w14:textId="0AF462D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9DBB062" w14:textId="5C81CA05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C0A6FC7" w14:textId="7A3006D1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076EE669" w14:textId="1F827A70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489F7B3" w14:textId="1AC15948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2,318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BF078A6" w14:textId="142101E1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5351645A" w14:textId="681DBD6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0,09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483A7D6" w14:textId="6AB1C74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0.09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9CAA018" w14:textId="55EAE2C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D6CB386" w14:textId="4069A375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E3010CA" w14:textId="4E46BC04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50111FE" w14:textId="605BFE89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b/>
                <w:bCs/>
                <w:sz w:val="14"/>
                <w:szCs w:val="14"/>
              </w:rPr>
              <w:t>2,858</w:t>
            </w:r>
          </w:p>
        </w:tc>
      </w:tr>
      <w:tr w:rsidR="007F7D0F" w:rsidRPr="00A87B3A" w14:paraId="351D6B19" w14:textId="77777777" w:rsidTr="0054369B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C5742C3" w14:textId="26459FEC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3AA937B0" w14:textId="5814EBA9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08CA36BA" w14:textId="35A1A4D0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A2449A" w14:textId="153C810E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C2EA946" w14:textId="4D2FA01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520E0C3" w14:textId="1164825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95B55E7" w14:textId="78798BF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3FFB808B" w14:textId="428EA8BE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E7F37A1" w14:textId="43CC4307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185DAE0" w14:textId="214D7C54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672AB6D6" w14:textId="0798615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CB52C6C" w14:textId="11CF273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pacing w:val="-2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7D760EA9" w14:textId="3B93C6A3" w:rsidR="007F7D0F" w:rsidRPr="00687079" w:rsidRDefault="00687079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</w:tr>
      <w:tr w:rsidR="007F7D0F" w:rsidRPr="00A87B3A" w14:paraId="7FC2FE31" w14:textId="77777777" w:rsidTr="0054369B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4A261BE" w14:textId="126D0F92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NFOŚiGW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248C90B0" w14:textId="7CFB094F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F978189" w14:textId="45A12185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2513731" w14:textId="518FD50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70BF2525" w14:textId="15ECC5CA" w:rsidR="007F7D0F" w:rsidRPr="00A87B3A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00FC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000EE2E" w14:textId="376C921A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2,318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EBE50B8" w14:textId="5B2DC05E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162BA659" w14:textId="0539B696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3994F6B" w14:textId="121E4334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B88805B" w14:textId="2E04E9E6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EB0FDA5" w14:textId="0D8DE563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76FF93EE" w14:textId="17A5CFB9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45DB0E5E" w14:textId="4F1EADFE" w:rsidR="007F7D0F" w:rsidRPr="00687079" w:rsidRDefault="007F7D0F" w:rsidP="008B11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079">
              <w:rPr>
                <w:rFonts w:ascii="Times New Roman" w:hAnsi="Times New Roman"/>
                <w:sz w:val="14"/>
                <w:szCs w:val="14"/>
              </w:rPr>
              <w:t>2,858</w:t>
            </w:r>
          </w:p>
        </w:tc>
      </w:tr>
      <w:tr w:rsidR="0054369B" w:rsidRPr="00A87B3A" w14:paraId="38CA8F3D" w14:textId="77777777" w:rsidTr="0054369B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35BCD62" w14:textId="7BE384BE" w:rsidR="0054369B" w:rsidRPr="009F00FC" w:rsidRDefault="0054369B" w:rsidP="007F7D0F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14:paraId="43E2F1A8" w14:textId="62685506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745D97B0" w14:textId="5792A583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45913D17" w14:textId="2FE486BB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6FE16276" w14:textId="6D117C3D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348B312B" w14:textId="52D814DD" w:rsidR="0054369B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5AEA1277" w14:textId="46A540EB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  <w:vAlign w:val="center"/>
          </w:tcPr>
          <w:p w14:paraId="60D342E2" w14:textId="4CB86105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14:paraId="23B9C845" w14:textId="586EDB00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2944D5AF" w14:textId="2FD47534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14:paraId="50C67383" w14:textId="04A11C71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14:paraId="684A59BB" w14:textId="33CCD8A5" w:rsidR="0054369B" w:rsidRPr="009F00FC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7613F6B" w14:textId="549FF141" w:rsidR="0054369B" w:rsidRDefault="0054369B" w:rsidP="008B110F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7F7D0F" w:rsidRPr="00A87B3A" w14:paraId="1AB60188" w14:textId="77777777" w:rsidTr="0054369B">
        <w:trPr>
          <w:gridAfter w:val="1"/>
          <w:wAfter w:w="10" w:type="dxa"/>
          <w:trHeight w:val="1266"/>
        </w:trPr>
        <w:tc>
          <w:tcPr>
            <w:tcW w:w="2243" w:type="dxa"/>
            <w:gridSpan w:val="2"/>
            <w:shd w:val="clear" w:color="auto" w:fill="FFFFFF"/>
          </w:tcPr>
          <w:p w14:paraId="634D1CD4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24F08DB0" w14:textId="6846CEAE" w:rsidR="007F7D0F" w:rsidRPr="008C0868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0868">
              <w:rPr>
                <w:rFonts w:ascii="Times New Roman" w:hAnsi="Times New Roman"/>
                <w:color w:val="000000"/>
              </w:rPr>
              <w:t xml:space="preserve">Przepisy dyrektywy </w:t>
            </w:r>
            <w:r w:rsidRPr="008C0868">
              <w:rPr>
                <w:rFonts w:ascii="Times New Roman" w:hAnsi="Times New Roman"/>
                <w:bCs/>
                <w:color w:val="000000"/>
              </w:rPr>
              <w:t>2024/1785</w:t>
            </w:r>
            <w:r w:rsidRPr="008C0868">
              <w:rPr>
                <w:rFonts w:ascii="Times New Roman" w:hAnsi="Times New Roman"/>
                <w:color w:val="000000"/>
              </w:rPr>
              <w:t xml:space="preserve"> muszą zostać transponowane do prawa krajowego. Nie jest możliwe zastosowanie rozwiązań </w:t>
            </w:r>
            <w:proofErr w:type="spellStart"/>
            <w:r w:rsidRPr="008C0868">
              <w:rPr>
                <w:rFonts w:ascii="Times New Roman" w:hAnsi="Times New Roman"/>
                <w:color w:val="000000"/>
              </w:rPr>
              <w:t>pozalegislacyjnych</w:t>
            </w:r>
            <w:proofErr w:type="spellEnd"/>
            <w:r w:rsidRPr="008C0868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 xml:space="preserve">Projekt niniejszego rozporządzenia wdroży załączniki I </w:t>
            </w:r>
            <w:proofErr w:type="spellStart"/>
            <w:r>
              <w:rPr>
                <w:rFonts w:ascii="Times New Roman" w:hAnsi="Times New Roman"/>
                <w:color w:val="00000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dyrektywy. </w:t>
            </w:r>
            <w:r w:rsidRPr="008C0868">
              <w:rPr>
                <w:rFonts w:ascii="Times New Roman" w:hAnsi="Times New Roman"/>
                <w:color w:val="000000"/>
              </w:rPr>
              <w:t xml:space="preserve">Niewdrożenie dyrektywy w terminie grozi pozwaniem Polski przez KE do Trybunału Sprawiedliwości UE i nałożeniem odpowiedniej kary. </w:t>
            </w:r>
          </w:p>
          <w:p w14:paraId="1673727E" w14:textId="047562D6" w:rsidR="007F7D0F" w:rsidRPr="008C0868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0868">
              <w:rPr>
                <w:rFonts w:ascii="Times New Roman" w:hAnsi="Times New Roman"/>
                <w:color w:val="000000"/>
              </w:rPr>
              <w:t xml:space="preserve">W chwili obecnej na terenie kraju eksploatowanych jest ok. 4300 instalacji (prowadzonych przez 3588 podmiotów gospodarczych), dla których wymagane jest pozwolenie zintegrowane. </w:t>
            </w:r>
            <w:r w:rsidR="000422A0">
              <w:rPr>
                <w:rFonts w:ascii="Times New Roman" w:hAnsi="Times New Roman"/>
                <w:color w:val="000000"/>
              </w:rPr>
              <w:br/>
            </w:r>
            <w:r w:rsidRPr="008C0868">
              <w:rPr>
                <w:rFonts w:ascii="Times New Roman" w:hAnsi="Times New Roman"/>
                <w:color w:val="000000"/>
              </w:rPr>
              <w:t xml:space="preserve">W </w:t>
            </w:r>
            <w:r w:rsidRPr="007F6ADE">
              <w:rPr>
                <w:rFonts w:ascii="Times New Roman" w:hAnsi="Times New Roman"/>
              </w:rPr>
              <w:t xml:space="preserve">2023 r. wydano ok. 68 nowych </w:t>
            </w:r>
            <w:r w:rsidRPr="008C0868">
              <w:rPr>
                <w:rFonts w:ascii="Times New Roman" w:hAnsi="Times New Roman"/>
                <w:color w:val="000000"/>
              </w:rPr>
              <w:t xml:space="preserve">pozwoleń oraz zmieniono ok. 775 pozwoleń istniejących. Aktualnie toczy się ok. 330 postępowań dotyczących wydania nowych lub zmiany pozwoleń zintegrowanych. </w:t>
            </w:r>
          </w:p>
          <w:p w14:paraId="65FC1BF2" w14:textId="09B0A83E" w:rsidR="007F7D0F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0868">
              <w:rPr>
                <w:rFonts w:ascii="Times New Roman" w:hAnsi="Times New Roman"/>
                <w:color w:val="000000"/>
              </w:rPr>
              <w:t>Około 39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8C0868">
              <w:rPr>
                <w:rFonts w:ascii="Times New Roman" w:hAnsi="Times New Roman"/>
                <w:color w:val="000000"/>
              </w:rPr>
              <w:t xml:space="preserve"> nowych instalacji będzie musiało uzyskać pozwolenie zintegrowane. 7 instalacji, których rodzaje nie były objęte zakresem dyrektywy 2010/75/UE i 391 instalacji, których rodzaj był objęty zakresem dyrektywy 2010/75/UE, ale dokonano jego zmiany. W ramach wspomnianych 39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8C0868">
              <w:rPr>
                <w:rFonts w:ascii="Times New Roman" w:hAnsi="Times New Roman"/>
                <w:color w:val="000000"/>
              </w:rPr>
              <w:t xml:space="preserve"> instalacji, 359 to instalacje, których kwalifikacja do obowiązku uzyskania </w:t>
            </w:r>
            <w:r w:rsidRPr="008C0868">
              <w:rPr>
                <w:rFonts w:ascii="Times New Roman" w:hAnsi="Times New Roman"/>
                <w:color w:val="000000"/>
              </w:rPr>
              <w:lastRenderedPageBreak/>
              <w:t xml:space="preserve">pozwolenia zintegrowanego wynika z załącznika </w:t>
            </w:r>
            <w:proofErr w:type="spellStart"/>
            <w:r w:rsidRPr="008C0868">
              <w:rPr>
                <w:rFonts w:ascii="Times New Roman" w:hAnsi="Times New Roman"/>
                <w:color w:val="000000"/>
              </w:rPr>
              <w:t>Ia</w:t>
            </w:r>
            <w:proofErr w:type="spellEnd"/>
            <w:r w:rsidRPr="008C0868">
              <w:rPr>
                <w:rFonts w:ascii="Times New Roman" w:hAnsi="Times New Roman"/>
                <w:color w:val="000000"/>
              </w:rPr>
              <w:t xml:space="preserve"> do dyrektywy 2024/1785, czyli jest to chów drobiu lub świń.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7FF8BBF" w14:textId="556A9502" w:rsidR="006F7389" w:rsidRPr="008C0868" w:rsidRDefault="006F7389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7389">
              <w:rPr>
                <w:rFonts w:ascii="Times New Roman" w:hAnsi="Times New Roman"/>
                <w:color w:val="000000"/>
              </w:rPr>
              <w:t xml:space="preserve">W związku z koniecznością uiszczenia opłaty rejestracyjnej (zgodnie z art. 210 ust. 4 ustawy </w:t>
            </w:r>
            <w:proofErr w:type="spellStart"/>
            <w:r w:rsidRPr="006F7389">
              <w:rPr>
                <w:rFonts w:ascii="Times New Roman" w:hAnsi="Times New Roman"/>
                <w:color w:val="000000"/>
              </w:rPr>
              <w:t>Poś</w:t>
            </w:r>
            <w:proofErr w:type="spellEnd"/>
            <w:r w:rsidRPr="006F7389">
              <w:rPr>
                <w:rFonts w:ascii="Times New Roman" w:hAnsi="Times New Roman"/>
                <w:color w:val="000000"/>
              </w:rPr>
              <w:t>) do NFOŚiGW w przypadku składania wniosku o wydanie pozwolenia zintegrowanego należy w przypadku 399 zidentyfikowanych nowych instalacji założyć wpływ do NFOŚiGW ok. 497 400 zł – 4 140 000 zł. W tabeli została zamieszczona informacja o średnich wpływach w wysokości 2 318 000 zł w 2030 roku, natomiast w kolejnych latach należy spodziewać się wpływów w wysokości 90 000 zł z dodatkowych instalacji objętych obowiązkiem uzyskania pozwolenia zintegrowanego w wyniku zmiany ustawy.</w:t>
            </w:r>
          </w:p>
          <w:p w14:paraId="0943C79F" w14:textId="28BE8F2C" w:rsidR="007F7D0F" w:rsidRPr="008C0868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 rejestru prowadzonego przez Ministra Klimatu i Środowiska wynika, że marszałek województwa wydał 2925 pozwolenia, z kolei starosta 1131. Po projektowanych zmianach, szacuje się, że 119 pozwoleń przejdzie we właściwość marszałka od starostów, z kolei 115 pozwoleń od marszałka do starostów. Różnica wynosi 4 pozwolenia. Pozwala to stwierdzić, że oprócz nakładu pracy związanej z przekazaniem spraw w związku z toczącymi się/zakończonymi postępowaniami administracyjnymi wej</w:t>
            </w:r>
            <w:r w:rsidRPr="008C0868">
              <w:rPr>
                <w:rFonts w:ascii="Times New Roman" w:hAnsi="Times New Roman"/>
                <w:color w:val="000000"/>
              </w:rPr>
              <w:t xml:space="preserve">ście w życie </w:t>
            </w:r>
            <w:r w:rsidRPr="007F6ADE">
              <w:rPr>
                <w:rFonts w:ascii="Times New Roman" w:hAnsi="Times New Roman"/>
              </w:rPr>
              <w:t>projektowanego</w:t>
            </w:r>
            <w:r w:rsidRPr="008C0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rozporządzenia</w:t>
            </w:r>
            <w:r w:rsidRPr="008C0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nie </w:t>
            </w:r>
            <w:r w:rsidRPr="008C0868">
              <w:rPr>
                <w:rFonts w:ascii="Times New Roman" w:hAnsi="Times New Roman"/>
                <w:color w:val="000000"/>
              </w:rPr>
              <w:t>będzie miało wpływ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8C0868">
              <w:rPr>
                <w:rFonts w:ascii="Times New Roman" w:hAnsi="Times New Roman"/>
                <w:color w:val="000000"/>
              </w:rPr>
              <w:t xml:space="preserve"> na sektor finansów publicznych. </w:t>
            </w:r>
          </w:p>
          <w:p w14:paraId="56D3E99D" w14:textId="77777777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F7D0F" w:rsidRPr="00A87B3A" w14:paraId="77418C16" w14:textId="77777777" w:rsidTr="0054369B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53657B8C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A87B3A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7F7D0F" w:rsidRPr="00A87B3A" w14:paraId="56DB6F52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8A82D37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7F7D0F" w:rsidRPr="00A87B3A" w14:paraId="0C0C1E25" w14:textId="77777777" w:rsidTr="0054369B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3B4A7C8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398E5F2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BBA3BA6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28F14C4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61C654A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A66A9AB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F87D12C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78706CD5" w14:textId="77777777" w:rsidR="007F7D0F" w:rsidRPr="00A87B3A" w:rsidRDefault="007F7D0F" w:rsidP="007F7D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A87B3A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A87B3A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7F7D0F" w:rsidRPr="00A87B3A" w14:paraId="39BC1B40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7ED212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6F1E6382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A87B3A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7BDC59D9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F6FE220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242CF0D" w14:textId="1D386D19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80DEF01" w14:textId="0CD2CEBB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996C591" w14:textId="0E51945C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8261B19" w14:textId="6AB53847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8EA7C9B" w14:textId="453CF819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6BAF6B6" w14:textId="4F06BE08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7D978AFE" w14:textId="50B528C6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F7D0F" w:rsidRPr="00A87B3A" w14:paraId="3199E7B4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06E2C2A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DA0E66E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0B4D304" w14:textId="50EA1509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410299D" w14:textId="3F35E3B2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19566F" w14:textId="116CECF2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615B778" w14:textId="1ACACC1E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A2C3397" w14:textId="71056A52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CC3D5C9" w14:textId="77CCBA4E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5FED671F" w14:textId="04143F8C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F7D0F" w:rsidRPr="00A87B3A" w14:paraId="4EB06198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85ABD41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C1B50C9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EF717B2" w14:textId="17D67F0E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854D7FC" w14:textId="1AD50179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9EED3F5" w14:textId="78A63A13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A465020" w14:textId="1C0ED0CF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67C813D" w14:textId="7F6D49DF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176E20B" w14:textId="1EB7E474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38CA9484" w14:textId="0FC3F41C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F7D0F" w:rsidRPr="00A87B3A" w14:paraId="094EC534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11276E6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C6824FA" w14:textId="7200214E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osoby niepełnosprawne oraz osoby starsze"/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osoby niepełnosprawne oraz osoby starsze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425F7957" w14:textId="6B7891F6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3BED572" w14:textId="0B8488A0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B0F6443" w14:textId="767A1825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8861CC2" w14:textId="44FD4238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C09FDB8" w14:textId="42E24512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6573B02" w14:textId="7D809E80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1B7F9A4A" w14:textId="4A4D81F8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F7D0F" w:rsidRPr="00A87B3A" w14:paraId="0DE943C2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F9CF5A9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3892E63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0C54535" w14:textId="1A7FEF79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AFCF9C5" w14:textId="3912A968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606A32E" w14:textId="1BF9DA51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7AEE06B" w14:textId="5B391F9A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AE4585D" w14:textId="397E5068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51ECC69" w14:textId="3DDF6A1E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14:paraId="6994D62C" w14:textId="3EF6CD8D" w:rsidR="007F7D0F" w:rsidRPr="00A87B3A" w:rsidRDefault="0054369B" w:rsidP="0054369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7F7D0F" w:rsidRPr="00A87B3A" w14:paraId="5CF2071C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8D920E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CD0E775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54C58A9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F7D0F" w:rsidRPr="00A87B3A" w14:paraId="6BEDA658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C07B475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A2CCEF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69CE443" w14:textId="3A2C95CA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B59A7">
              <w:rPr>
                <w:rFonts w:ascii="Times New Roman" w:hAnsi="Times New Roman"/>
                <w:color w:val="000000"/>
                <w:spacing w:val="-2"/>
              </w:rPr>
              <w:t>Obowiązek uzyskania pozwolenia zintegrowanego dotyczy, co do zasady, dużych instalacji przemysłowych. Tym niemniej w odniesieniu do niektórych branż takich jak np. gospodarka odpadami, przetwórstwo żelaza i stali czy chów drobiu lub świń zakres regulacji obejmuje także SMP. W większości będą to instalacje posiadające już pozwolenie zintegrowane, które poniosły już główny ciężar dostosowania. Rozszerzenie zakresu regulacji o nowe instalacje dotyczyć będzie głównie chowu drobiu i świń spowodowane niewielkim obniżeniem progów działalności oraz przejściem z systemu liczenia opartym na stanowiskach do DJP. Ze względu na dotychczasowy brak objęcia wymaganiami dyrektywy będą one musiały ponieść koszty dostosowania do jej przepisów.</w:t>
            </w:r>
          </w:p>
        </w:tc>
      </w:tr>
      <w:tr w:rsidR="007F7D0F" w:rsidRPr="00A87B3A" w14:paraId="25B9F46F" w14:textId="77777777" w:rsidTr="0054369B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17136D2A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F4FAD03" w14:textId="77777777" w:rsidR="007F7D0F" w:rsidRPr="00A87B3A" w:rsidRDefault="007F7D0F" w:rsidP="007F7D0F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</w:rPr>
              <w:t>rodzina, obywatele oraz gospodarstwa domowe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AD343E" w14:textId="238D7910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7F7D0F" w:rsidRPr="00A87B3A" w14:paraId="5592C578" w14:textId="77777777" w:rsidTr="0054369B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69E30BDB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64ABFFA" w14:textId="2F0DF8D4" w:rsidR="007F7D0F" w:rsidRPr="00A87B3A" w:rsidRDefault="007F7D0F" w:rsidP="007F7D0F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osoby niepełnosprawne oraz osoby starsze"/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osoby niepełnosprawne oraz osoby starsze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CB3B77B" w14:textId="4A1DA124" w:rsidR="007F7D0F" w:rsidRPr="00A87B3A" w:rsidRDefault="007F7D0F" w:rsidP="007F7D0F">
            <w:pPr>
              <w:tabs>
                <w:tab w:val="left" w:pos="3000"/>
              </w:tabs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7F7D0F" w:rsidRPr="00A87B3A" w14:paraId="79E9988F" w14:textId="77777777" w:rsidTr="0054369B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7AAE79F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28AC03F" w14:textId="2059A260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8" w:type="dxa"/>
            <w:gridSpan w:val="22"/>
            <w:shd w:val="clear" w:color="auto" w:fill="FFFFFF"/>
          </w:tcPr>
          <w:p w14:paraId="6FFDE290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F7D0F" w:rsidRPr="00A87B3A" w14:paraId="6678593F" w14:textId="77777777" w:rsidTr="0054369B">
        <w:trPr>
          <w:gridAfter w:val="1"/>
          <w:wAfter w:w="10" w:type="dxa"/>
          <w:trHeight w:val="1444"/>
        </w:trPr>
        <w:tc>
          <w:tcPr>
            <w:tcW w:w="2243" w:type="dxa"/>
            <w:gridSpan w:val="2"/>
            <w:shd w:val="clear" w:color="auto" w:fill="FFFFFF"/>
          </w:tcPr>
          <w:p w14:paraId="2C16E090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962B082" w14:textId="59D6D0B9" w:rsidR="007F7D0F" w:rsidRPr="000F54D5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54D5">
              <w:rPr>
                <w:rFonts w:ascii="Times New Roman" w:hAnsi="Times New Roman"/>
                <w:color w:val="000000"/>
              </w:rPr>
              <w:t>W ramach danych zebranych od inspekcji ochrony środowiska zidentyfikowanych zostało 3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0F54D5">
              <w:rPr>
                <w:rFonts w:ascii="Times New Roman" w:hAnsi="Times New Roman"/>
                <w:color w:val="000000"/>
              </w:rPr>
              <w:t xml:space="preserve">9 nowych instalacji do chowu drobiu i świń. Zgodnie z przepisami dyrektywy 2024/1785 instalacje te w zależności od wielkości muszą spełniać wymagania dyrektywy nie później niż 2030 r. dla instalacji o 600 </w:t>
            </w:r>
            <w:r w:rsidR="006F7389">
              <w:rPr>
                <w:rFonts w:ascii="Times New Roman" w:hAnsi="Times New Roman"/>
                <w:color w:val="000000"/>
              </w:rPr>
              <w:t>WPO</w:t>
            </w:r>
            <w:r w:rsidRPr="000F54D5">
              <w:rPr>
                <w:rFonts w:ascii="Times New Roman" w:hAnsi="Times New Roman"/>
                <w:color w:val="000000"/>
              </w:rPr>
              <w:t xml:space="preserve"> lub więcej, 2031 r. dla instalacji o 400 </w:t>
            </w:r>
            <w:r w:rsidR="006F7389">
              <w:rPr>
                <w:rFonts w:ascii="Times New Roman" w:hAnsi="Times New Roman"/>
                <w:color w:val="000000"/>
              </w:rPr>
              <w:t>WPO</w:t>
            </w:r>
            <w:r w:rsidRPr="000F54D5">
              <w:rPr>
                <w:rFonts w:ascii="Times New Roman" w:hAnsi="Times New Roman"/>
                <w:color w:val="000000"/>
              </w:rPr>
              <w:t xml:space="preserve"> lub więcej i 2032 r. dla pozostałych instalacji z tej branży. Tak jak wspomniano powyżej, z uwagi na brak wymagań BAT, do których instalacje te będą musiały się dostosować nie jest możliwe oszacowanie kosztów związanych z włączeniem ich w zakres dyrektywy. Możliwe jest ogólne oszacowanie kosztów wynikających z opłaty rejestracyjnej</w:t>
            </w:r>
            <w:r>
              <w:rPr>
                <w:rFonts w:ascii="Times New Roman" w:hAnsi="Times New Roman"/>
                <w:color w:val="000000"/>
              </w:rPr>
              <w:t xml:space="preserve"> za rozpatrzenie wniosku o wydanie pozwolenia zintegrowanego</w:t>
            </w:r>
            <w:r w:rsidRPr="000F54D5">
              <w:rPr>
                <w:rFonts w:ascii="Times New Roman" w:hAnsi="Times New Roman"/>
                <w:color w:val="000000"/>
              </w:rPr>
              <w:t xml:space="preserve">, która będzie musiała zostać uiszczona przez prowadzącego instalację. Opłata taka w przypadku instalacji może wynosić od 1200 zł do 12000 zł w zależności od wielkości instalacji. </w:t>
            </w:r>
          </w:p>
          <w:p w14:paraId="36AB58BF" w14:textId="5B3AA3BB" w:rsidR="007F7D0F" w:rsidRPr="00A87B3A" w:rsidRDefault="007F7D0F" w:rsidP="0054369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54D5">
              <w:rPr>
                <w:rFonts w:ascii="Times New Roman" w:hAnsi="Times New Roman"/>
                <w:color w:val="000000"/>
              </w:rPr>
              <w:lastRenderedPageBreak/>
              <w:t xml:space="preserve">W odniesieniu do wprowadzenia tzw. „zasady sumowania” dla instalacji do intensywnego chowu drobiu lub świń nie jest możliwe oszacowanie w jaki sposób wpłynie to na zwiększenie liczby instalacji posiadających pozwolenia zintegrowane. </w:t>
            </w:r>
            <w:proofErr w:type="spellStart"/>
            <w:r w:rsidRPr="000F54D5">
              <w:rPr>
                <w:rFonts w:ascii="Times New Roman" w:hAnsi="Times New Roman"/>
                <w:color w:val="000000"/>
              </w:rPr>
              <w:t>MKiŚ</w:t>
            </w:r>
            <w:proofErr w:type="spellEnd"/>
            <w:r w:rsidRPr="000F54D5">
              <w:rPr>
                <w:rFonts w:ascii="Times New Roman" w:hAnsi="Times New Roman"/>
                <w:color w:val="000000"/>
              </w:rPr>
              <w:t xml:space="preserve"> nie zbiera takich informacji a dostępne dane będą ograniczone tylko do sytuacji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0F54D5">
              <w:rPr>
                <w:rFonts w:ascii="Times New Roman" w:hAnsi="Times New Roman"/>
                <w:color w:val="000000"/>
              </w:rPr>
              <w:t xml:space="preserve"> gdzie toczyło się w danej sprawie postępowanie administracyjne np. w GIOŚ. </w:t>
            </w:r>
          </w:p>
        </w:tc>
      </w:tr>
      <w:tr w:rsidR="007F7D0F" w:rsidRPr="00A87B3A" w14:paraId="7A3EE866" w14:textId="77777777" w:rsidTr="0054369B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204B921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lastRenderedPageBreak/>
              <w:t xml:space="preserve"> Zmiana obciążeń regulacyjnych (w tym obowiązków informacyjnych) wynikających z projektu</w:t>
            </w:r>
          </w:p>
        </w:tc>
      </w:tr>
      <w:tr w:rsidR="007F7D0F" w:rsidRPr="00A87B3A" w14:paraId="2969DEF9" w14:textId="77777777" w:rsidTr="0054369B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5A6680D9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7F7D0F" w:rsidRPr="00A87B3A" w14:paraId="1A6675DE" w14:textId="77777777" w:rsidTr="0054369B">
        <w:trPr>
          <w:gridAfter w:val="1"/>
          <w:wAfter w:w="10" w:type="dxa"/>
          <w:trHeight w:val="760"/>
        </w:trPr>
        <w:tc>
          <w:tcPr>
            <w:tcW w:w="5111" w:type="dxa"/>
            <w:gridSpan w:val="12"/>
            <w:shd w:val="clear" w:color="auto" w:fill="FFFFFF"/>
          </w:tcPr>
          <w:p w14:paraId="5D9BBDA3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A87B3A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AC7057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02A35C6" w14:textId="4C76EEB6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X </w:t>
            </w:r>
            <w:r w:rsidRPr="00A87B3A">
              <w:rPr>
                <w:rFonts w:ascii="Times New Roman" w:hAnsi="Times New Roman"/>
                <w:color w:val="000000"/>
              </w:rPr>
              <w:t>nie</w:t>
            </w:r>
          </w:p>
          <w:p w14:paraId="6E5DAA98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7F7D0F" w:rsidRPr="00A87B3A" w14:paraId="39DA68D6" w14:textId="77777777" w:rsidTr="0054369B">
        <w:trPr>
          <w:gridAfter w:val="1"/>
          <w:wAfter w:w="10" w:type="dxa"/>
          <w:trHeight w:val="1125"/>
        </w:trPr>
        <w:tc>
          <w:tcPr>
            <w:tcW w:w="5111" w:type="dxa"/>
            <w:gridSpan w:val="12"/>
            <w:shd w:val="clear" w:color="auto" w:fill="FFFFFF"/>
          </w:tcPr>
          <w:p w14:paraId="67C4960B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7BBD2060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218FF0CC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2A158792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6FEAE21" w14:textId="151A0F22" w:rsidR="007F7D0F" w:rsidRPr="00A87B3A" w:rsidRDefault="00DF0001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X </w:t>
            </w:r>
            <w:r w:rsidR="007F7D0F" w:rsidRPr="00A87B3A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36AE368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6A2E831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7766B27D" w14:textId="78160393" w:rsidR="007F7D0F" w:rsidRPr="00A87B3A" w:rsidRDefault="00DF0001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X </w:t>
            </w:r>
            <w:r w:rsidR="007F7D0F" w:rsidRPr="00A87B3A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7F7D0F"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="007F7D0F"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7F7D0F"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="007F7D0F" w:rsidRPr="00A87B3A">
              <w:rPr>
                <w:rFonts w:ascii="Times New Roman" w:hAnsi="Times New Roman"/>
                <w:color w:val="000000"/>
              </w:rPr>
            </w:r>
            <w:r w:rsidR="007F7D0F"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="007F7D0F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7F7D0F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7F7D0F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7F7D0F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7F7D0F"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="007F7D0F"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7F7D0F" w:rsidRPr="00A87B3A" w14:paraId="68905108" w14:textId="77777777" w:rsidTr="0054369B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AF4A44D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664FC72E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D992C2B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3503F10" w14:textId="6CED3884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7F7D0F" w:rsidRPr="00A87B3A" w14:paraId="3ECA3FFA" w14:textId="77777777" w:rsidTr="0054369B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990DFEB" w14:textId="2CA2C754" w:rsidR="00DF0001" w:rsidRDefault="00DF0001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9F00FC">
              <w:rPr>
                <w:rFonts w:ascii="Times New Roman" w:hAnsi="Times New Roman"/>
                <w:u w:val="single"/>
              </w:rPr>
              <w:t>Zwiększenie liczby dokumentów</w:t>
            </w:r>
            <w:r>
              <w:rPr>
                <w:rFonts w:ascii="Times New Roman" w:hAnsi="Times New Roman"/>
                <w:u w:val="single"/>
              </w:rPr>
              <w:t xml:space="preserve"> – w związku z faktem, że </w:t>
            </w:r>
            <w:r w:rsidRPr="008C0868">
              <w:rPr>
                <w:rFonts w:ascii="Times New Roman" w:hAnsi="Times New Roman"/>
                <w:color w:val="000000"/>
              </w:rPr>
              <w:t>now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8C0868">
              <w:rPr>
                <w:rFonts w:ascii="Times New Roman" w:hAnsi="Times New Roman"/>
                <w:color w:val="000000"/>
              </w:rPr>
              <w:t xml:space="preserve"> instalacj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8C0868">
              <w:rPr>
                <w:rFonts w:ascii="Times New Roman" w:hAnsi="Times New Roman"/>
                <w:color w:val="000000"/>
              </w:rPr>
              <w:t xml:space="preserve"> będzie musiał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8C0868">
              <w:rPr>
                <w:rFonts w:ascii="Times New Roman" w:hAnsi="Times New Roman"/>
                <w:color w:val="000000"/>
              </w:rPr>
              <w:t xml:space="preserve"> uzyskać pozwolenie zintegrowane</w:t>
            </w:r>
            <w:r>
              <w:rPr>
                <w:rFonts w:ascii="Times New Roman" w:hAnsi="Times New Roman"/>
                <w:color w:val="000000"/>
              </w:rPr>
              <w:t xml:space="preserve">, nastąpi zwiększenie liczby dokumentacji </w:t>
            </w:r>
            <w:r w:rsidR="007B10CA">
              <w:rPr>
                <w:rFonts w:ascii="Times New Roman" w:hAnsi="Times New Roman"/>
                <w:color w:val="000000"/>
              </w:rPr>
              <w:t>wraz</w:t>
            </w:r>
            <w:r>
              <w:rPr>
                <w:rFonts w:ascii="Times New Roman" w:hAnsi="Times New Roman"/>
                <w:color w:val="000000"/>
              </w:rPr>
              <w:t xml:space="preserve"> z nowymi </w:t>
            </w:r>
            <w:r w:rsidR="007B10CA">
              <w:rPr>
                <w:rFonts w:ascii="Times New Roman" w:hAnsi="Times New Roman"/>
                <w:color w:val="000000"/>
              </w:rPr>
              <w:t xml:space="preserve">wnioskami </w:t>
            </w:r>
            <w:r>
              <w:rPr>
                <w:rFonts w:ascii="Times New Roman" w:hAnsi="Times New Roman"/>
                <w:color w:val="000000"/>
              </w:rPr>
              <w:t>o wydanie tych pozwoleń.</w:t>
            </w:r>
          </w:p>
          <w:p w14:paraId="69BCFDD9" w14:textId="51B4CEB9" w:rsidR="007F7D0F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060EA">
              <w:rPr>
                <w:rFonts w:ascii="Times New Roman" w:hAnsi="Times New Roman"/>
                <w:color w:val="000000"/>
                <w:u w:val="single"/>
              </w:rPr>
              <w:t>Inne:</w:t>
            </w:r>
            <w:r w:rsidRPr="00E060EA">
              <w:rPr>
                <w:rFonts w:ascii="Times New Roman" w:hAnsi="Times New Roman"/>
                <w:color w:val="000000"/>
              </w:rPr>
              <w:t xml:space="preserve"> </w:t>
            </w:r>
            <w:r w:rsidRPr="00E060EA">
              <w:rPr>
                <w:rFonts w:ascii="Times New Roman" w:hAnsi="Times New Roman"/>
              </w:rPr>
              <w:t xml:space="preserve">Zmianie ulegnie właściwość organów w części spraw (119 pozwoleń przejdzie ze starostów do marszałków, a 115 w kierunku odwrotnym; różnica netto: 4 pozwolenia), co </w:t>
            </w:r>
            <w:r w:rsidRPr="00E060EA">
              <w:rPr>
                <w:rFonts w:ascii="Times New Roman" w:hAnsi="Times New Roman"/>
                <w:color w:val="000000"/>
              </w:rPr>
              <w:t xml:space="preserve">może wywołać przejściowe utrudnienia organizacyjne do czasu pełnego przekazania dokumentacji oraz dostosowania procedur i rejestrów (w tym zawiadomień stron i aktualizacji systemów teleinformatycznych). Wpływ ten ma charakter czasowy i techniczny </w:t>
            </w:r>
            <w:r w:rsidR="00DF0001">
              <w:rPr>
                <w:rFonts w:ascii="Times New Roman" w:hAnsi="Times New Roman"/>
                <w:color w:val="000000"/>
              </w:rPr>
              <w:br/>
            </w:r>
            <w:r w:rsidRPr="00E060EA">
              <w:rPr>
                <w:rFonts w:ascii="Times New Roman" w:hAnsi="Times New Roman"/>
                <w:color w:val="000000"/>
              </w:rPr>
              <w:t>i – poza incydentalnym nakładem pracy po stronie organów – nie generuje skutków finansowych dla sektora finansów publicznych; zadania te zostaną zrealizowane w ramach posiadanych zasobów.</w:t>
            </w:r>
          </w:p>
          <w:p w14:paraId="15462370" w14:textId="7F9418FB" w:rsidR="00DF0001" w:rsidRPr="00E060EA" w:rsidRDefault="00DF0001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F7D0F" w:rsidRPr="00A87B3A" w14:paraId="11BB7628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0052DD0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7F7D0F" w:rsidRPr="00A87B3A" w14:paraId="2C07E145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58C8D7B3" w14:textId="77777777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F7D0F" w:rsidRPr="00A87B3A" w14:paraId="225F991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559D57B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7F7D0F" w:rsidRPr="00A87B3A" w14:paraId="67EB953C" w14:textId="77777777" w:rsidTr="0054369B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35D5FF08" w14:textId="39613048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DA59ECF" w14:textId="65EE73C0" w:rsidR="007F7D0F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05CA614A" w14:textId="04B10212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0C51481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6EFF24BA" w14:textId="77777777" w:rsidR="007F7D0F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33B0813D" w14:textId="4D30D880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noProof/>
                <w:color w:val="000000"/>
              </w:rPr>
              <w:t> </w:t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9B5BEFD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C6CE074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3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A87B3A">
              <w:rPr>
                <w:rFonts w:ascii="Times New Roman" w:hAnsi="Times New Roman"/>
                <w:color w:val="000000"/>
              </w:rPr>
            </w:r>
            <w:r w:rsidRPr="00A87B3A">
              <w:rPr>
                <w:rFonts w:ascii="Times New Roman" w:hAnsi="Times New Roman"/>
                <w:color w:val="000000"/>
              </w:rPr>
              <w:fldChar w:fldCharType="separate"/>
            </w:r>
            <w:r w:rsidRPr="00A87B3A">
              <w:rPr>
                <w:rFonts w:ascii="Times New Roman" w:hAnsi="Times New Roman"/>
                <w:color w:val="000000"/>
              </w:rPr>
              <w:fldChar w:fldCharType="end"/>
            </w:r>
            <w:r w:rsidRPr="00A87B3A">
              <w:rPr>
                <w:rFonts w:ascii="Times New Roman" w:hAnsi="Times New Roman"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7F7D0F" w:rsidRPr="00A87B3A" w14:paraId="08ACA5DC" w14:textId="77777777" w:rsidTr="0054369B">
        <w:trPr>
          <w:gridAfter w:val="1"/>
          <w:wAfter w:w="10" w:type="dxa"/>
          <w:trHeight w:val="57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3C9097E" w14:textId="77777777" w:rsidR="007F7D0F" w:rsidRPr="00A87B3A" w:rsidRDefault="007F7D0F" w:rsidP="007F7D0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87B3A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27E19C9" w14:textId="76DAC5A6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AB4F2D">
              <w:rPr>
                <w:rFonts w:ascii="Times New Roman" w:hAnsi="Times New Roman"/>
                <w:color w:val="000000"/>
                <w:spacing w:val="-2"/>
              </w:rPr>
              <w:t>rzyjęcie projektowanych przepisów nie powoduje istotnych negatywnych skutków dla środowiska; należy oczekiwać poprawy skuteczności regulacyjnej poprzez ujednolicenie kwalifikacji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instalacji do obowiązku uzyskania pozwolenia zintegrowanego</w:t>
            </w:r>
            <w:r w:rsidRPr="00AB4F2D">
              <w:rPr>
                <w:rFonts w:ascii="Times New Roman" w:hAnsi="Times New Roman"/>
                <w:color w:val="000000"/>
                <w:spacing w:val="-2"/>
              </w:rPr>
              <w:t xml:space="preserve"> oraz ograniczenie zjawiska dzielenia instalacji, przy zachowaniu dotychczasowych mechanizmów kontroli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64AE2ACB" w14:textId="77777777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F7D0F" w:rsidRPr="00A87B3A" w14:paraId="236DDB7A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263A2EA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A87B3A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7F7D0F" w:rsidRPr="00A87B3A" w14:paraId="34B34016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61CA64C" w14:textId="42979D62" w:rsidR="007F7D0F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Wejście w życie rozporządzenia planowane jest po publikacji UC99.</w:t>
            </w:r>
          </w:p>
          <w:p w14:paraId="13AB7BA6" w14:textId="4438E7AD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7F7D0F" w:rsidRPr="00A87B3A" w14:paraId="4832BFD7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BAE48FC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7B3A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87B3A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7F7D0F" w:rsidRPr="00A87B3A" w14:paraId="5598337C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A0C20AF" w14:textId="71187535" w:rsidR="007F7D0F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5C0C0E94" w14:textId="24249245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7F7D0F" w:rsidRPr="00A87B3A" w14:paraId="3E1502A6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FBEF38" w14:textId="77777777" w:rsidR="007F7D0F" w:rsidRPr="00A87B3A" w:rsidRDefault="007F7D0F" w:rsidP="007F7D0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A87B3A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A87B3A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7F7D0F" w:rsidRPr="00A87B3A" w14:paraId="758947DE" w14:textId="77777777" w:rsidTr="0054369B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7BF4F4D" w14:textId="5863C09F" w:rsidR="007F7D0F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  <w:p w14:paraId="0EEEADAC" w14:textId="2E4E9538" w:rsidR="007F7D0F" w:rsidRPr="00A87B3A" w:rsidRDefault="007F7D0F" w:rsidP="007F7D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14:paraId="6F230A0F" w14:textId="77777777" w:rsidR="001E1D0D" w:rsidRPr="00522D94" w:rsidRDefault="00C540BC" w:rsidP="001E1D0D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A87B3A">
        <w:rPr>
          <w:rFonts w:ascii="Times New Roman" w:hAnsi="Times New Roman" w:cs="Times New Roman"/>
          <w:sz w:val="22"/>
          <w:szCs w:val="22"/>
        </w:rPr>
        <w:br w:type="page"/>
      </w:r>
      <w:r w:rsidR="001E1D0D" w:rsidRPr="00522D94">
        <w:rPr>
          <w:rFonts w:ascii="Times New Roman" w:hAnsi="Times New Roman" w:cs="Times New Roman"/>
          <w:sz w:val="20"/>
          <w:szCs w:val="20"/>
        </w:rPr>
        <w:lastRenderedPageBreak/>
        <w:t xml:space="preserve">Wyjaśnienia do </w:t>
      </w:r>
      <w:r w:rsidR="001E1D0D" w:rsidRPr="00522D94">
        <w:rPr>
          <w:rFonts w:ascii="Times New Roman" w:hAnsi="Times New Roman" w:cs="Times New Roman"/>
          <w:sz w:val="20"/>
          <w:szCs w:val="20"/>
        </w:rPr>
        <w:br/>
        <w:t>formularza oceny skutków regulacji</w:t>
      </w:r>
    </w:p>
    <w:p w14:paraId="2E45C6FA" w14:textId="77777777" w:rsidR="001E1D0D" w:rsidRPr="00522D94" w:rsidRDefault="001E1D0D" w:rsidP="001E1D0D">
      <w:pPr>
        <w:rPr>
          <w:rFonts w:ascii="Times New Roman" w:hAnsi="Times New Roman"/>
          <w:sz w:val="20"/>
          <w:szCs w:val="20"/>
          <w:lang w:eastAsia="pl-PL"/>
        </w:rPr>
      </w:pPr>
    </w:p>
    <w:p w14:paraId="45EF4374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Metryczka</w:t>
      </w:r>
    </w:p>
    <w:p w14:paraId="06FBA2CB" w14:textId="77777777" w:rsidR="001E1D0D" w:rsidRPr="00522D94" w:rsidRDefault="001E1D0D" w:rsidP="001E1D0D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W niniejszej części należy podać podstawowe informacje na temat </w:t>
      </w:r>
      <w:r>
        <w:rPr>
          <w:rFonts w:ascii="Times New Roman" w:hAnsi="Times New Roman"/>
          <w:sz w:val="20"/>
          <w:szCs w:val="20"/>
        </w:rPr>
        <w:t>oceny skutków regulacji</w:t>
      </w:r>
      <w:r w:rsidRPr="00522D94">
        <w:rPr>
          <w:rFonts w:ascii="Times New Roman" w:hAnsi="Times New Roman"/>
          <w:sz w:val="20"/>
          <w:szCs w:val="20"/>
        </w:rPr>
        <w:t>:</w:t>
      </w:r>
    </w:p>
    <w:p w14:paraId="7EA0FD90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Nazwa projektu: </w:t>
      </w:r>
    </w:p>
    <w:p w14:paraId="012C89E2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np. wstępny tytuł projektu wpisany do wykazu prac legislacyjnych.</w:t>
      </w:r>
    </w:p>
    <w:p w14:paraId="24B24D4A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>Ministerstwo wiodące</w:t>
      </w:r>
      <w:r>
        <w:rPr>
          <w:rFonts w:ascii="Times New Roman" w:hAnsi="Times New Roman"/>
          <w:sz w:val="20"/>
          <w:szCs w:val="20"/>
        </w:rPr>
        <w:t xml:space="preserve"> i ministerstwa współpracujące:</w:t>
      </w:r>
    </w:p>
    <w:p w14:paraId="674BCD79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 organ odpowiedzialny za przygotowanie projektu, jego koordynację oraz wdrożenie (ministerstwo wiodące). W przypadku, gdy projekt jest przedmiotem prac więcej niż jednego ministerstwa, proszę wskazać również podmioty współpracujące.</w:t>
      </w:r>
    </w:p>
    <w:p w14:paraId="62168C22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Osoba odpowiedzialna za </w:t>
      </w:r>
      <w:r>
        <w:rPr>
          <w:rFonts w:ascii="Times New Roman" w:hAnsi="Times New Roman"/>
          <w:sz w:val="20"/>
          <w:szCs w:val="20"/>
        </w:rPr>
        <w:t>projekt</w:t>
      </w:r>
      <w:r w:rsidRPr="00522D94">
        <w:rPr>
          <w:rFonts w:ascii="Times New Roman" w:hAnsi="Times New Roman"/>
          <w:sz w:val="20"/>
          <w:szCs w:val="20"/>
        </w:rPr>
        <w:t xml:space="preserve"> w randze Ministra, Sekretarza Stanu lub Podsekretarza Stanu</w:t>
      </w:r>
      <w:r>
        <w:rPr>
          <w:rFonts w:ascii="Times New Roman" w:hAnsi="Times New Roman"/>
          <w:sz w:val="20"/>
          <w:szCs w:val="20"/>
        </w:rPr>
        <w:t>:</w:t>
      </w:r>
    </w:p>
    <w:p w14:paraId="160AEF89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ę</w:t>
      </w:r>
      <w:r w:rsidRPr="00522D94">
        <w:rPr>
          <w:rFonts w:ascii="Times New Roman" w:hAnsi="Times New Roman"/>
          <w:sz w:val="20"/>
          <w:szCs w:val="20"/>
        </w:rPr>
        <w:t xml:space="preserve">, która w ministerstwie wiodącym nadzoruje prace jednostki odpowiedzialnej za </w:t>
      </w:r>
      <w:r>
        <w:rPr>
          <w:rFonts w:ascii="Times New Roman" w:hAnsi="Times New Roman"/>
          <w:sz w:val="20"/>
          <w:szCs w:val="20"/>
        </w:rPr>
        <w:t>merytoryczne przygotowanie projektu</w:t>
      </w:r>
      <w:r w:rsidRPr="00522D94">
        <w:rPr>
          <w:rFonts w:ascii="Times New Roman" w:hAnsi="Times New Roman"/>
          <w:sz w:val="20"/>
          <w:szCs w:val="20"/>
        </w:rPr>
        <w:t xml:space="preserve">. </w:t>
      </w:r>
    </w:p>
    <w:p w14:paraId="3C9425EC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do o</w:t>
      </w:r>
      <w:r w:rsidRPr="00522D94">
        <w:rPr>
          <w:rFonts w:ascii="Times New Roman" w:hAnsi="Times New Roman"/>
          <w:sz w:val="20"/>
          <w:szCs w:val="20"/>
        </w:rPr>
        <w:t>piekun</w:t>
      </w:r>
      <w:r>
        <w:rPr>
          <w:rFonts w:ascii="Times New Roman" w:hAnsi="Times New Roman"/>
          <w:sz w:val="20"/>
          <w:szCs w:val="20"/>
        </w:rPr>
        <w:t>a</w:t>
      </w:r>
      <w:r w:rsidRPr="00522D94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ego</w:t>
      </w:r>
      <w:r w:rsidRPr="00522D94">
        <w:rPr>
          <w:rFonts w:ascii="Times New Roman" w:hAnsi="Times New Roman"/>
          <w:sz w:val="20"/>
          <w:szCs w:val="20"/>
        </w:rPr>
        <w:t xml:space="preserve"> projektu</w:t>
      </w:r>
      <w:r>
        <w:rPr>
          <w:rFonts w:ascii="Times New Roman" w:hAnsi="Times New Roman"/>
          <w:sz w:val="20"/>
          <w:szCs w:val="20"/>
        </w:rPr>
        <w:t>:</w:t>
      </w:r>
    </w:p>
    <w:p w14:paraId="1A7FAFB2" w14:textId="77777777" w:rsidR="001E1D0D" w:rsidRPr="00522D94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kontakt (telefon, adres e-mail) do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y,</w:t>
      </w:r>
      <w:r w:rsidRPr="00522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która jest odpowiedzialna za opracowanie projektu (np. kierownika komórki organizacyjnej) i będzie w stanie odpowiedzieć na </w:t>
      </w:r>
      <w:r w:rsidRPr="00522D94">
        <w:rPr>
          <w:rFonts w:ascii="Times New Roman" w:hAnsi="Times New Roman"/>
          <w:sz w:val="20"/>
          <w:szCs w:val="20"/>
        </w:rPr>
        <w:t>ewentualne pytania związane z przedstawionymi</w:t>
      </w:r>
      <w:r>
        <w:rPr>
          <w:rFonts w:ascii="Times New Roman" w:hAnsi="Times New Roman"/>
          <w:sz w:val="20"/>
          <w:szCs w:val="20"/>
        </w:rPr>
        <w:t xml:space="preserve"> w ocenie</w:t>
      </w:r>
      <w:r w:rsidRPr="00522D94">
        <w:rPr>
          <w:rFonts w:ascii="Times New Roman" w:hAnsi="Times New Roman"/>
          <w:sz w:val="20"/>
          <w:szCs w:val="20"/>
        </w:rPr>
        <w:t xml:space="preserve"> informacjami</w:t>
      </w:r>
      <w:r>
        <w:rPr>
          <w:rFonts w:ascii="Times New Roman" w:hAnsi="Times New Roman"/>
          <w:sz w:val="20"/>
          <w:szCs w:val="20"/>
        </w:rPr>
        <w:t xml:space="preserve"> lub wskaże odpowiednią osobę</w:t>
      </w:r>
      <w:r w:rsidRPr="00522D94">
        <w:rPr>
          <w:rFonts w:ascii="Times New Roman" w:hAnsi="Times New Roman"/>
          <w:sz w:val="20"/>
          <w:szCs w:val="20"/>
        </w:rPr>
        <w:t>.</w:t>
      </w:r>
    </w:p>
    <w:p w14:paraId="2F83F4CA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sporządzenia:</w:t>
      </w:r>
    </w:p>
    <w:p w14:paraId="7452BAE7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datę przygotowania OSR.</w:t>
      </w:r>
      <w:r w:rsidRPr="00522D94">
        <w:rPr>
          <w:rFonts w:ascii="Times New Roman" w:hAnsi="Times New Roman"/>
          <w:sz w:val="20"/>
          <w:szCs w:val="20"/>
        </w:rPr>
        <w:t xml:space="preserve"> </w:t>
      </w:r>
    </w:p>
    <w:p w14:paraId="24D921BC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</w:t>
      </w:r>
    </w:p>
    <w:p w14:paraId="38EFFFD7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rozwijanej listy proszę wybrać źródło, na podstawie którego przygotowywany jest projekt (</w:t>
      </w:r>
      <w:r w:rsidRPr="008557A1">
        <w:rPr>
          <w:rFonts w:ascii="Times New Roman" w:hAnsi="Times New Roman"/>
          <w:sz w:val="20"/>
          <w:szCs w:val="20"/>
        </w:rPr>
        <w:t>punkt exposé, data decyzji, nazwa strategii, nr dyrektywy, syg</w:t>
      </w:r>
      <w:r>
        <w:rPr>
          <w:rFonts w:ascii="Times New Roman" w:hAnsi="Times New Roman"/>
          <w:sz w:val="20"/>
          <w:szCs w:val="20"/>
        </w:rPr>
        <w:t>n</w:t>
      </w:r>
      <w:r w:rsidRPr="008557A1">
        <w:rPr>
          <w:rFonts w:ascii="Times New Roman" w:hAnsi="Times New Roman"/>
          <w:sz w:val="20"/>
          <w:szCs w:val="20"/>
        </w:rPr>
        <w:t>. orzeczenia TK, nazwa ustawy, inne</w:t>
      </w:r>
      <w:r>
        <w:rPr>
          <w:rFonts w:ascii="Times New Roman" w:hAnsi="Times New Roman"/>
          <w:sz w:val="20"/>
          <w:szCs w:val="20"/>
        </w:rPr>
        <w:t xml:space="preserve">). </w:t>
      </w:r>
    </w:p>
    <w:p w14:paraId="6A36AD13" w14:textId="77777777" w:rsidR="001E1D0D" w:rsidRDefault="001E1D0D" w:rsidP="001E1D0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w wykazie prac:</w:t>
      </w:r>
    </w:p>
    <w:p w14:paraId="4E9AA72A" w14:textId="77777777" w:rsidR="001E1D0D" w:rsidRDefault="001E1D0D" w:rsidP="001E1D0D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numer z właściwego wykazu prac legislacyjnych.</w:t>
      </w:r>
    </w:p>
    <w:p w14:paraId="1E0BDA5D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Jaki problem jest rozwiązywany?</w:t>
      </w:r>
    </w:p>
    <w:p w14:paraId="47C4EF09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opisać istotę problemu (np. zawodność rynku, zapotrzebowanie na dobro publiczne, wysokie koszty transakcyjne</w:t>
      </w:r>
      <w:r>
        <w:rPr>
          <w:rFonts w:ascii="Times New Roman" w:hAnsi="Times New Roman"/>
          <w:sz w:val="20"/>
          <w:szCs w:val="20"/>
        </w:rPr>
        <w:t>, bariery w prowadzeniu działalności gospodarczej</w:t>
      </w:r>
      <w:r w:rsidRPr="00EE137C">
        <w:rPr>
          <w:rFonts w:ascii="Times New Roman" w:hAnsi="Times New Roman"/>
          <w:sz w:val="20"/>
          <w:szCs w:val="20"/>
        </w:rPr>
        <w:t xml:space="preserve"> itp.) i jego praktyczny wymiar (np. </w:t>
      </w:r>
      <w:r>
        <w:rPr>
          <w:rFonts w:ascii="Times New Roman" w:hAnsi="Times New Roman"/>
          <w:sz w:val="20"/>
          <w:szCs w:val="20"/>
        </w:rPr>
        <w:t xml:space="preserve">zbyt mała ochrona leasingobiorców, niewystarczający </w:t>
      </w:r>
      <w:r w:rsidRPr="00EE137C">
        <w:rPr>
          <w:rFonts w:ascii="Times New Roman" w:hAnsi="Times New Roman"/>
          <w:sz w:val="20"/>
          <w:szCs w:val="20"/>
        </w:rPr>
        <w:t xml:space="preserve">komfort i </w:t>
      </w:r>
      <w:r>
        <w:rPr>
          <w:rFonts w:ascii="Times New Roman" w:hAnsi="Times New Roman"/>
          <w:sz w:val="20"/>
          <w:szCs w:val="20"/>
        </w:rPr>
        <w:t xml:space="preserve">długi </w:t>
      </w:r>
      <w:r w:rsidRPr="00EE137C">
        <w:rPr>
          <w:rFonts w:ascii="Times New Roman" w:hAnsi="Times New Roman"/>
          <w:sz w:val="20"/>
          <w:szCs w:val="20"/>
        </w:rPr>
        <w:t xml:space="preserve">czas podróży koleją, </w:t>
      </w:r>
      <w:r>
        <w:rPr>
          <w:rFonts w:ascii="Times New Roman" w:hAnsi="Times New Roman"/>
          <w:sz w:val="20"/>
          <w:szCs w:val="20"/>
        </w:rPr>
        <w:t xml:space="preserve">występujące </w:t>
      </w:r>
      <w:r w:rsidRPr="00EE137C">
        <w:rPr>
          <w:rFonts w:ascii="Times New Roman" w:hAnsi="Times New Roman"/>
          <w:sz w:val="20"/>
          <w:szCs w:val="20"/>
        </w:rPr>
        <w:t xml:space="preserve">obciążenia administracyjne </w:t>
      </w:r>
      <w:r>
        <w:rPr>
          <w:rFonts w:ascii="Times New Roman" w:hAnsi="Times New Roman"/>
          <w:sz w:val="20"/>
          <w:szCs w:val="20"/>
        </w:rPr>
        <w:t>pobierczego danego przepisu</w:t>
      </w:r>
      <w:r w:rsidRPr="00EE137C">
        <w:rPr>
          <w:rFonts w:ascii="Times New Roman" w:hAnsi="Times New Roman"/>
          <w:sz w:val="20"/>
          <w:szCs w:val="20"/>
        </w:rPr>
        <w:t xml:space="preserve"> itp.). Istotą problemu nie jest brak określonej regulacji - nowa regulacja może być jednym z </w:t>
      </w:r>
      <w:r>
        <w:rPr>
          <w:rFonts w:ascii="Times New Roman" w:hAnsi="Times New Roman"/>
          <w:sz w:val="20"/>
          <w:szCs w:val="20"/>
        </w:rPr>
        <w:t>instrumentów (sposobem)</w:t>
      </w:r>
      <w:r w:rsidRPr="00EE137C">
        <w:rPr>
          <w:rFonts w:ascii="Times New Roman" w:hAnsi="Times New Roman"/>
          <w:sz w:val="20"/>
          <w:szCs w:val="20"/>
        </w:rPr>
        <w:t xml:space="preserve"> rozwiązania problemu. Dobrze i zwięźle wypełniona rubryka umożliwi zrozumienie problemu</w:t>
      </w:r>
      <w:r>
        <w:rPr>
          <w:rFonts w:ascii="Times New Roman" w:hAnsi="Times New Roman"/>
          <w:sz w:val="20"/>
          <w:szCs w:val="20"/>
        </w:rPr>
        <w:t>, który ma być rozwiązany</w:t>
      </w:r>
      <w:r w:rsidRPr="00EE137C">
        <w:rPr>
          <w:rFonts w:ascii="Times New Roman" w:hAnsi="Times New Roman"/>
          <w:sz w:val="20"/>
          <w:szCs w:val="20"/>
        </w:rPr>
        <w:t xml:space="preserve"> oraz skali i przyczyn jego występowania.</w:t>
      </w:r>
    </w:p>
    <w:p w14:paraId="69131085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(największe) problemy wymagające rozwiązania.</w:t>
      </w:r>
    </w:p>
    <w:p w14:paraId="1B6DBFDF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216E">
        <w:rPr>
          <w:rFonts w:ascii="Times New Roman" w:hAnsi="Times New Roman"/>
          <w:b/>
          <w:color w:val="000000"/>
          <w:spacing w:val="-2"/>
          <w:sz w:val="20"/>
          <w:szCs w:val="20"/>
        </w:rPr>
        <w:t>Rekomendowane rozwiązanie, w tym planowane narzędzia interwencji, i oczekiwany efekt</w:t>
      </w:r>
    </w:p>
    <w:p w14:paraId="5C6683A9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zwięźle opisać </w:t>
      </w:r>
      <w:r>
        <w:rPr>
          <w:rFonts w:ascii="Times New Roman" w:hAnsi="Times New Roman"/>
          <w:sz w:val="20"/>
          <w:szCs w:val="20"/>
        </w:rPr>
        <w:t xml:space="preserve">proponowane </w:t>
      </w:r>
      <w:r w:rsidRPr="00EE137C">
        <w:rPr>
          <w:rFonts w:ascii="Times New Roman" w:hAnsi="Times New Roman"/>
          <w:sz w:val="20"/>
          <w:szCs w:val="20"/>
        </w:rPr>
        <w:t>rozwiązani</w:t>
      </w:r>
      <w:r>
        <w:rPr>
          <w:rFonts w:ascii="Times New Roman" w:hAnsi="Times New Roman"/>
          <w:sz w:val="20"/>
          <w:szCs w:val="20"/>
        </w:rPr>
        <w:t>e</w:t>
      </w:r>
      <w:r w:rsidRPr="00EE137C">
        <w:rPr>
          <w:rFonts w:ascii="Times New Roman" w:hAnsi="Times New Roman"/>
          <w:sz w:val="20"/>
          <w:szCs w:val="20"/>
        </w:rPr>
        <w:t xml:space="preserve"> problemu opisanego w pk</w:t>
      </w:r>
      <w:r>
        <w:rPr>
          <w:rFonts w:ascii="Times New Roman" w:hAnsi="Times New Roman"/>
          <w:sz w:val="20"/>
          <w:szCs w:val="20"/>
        </w:rPr>
        <w:t>t</w:t>
      </w:r>
      <w:r w:rsidRPr="00EE137C">
        <w:rPr>
          <w:rFonts w:ascii="Times New Roman" w:hAnsi="Times New Roman"/>
          <w:sz w:val="20"/>
          <w:szCs w:val="20"/>
        </w:rPr>
        <w:t xml:space="preserve"> 1 oraz oczekiwane rezultaty </w:t>
      </w:r>
      <w:r>
        <w:rPr>
          <w:rFonts w:ascii="Times New Roman" w:hAnsi="Times New Roman"/>
          <w:sz w:val="20"/>
          <w:szCs w:val="20"/>
        </w:rPr>
        <w:t>jego (ich)</w:t>
      </w:r>
      <w:r w:rsidRPr="00EE137C">
        <w:rPr>
          <w:rFonts w:ascii="Times New Roman" w:hAnsi="Times New Roman"/>
          <w:sz w:val="20"/>
          <w:szCs w:val="20"/>
        </w:rPr>
        <w:t xml:space="preserve"> wdrożenia, sformułowane w możliwie </w:t>
      </w:r>
      <w:r w:rsidRPr="00073C38">
        <w:rPr>
          <w:rFonts w:ascii="Times New Roman" w:hAnsi="Times New Roman"/>
          <w:sz w:val="20"/>
          <w:szCs w:val="20"/>
        </w:rPr>
        <w:t>konkretny, mierzalny i określony w czasie</w:t>
      </w:r>
      <w:r>
        <w:rPr>
          <w:rFonts w:ascii="Times New Roman" w:hAnsi="Times New Roman"/>
          <w:sz w:val="20"/>
          <w:szCs w:val="20"/>
        </w:rPr>
        <w:t xml:space="preserve"> sposób - w przypadkach w których jest to możliwe powinien być zgodny z zasadą SMART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(prosty, mierzalny, osiągalny, istotny, określony w czasie),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np. osiągnięcie do 2020 r. wskaźnika upowszechnienia wychowania przedszkolnego co najmniej 90%</w:t>
      </w:r>
      <w:r w:rsidRPr="00EE137C">
        <w:rPr>
          <w:rFonts w:ascii="Times New Roman" w:hAnsi="Times New Roman"/>
          <w:sz w:val="20"/>
          <w:szCs w:val="20"/>
        </w:rPr>
        <w:t>.</w:t>
      </w:r>
    </w:p>
    <w:p w14:paraId="63D5C654" w14:textId="77777777" w:rsidR="001E1D0D" w:rsidRPr="00EE137C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rekomendacje i cele.</w:t>
      </w:r>
    </w:p>
    <w:p w14:paraId="1B267FDA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Jak problem został rozwiązany w innych krajach, w szczególności krajach członkowskich OECD/UE</w:t>
      </w:r>
      <w:r w:rsidRPr="00522D94">
        <w:rPr>
          <w:rFonts w:ascii="Times New Roman" w:hAnsi="Times New Roman"/>
          <w:b/>
          <w:color w:val="000000"/>
          <w:sz w:val="20"/>
          <w:szCs w:val="20"/>
        </w:rPr>
        <w:t>?</w:t>
      </w:r>
    </w:p>
    <w:p w14:paraId="2F0380EC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wskazać - tam gdzie to możliwe - rozwiązania w minimum 3 krajach i źródła informacji. </w:t>
      </w:r>
      <w:r>
        <w:rPr>
          <w:rFonts w:ascii="Times New Roman" w:hAnsi="Times New Roman"/>
          <w:sz w:val="20"/>
          <w:szCs w:val="20"/>
        </w:rPr>
        <w:t>Proszę wskazać kraje,</w:t>
      </w:r>
      <w:r>
        <w:rPr>
          <w:rFonts w:ascii="Times New Roman" w:hAnsi="Times New Roman"/>
          <w:sz w:val="20"/>
          <w:szCs w:val="20"/>
        </w:rPr>
        <w:br/>
        <w:t xml:space="preserve">z których rozwiązania przeanalizowano oraz wyniki tych analiz. </w:t>
      </w:r>
    </w:p>
    <w:p w14:paraId="3475B673" w14:textId="77777777" w:rsidR="001E1D0D" w:rsidRPr="00EE137C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74268D">
        <w:rPr>
          <w:rFonts w:ascii="Times New Roman" w:hAnsi="Times New Roman"/>
          <w:sz w:val="20"/>
          <w:szCs w:val="20"/>
        </w:rPr>
        <w:t xml:space="preserve">Jeżeli projekt ma charakter przekrojowy i dotyczy wielu zagadnień </w:t>
      </w:r>
      <w:r>
        <w:rPr>
          <w:rFonts w:ascii="Times New Roman" w:hAnsi="Times New Roman"/>
          <w:sz w:val="20"/>
          <w:szCs w:val="20"/>
        </w:rPr>
        <w:t xml:space="preserve">(np. ustawa </w:t>
      </w:r>
      <w:r w:rsidRPr="00F94ECB">
        <w:rPr>
          <w:rFonts w:ascii="Times New Roman" w:hAnsi="Times New Roman"/>
          <w:sz w:val="20"/>
          <w:szCs w:val="20"/>
        </w:rPr>
        <w:t xml:space="preserve">deregulująca zawody, ustawa o ułatwieniu wykonywania działalności gospodarczej) proszę </w:t>
      </w:r>
      <w:r w:rsidRPr="00537495">
        <w:rPr>
          <w:rFonts w:ascii="Times New Roman" w:hAnsi="Times New Roman"/>
          <w:sz w:val="20"/>
          <w:szCs w:val="20"/>
        </w:rPr>
        <w:t xml:space="preserve">wskazać </w:t>
      </w:r>
      <w:r>
        <w:rPr>
          <w:rFonts w:ascii="Times New Roman" w:hAnsi="Times New Roman"/>
          <w:sz w:val="20"/>
          <w:szCs w:val="20"/>
        </w:rPr>
        <w:t xml:space="preserve">informacje odnoszące się do </w:t>
      </w:r>
      <w:r w:rsidRPr="00537495">
        <w:rPr>
          <w:rFonts w:ascii="Times New Roman" w:hAnsi="Times New Roman"/>
          <w:sz w:val="20"/>
          <w:szCs w:val="20"/>
        </w:rPr>
        <w:t>zagadnień najważniejszych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22E53604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Podmioty, na które oddziałuje projekt</w:t>
      </w:r>
    </w:p>
    <w:p w14:paraId="4E5601E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Proszę</w:t>
      </w:r>
      <w:r w:rsidRPr="00EE137C">
        <w:rPr>
          <w:rFonts w:ascii="Times New Roman" w:hAnsi="Times New Roman"/>
          <w:sz w:val="20"/>
          <w:szCs w:val="20"/>
        </w:rPr>
        <w:t xml:space="preserve"> wyszczególnić jakie podmioty (zarówno osoby fizyczne, prawne</w:t>
      </w:r>
      <w:r>
        <w:rPr>
          <w:rFonts w:ascii="Times New Roman" w:hAnsi="Times New Roman"/>
          <w:sz w:val="20"/>
          <w:szCs w:val="20"/>
        </w:rPr>
        <w:t xml:space="preserve"> lub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jednostki</w:t>
      </w:r>
      <w:r w:rsidRPr="00EE137C">
        <w:rPr>
          <w:rFonts w:ascii="Times New Roman" w:hAnsi="Times New Roman"/>
          <w:sz w:val="20"/>
          <w:szCs w:val="20"/>
        </w:rPr>
        <w:t xml:space="preserve"> nieposiadające osobowości prawnej) są objęte </w:t>
      </w:r>
      <w:r>
        <w:rPr>
          <w:rFonts w:ascii="Times New Roman" w:hAnsi="Times New Roman"/>
          <w:sz w:val="20"/>
          <w:szCs w:val="20"/>
        </w:rPr>
        <w:t>projektem</w:t>
      </w:r>
      <w:r w:rsidRPr="00EE137C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oszacować ich </w:t>
      </w:r>
      <w:r>
        <w:rPr>
          <w:rFonts w:ascii="Times New Roman" w:hAnsi="Times New Roman"/>
          <w:sz w:val="20"/>
          <w:szCs w:val="20"/>
        </w:rPr>
        <w:t>liczbę</w:t>
      </w:r>
      <w:r w:rsidRPr="00EE137C">
        <w:rPr>
          <w:rFonts w:ascii="Times New Roman" w:hAnsi="Times New Roman"/>
          <w:sz w:val="20"/>
          <w:szCs w:val="20"/>
        </w:rPr>
        <w:t xml:space="preserve"> (wraz z podaniem źródła danych) oraz opisać charakter oddziaływania </w:t>
      </w:r>
      <w:r>
        <w:rPr>
          <w:rFonts w:ascii="Times New Roman" w:hAnsi="Times New Roman"/>
          <w:sz w:val="20"/>
          <w:szCs w:val="20"/>
        </w:rPr>
        <w:t>projektu</w:t>
      </w:r>
      <w:r w:rsidRPr="00EE137C">
        <w:rPr>
          <w:rFonts w:ascii="Times New Roman" w:hAnsi="Times New Roman"/>
          <w:sz w:val="20"/>
          <w:szCs w:val="20"/>
        </w:rPr>
        <w:t xml:space="preserve"> na daną grupę.</w:t>
      </w:r>
    </w:p>
    <w:p w14:paraId="5494F66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dostosować liczbę wierszy w tabeli, zgodnie z potrzebami projektu. Puste wiersze proszę usunąć.</w:t>
      </w:r>
    </w:p>
    <w:p w14:paraId="71BEB42C" w14:textId="77777777" w:rsidR="001E1D0D" w:rsidRPr="00D93C2B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Przykładowe grupy: obywatele, MŚP, rolnicy, rodzina, inwestorzy, lekarze, emeryci, osoby niepełnosprawne, </w:t>
      </w:r>
      <w:r w:rsidRPr="00D93C2B">
        <w:rPr>
          <w:rFonts w:ascii="Times New Roman" w:hAnsi="Times New Roman"/>
          <w:sz w:val="20"/>
          <w:szCs w:val="20"/>
        </w:rPr>
        <w:t>sądy powszechne, administracyjne lub wojskowe.</w:t>
      </w:r>
    </w:p>
    <w:p w14:paraId="3C12F080" w14:textId="77777777" w:rsidR="001E1D0D" w:rsidRPr="00EE137C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</w:p>
    <w:p w14:paraId="3DA1235C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Informacje na temat zakresu, czasu trwania i podsumowanie wyników konsultacji</w:t>
      </w:r>
    </w:p>
    <w:p w14:paraId="69D6577C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Proszę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podać informacje o konsultacjach poprzedzających przygotowanie projektu oraz</w:t>
      </w: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 ws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kazać, jaki jest planowany zakres konsultacji publicznych i opiniowania projektu, w szczególności uwzględniając:</w:t>
      </w:r>
    </w:p>
    <w:p w14:paraId="5EE732CC" w14:textId="77777777" w:rsidR="001E1D0D" w:rsidRDefault="001E1D0D" w:rsidP="001E1D0D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wskazanie, czy były (i jak długo) prowadzone konsultacje poprzedzające przygotowanie projektu (tzw. </w:t>
      </w:r>
      <w:proofErr w:type="spellStart"/>
      <w:r>
        <w:rPr>
          <w:rFonts w:ascii="Times New Roman" w:hAnsi="Times New Roman"/>
          <w:color w:val="000000"/>
          <w:spacing w:val="-2"/>
          <w:sz w:val="20"/>
          <w:szCs w:val="20"/>
        </w:rPr>
        <w:t>pre</w:t>
      </w:r>
      <w:proofErr w:type="spellEnd"/>
      <w:r>
        <w:rPr>
          <w:rFonts w:ascii="Times New Roman" w:hAnsi="Times New Roman"/>
          <w:color w:val="000000"/>
          <w:spacing w:val="-2"/>
          <w:sz w:val="20"/>
          <w:szCs w:val="20"/>
        </w:rPr>
        <w:t>-konsultacje publiczne),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podmioty, z którymi były prowadzone te konsultacje (w tym ekspertów), w jaki sposób komunikowano się z grupami wskazanymi w pkt 6 (metody konsultacji np. warsztaty, kwestionariusz on-line),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krótkie podsumowanie wyników konsultacji,</w:t>
      </w:r>
    </w:p>
    <w:p w14:paraId="66949486" w14:textId="77777777" w:rsidR="001E1D0D" w:rsidRDefault="001E1D0D" w:rsidP="001E1D0D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terminy planowanych konsultacji publicznych, podmioty, z którymi będzie konsultowany projekt, wskazanie przepisu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br/>
        <w:t>z którego wynika obowiązek zasięgnięcia opinii.</w:t>
      </w:r>
    </w:p>
    <w:p w14:paraId="6D12BF67" w14:textId="77777777" w:rsidR="001E1D0D" w:rsidRPr="00EE137C" w:rsidRDefault="001E1D0D" w:rsidP="001E1D0D">
      <w:pPr>
        <w:spacing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</w:p>
    <w:p w14:paraId="0345D3C0" w14:textId="77777777" w:rsidR="001E1D0D" w:rsidRPr="00422181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2181">
        <w:rPr>
          <w:rFonts w:ascii="Times New Roman" w:hAnsi="Times New Roman"/>
          <w:b/>
          <w:color w:val="000000"/>
          <w:sz w:val="20"/>
          <w:szCs w:val="20"/>
        </w:rPr>
        <w:t>Wpływ na sektor finansów publicznych</w:t>
      </w:r>
    </w:p>
    <w:p w14:paraId="28D90DA5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422181">
        <w:rPr>
          <w:rFonts w:ascii="Times New Roman" w:hAnsi="Times New Roman"/>
          <w:sz w:val="20"/>
          <w:szCs w:val="20"/>
        </w:rPr>
        <w:t xml:space="preserve">W przygotowaniu kalkulacji skutków dla sektora finansów publicznych </w:t>
      </w:r>
      <w:r>
        <w:rPr>
          <w:rFonts w:ascii="Times New Roman" w:hAnsi="Times New Roman"/>
          <w:sz w:val="20"/>
          <w:szCs w:val="20"/>
        </w:rPr>
        <w:t>proszę</w:t>
      </w:r>
      <w:r w:rsidRPr="00422181">
        <w:rPr>
          <w:rFonts w:ascii="Times New Roman" w:hAnsi="Times New Roman"/>
          <w:sz w:val="20"/>
          <w:szCs w:val="20"/>
        </w:rPr>
        <w:t xml:space="preserve"> uwzględnić aktualne </w:t>
      </w:r>
      <w:r w:rsidRPr="004A1F15">
        <w:rPr>
          <w:rFonts w:ascii="Times New Roman" w:hAnsi="Times New Roman"/>
          <w:sz w:val="20"/>
          <w:szCs w:val="20"/>
        </w:rPr>
        <w:t xml:space="preserve">wytyczne dotyczące założeń makroekonomicznych, o których mowa w art. 50a ustawy o finansach publicznych. </w:t>
      </w:r>
    </w:p>
    <w:p w14:paraId="29ED42D2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A1F15">
        <w:rPr>
          <w:rFonts w:ascii="Times New Roman" w:hAnsi="Times New Roman"/>
          <w:sz w:val="20"/>
          <w:szCs w:val="20"/>
        </w:rPr>
        <w:t>Jeśli to możliwe</w:t>
      </w:r>
      <w:r w:rsidRPr="0069486B">
        <w:rPr>
          <w:rFonts w:ascii="Times New Roman" w:hAnsi="Times New Roman"/>
          <w:sz w:val="20"/>
          <w:szCs w:val="20"/>
        </w:rPr>
        <w:t xml:space="preserve"> proszę wskazać skumulowane koszty/oszczędności. </w:t>
      </w:r>
      <w:r w:rsidRPr="0069486B">
        <w:rPr>
          <w:rFonts w:ascii="Times New Roman" w:hAnsi="Times New Roman"/>
          <w:color w:val="000000"/>
          <w:sz w:val="20"/>
          <w:szCs w:val="20"/>
        </w:rPr>
        <w:t>Prognozę proszę przeprowadzić w podziale na proponowane kategorie w horyzoncie 10</w:t>
      </w:r>
      <w:r w:rsidRPr="000D4D90">
        <w:rPr>
          <w:rFonts w:ascii="Times New Roman" w:hAnsi="Times New Roman"/>
          <w:color w:val="000000"/>
          <w:sz w:val="20"/>
          <w:szCs w:val="20"/>
        </w:rPr>
        <w:t>-letnim, w wartościach stałych (np. ceny stałe dla pierwszego roku prognozy</w:t>
      </w:r>
      <w:r>
        <w:rPr>
          <w:rFonts w:ascii="Times New Roman" w:hAnsi="Times New Roman"/>
          <w:color w:val="000000"/>
          <w:sz w:val="20"/>
          <w:szCs w:val="20"/>
        </w:rPr>
        <w:t>).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0E292E89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22181">
        <w:rPr>
          <w:rFonts w:ascii="Times New Roman" w:hAnsi="Times New Roman"/>
          <w:color w:val="000000"/>
          <w:sz w:val="20"/>
          <w:szCs w:val="20"/>
        </w:rPr>
        <w:t xml:space="preserve">Jeżeli obliczenia </w:t>
      </w:r>
      <w:r>
        <w:rPr>
          <w:rFonts w:ascii="Times New Roman" w:hAnsi="Times New Roman"/>
          <w:color w:val="000000"/>
          <w:sz w:val="20"/>
          <w:szCs w:val="20"/>
        </w:rPr>
        <w:t xml:space="preserve">zostały </w:t>
      </w:r>
      <w:r w:rsidRPr="00422181">
        <w:rPr>
          <w:rFonts w:ascii="Times New Roman" w:hAnsi="Times New Roman"/>
          <w:color w:val="000000"/>
          <w:sz w:val="20"/>
          <w:szCs w:val="20"/>
        </w:rPr>
        <w:t>wykonane na podstawie opracowania własnego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je przedstawić w formie załącznika oraz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wskazać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opracowanie w </w:t>
      </w:r>
      <w:r>
        <w:rPr>
          <w:rFonts w:ascii="Times New Roman" w:hAnsi="Times New Roman"/>
          <w:color w:val="000000"/>
          <w:sz w:val="20"/>
          <w:szCs w:val="20"/>
        </w:rPr>
        <w:t>pkt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13. </w:t>
      </w:r>
    </w:p>
    <w:p w14:paraId="5CEAF2B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opracowywanej analizie wpływu, co do zasady, należy przyjąć kalkulację w cenach stałych. W przypadku zastosowania cen bieżących, prezentacja skutków finansowych powinna uwzględniać wskaźniki makroekonomiczne podawane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w </w:t>
      </w:r>
      <w:hyperlink r:id="rId7" w:anchor="p_p_id_101_INSTANCE_S0gu_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dotyczących stosowania jednolitych wskaźników makroekonomicznych będących podstawą oszacowania skutków finansowych projektowanych ustaw</w:t>
        </w:r>
      </w:hyperlink>
      <w:r>
        <w:rPr>
          <w:rFonts w:ascii="Times New Roman" w:hAnsi="Times New Roman"/>
          <w:color w:val="000000"/>
          <w:sz w:val="20"/>
          <w:szCs w:val="20"/>
        </w:rPr>
        <w:t>. Jeżeli nie zastosowano wskaźników makroekonomicznych podanych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w </w:t>
      </w:r>
      <w:hyperlink r:id="rId8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MF</w:t>
        </w:r>
      </w:hyperlink>
      <w:r>
        <w:rPr>
          <w:rFonts w:ascii="Times New Roman" w:hAnsi="Times New Roman"/>
          <w:color w:val="000000"/>
          <w:sz w:val="20"/>
          <w:szCs w:val="20"/>
        </w:rPr>
        <w:t>, proszę  dołączyć stosowną informację wyjaśniającą.</w:t>
      </w:r>
    </w:p>
    <w:p w14:paraId="3C6F4CF9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 wskazać źródła finansowania planowanych wydatków. Proszę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wskazać również wszystkie </w:t>
      </w:r>
      <w:r>
        <w:rPr>
          <w:rFonts w:ascii="Times New Roman" w:hAnsi="Times New Roman"/>
          <w:color w:val="000000"/>
          <w:sz w:val="20"/>
          <w:szCs w:val="20"/>
        </w:rPr>
        <w:t>przyjęte do obliczeń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założenia</w:t>
      </w:r>
      <w:r>
        <w:rPr>
          <w:rFonts w:ascii="Times New Roman" w:hAnsi="Times New Roman"/>
          <w:color w:val="000000"/>
          <w:sz w:val="20"/>
          <w:szCs w:val="20"/>
        </w:rPr>
        <w:t xml:space="preserve"> i źródła danych.</w:t>
      </w:r>
    </w:p>
    <w:p w14:paraId="14E8C028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5473F5">
        <w:rPr>
          <w:rFonts w:ascii="Times New Roman" w:hAnsi="Times New Roman"/>
          <w:sz w:val="20"/>
          <w:szCs w:val="20"/>
        </w:rPr>
        <w:t xml:space="preserve">Skutki proszę skalkulować dla roku wejścia w życie regulacji (0), a następnie w </w:t>
      </w:r>
      <w:r>
        <w:rPr>
          <w:rFonts w:ascii="Times New Roman" w:hAnsi="Times New Roman"/>
          <w:sz w:val="20"/>
          <w:szCs w:val="20"/>
        </w:rPr>
        <w:t>kolejnych latach jej obowiązywania.</w:t>
      </w:r>
      <w:r>
        <w:rPr>
          <w:rFonts w:ascii="Times New Roman" w:hAnsi="Times New Roman"/>
          <w:sz w:val="20"/>
          <w:szCs w:val="20"/>
        </w:rPr>
        <w:br/>
      </w:r>
      <w:r w:rsidRPr="005473F5">
        <w:rPr>
          <w:rFonts w:ascii="Times New Roman" w:hAnsi="Times New Roman"/>
          <w:sz w:val="20"/>
          <w:szCs w:val="20"/>
        </w:rPr>
        <w:t xml:space="preserve">W kolumnie </w:t>
      </w:r>
      <w:r w:rsidRPr="00EF7A2D">
        <w:rPr>
          <w:rFonts w:ascii="Times New Roman" w:hAnsi="Times New Roman"/>
          <w:i/>
          <w:sz w:val="20"/>
          <w:szCs w:val="20"/>
        </w:rPr>
        <w:t>Łącznie</w:t>
      </w:r>
      <w:r w:rsidRPr="005473F5">
        <w:rPr>
          <w:rFonts w:ascii="Times New Roman" w:hAnsi="Times New Roman"/>
          <w:sz w:val="20"/>
          <w:szCs w:val="20"/>
        </w:rPr>
        <w:t xml:space="preserve"> proszę wpisać skumulowane skutki za okres 10 lat obowiązywania regulacji.</w:t>
      </w:r>
    </w:p>
    <w:p w14:paraId="40206DE3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dokonać analizy wpływu na SFP dla najważniejszych zmian.</w:t>
      </w:r>
    </w:p>
    <w:p w14:paraId="37246F83" w14:textId="77777777" w:rsidR="001E1D0D" w:rsidRPr="009B2BC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B2BCF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Wpływ na 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>konkurencyjność gospodarki i przedsiębiorczość, w tym funkcjonowanie przedsiębiorców oraz na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rodzinę,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 xml:space="preserve"> obywateli i gospodarstwa domowe</w:t>
      </w:r>
    </w:p>
    <w:p w14:paraId="0BD6CA76" w14:textId="77777777" w:rsidR="001E1D0D" w:rsidRDefault="001E1D0D" w:rsidP="001E1D0D">
      <w:pPr>
        <w:spacing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oszacować wpływ na konkurencyjność gospodarki, przedsiębiorczości oraz na sytuację rodziny. Skutki należy przypisać do odpowiedniej grupy w tabeli. </w:t>
      </w:r>
    </w:p>
    <w:p w14:paraId="4A21CA7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regulacja będzie oddziaływać na inne niż wymienione w formularzu podmioty proszę odpowiednio uzupełnić formularz.</w:t>
      </w:r>
    </w:p>
    <w:p w14:paraId="0D61EB0A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wskazać wartość finansową, z uwzględnieniem m.in. kosztów ponoszonych w związku z wejściem w życie aktu (np. koszt aktualizacji systemów informatycznych, zakupu nowych urządzeń), podatków i opłat lokalnych, itp. </w:t>
      </w:r>
    </w:p>
    <w:p w14:paraId="0082990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EE137C">
        <w:rPr>
          <w:rFonts w:ascii="Times New Roman" w:hAnsi="Times New Roman"/>
          <w:color w:val="000000"/>
          <w:sz w:val="20"/>
          <w:szCs w:val="20"/>
        </w:rPr>
        <w:t xml:space="preserve">W ujęciu niepieniężnym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podać wartości </w:t>
      </w:r>
      <w:r>
        <w:rPr>
          <w:rFonts w:ascii="Times New Roman" w:hAnsi="Times New Roman"/>
          <w:color w:val="000000"/>
          <w:sz w:val="20"/>
          <w:szCs w:val="20"/>
        </w:rPr>
        <w:t>najważniejszych wskaźników</w:t>
      </w:r>
      <w:r w:rsidRPr="00EE137C">
        <w:rPr>
          <w:rFonts w:ascii="Times New Roman" w:hAnsi="Times New Roman"/>
          <w:color w:val="000000"/>
          <w:sz w:val="20"/>
          <w:szCs w:val="20"/>
        </w:rPr>
        <w:t>, które ulegną zmianie</w:t>
      </w:r>
      <w:r>
        <w:rPr>
          <w:rFonts w:ascii="Times New Roman" w:hAnsi="Times New Roman"/>
          <w:color w:val="000000"/>
          <w:sz w:val="20"/>
          <w:szCs w:val="20"/>
        </w:rPr>
        <w:t xml:space="preserve"> (np. skrócenie czasu wydania pozwolenia na budowę o 100 dni, wzrost wskaźnika upowszechnienia wychowania przedszkolnego o 20 punktów procentowych)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2D3481F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nie ma możliwości podania żadnych wartości liczbowych (lub wpływ dotyczy także zmian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których nie można skwantyfikować)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odpowiednio 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opisać </w:t>
      </w:r>
      <w:r>
        <w:rPr>
          <w:rFonts w:ascii="Times New Roman" w:hAnsi="Times New Roman"/>
          <w:color w:val="000000"/>
          <w:sz w:val="20"/>
          <w:szCs w:val="20"/>
        </w:rPr>
        <w:t>analizę wpływu w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pozycji: „niemierzalne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14:paraId="5269FEC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Skutki proszę </w:t>
      </w:r>
      <w:r w:rsidRPr="009F56EC">
        <w:rPr>
          <w:rFonts w:ascii="Times New Roman" w:hAnsi="Times New Roman"/>
          <w:color w:val="000000"/>
          <w:sz w:val="20"/>
          <w:szCs w:val="20"/>
        </w:rPr>
        <w:t>skalkulować dla roku wejścia w życie regulacji (0), a następnie w 1, 2, 3,</w:t>
      </w:r>
      <w:r>
        <w:rPr>
          <w:rFonts w:ascii="Times New Roman" w:hAnsi="Times New Roman"/>
          <w:color w:val="000000"/>
          <w:sz w:val="20"/>
          <w:szCs w:val="20"/>
        </w:rPr>
        <w:t xml:space="preserve"> 5 i 10 roku jej obowiązywania.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W kolumnie </w:t>
      </w:r>
      <w:r w:rsidRPr="004244A8">
        <w:rPr>
          <w:rFonts w:ascii="Times New Roman" w:hAnsi="Times New Roman"/>
          <w:i/>
          <w:color w:val="000000"/>
          <w:sz w:val="20"/>
          <w:szCs w:val="20"/>
        </w:rPr>
        <w:t>Łącznie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proszę wpisać skumulowane </w:t>
      </w:r>
      <w:r>
        <w:rPr>
          <w:rFonts w:ascii="Times New Roman" w:hAnsi="Times New Roman"/>
          <w:color w:val="000000"/>
          <w:sz w:val="20"/>
          <w:szCs w:val="20"/>
        </w:rPr>
        <w:t>skutki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za okres 10 lat obowiązywania regulacji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4760D44E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D95D16">
        <w:rPr>
          <w:rFonts w:ascii="Times New Roman" w:hAnsi="Times New Roman"/>
          <w:color w:val="000000"/>
          <w:sz w:val="20"/>
          <w:szCs w:val="20"/>
        </w:rPr>
        <w:lastRenderedPageBreak/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68BD7D9D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</w:t>
      </w:r>
      <w:r w:rsidRPr="004A145E">
        <w:rPr>
          <w:rFonts w:ascii="Times New Roman" w:hAnsi="Times New Roman"/>
          <w:color w:val="000000"/>
          <w:sz w:val="20"/>
          <w:szCs w:val="20"/>
        </w:rPr>
        <w:t>projekt</w:t>
      </w:r>
      <w:r>
        <w:rPr>
          <w:rFonts w:ascii="Times New Roman" w:hAnsi="Times New Roman"/>
          <w:sz w:val="20"/>
          <w:szCs w:val="20"/>
        </w:rPr>
        <w:t xml:space="preserve"> ma charakter przekrojowy i dotyczy wielu zagadnień (np. ustawa deregulująca zawody, ustawa o ułatwieniu wykonywania działalności gospodarczej) proszę dokonać analizy wpływu dla najważniejszych zmian.</w:t>
      </w:r>
    </w:p>
    <w:p w14:paraId="4888E29A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dostosować </w:t>
      </w:r>
      <w:r w:rsidRPr="004A145E">
        <w:rPr>
          <w:rFonts w:ascii="Times New Roman" w:hAnsi="Times New Roman"/>
          <w:color w:val="000000"/>
          <w:sz w:val="20"/>
          <w:szCs w:val="20"/>
        </w:rPr>
        <w:t>ilość</w:t>
      </w:r>
      <w:r>
        <w:rPr>
          <w:rFonts w:ascii="Times New Roman" w:hAnsi="Times New Roman"/>
          <w:sz w:val="20"/>
          <w:szCs w:val="20"/>
        </w:rPr>
        <w:t xml:space="preserve"> wierszy w tabeli, zgodnie z potrzebami projektu. Puste wiersze proszę usunąć.</w:t>
      </w:r>
    </w:p>
    <w:p w14:paraId="4669FD5F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Zmiana obciążeń regulacyjnych (w tym obowiązków informacyjnych) wynikających z projektu</w:t>
      </w:r>
    </w:p>
    <w:p w14:paraId="6B29EDAA" w14:textId="77777777" w:rsidR="001E1D0D" w:rsidRDefault="001E1D0D" w:rsidP="001E1D0D">
      <w:pPr>
        <w:spacing w:after="120"/>
        <w:ind w:left="357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837186">
        <w:rPr>
          <w:rFonts w:ascii="Times New Roman" w:hAnsi="Times New Roman"/>
          <w:color w:val="000000"/>
          <w:sz w:val="20"/>
          <w:szCs w:val="20"/>
        </w:rPr>
        <w:t xml:space="preserve">Obciążenia regulacyjne należy rozumieć jako </w:t>
      </w:r>
      <w:r>
        <w:rPr>
          <w:rFonts w:ascii="Times New Roman" w:hAnsi="Times New Roman"/>
          <w:color w:val="000000"/>
          <w:sz w:val="20"/>
          <w:szCs w:val="20"/>
        </w:rPr>
        <w:t>wszystkie czynności, które muszą wykonać podmioty (adresaci regulacji)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 związku</w:t>
      </w:r>
      <w:r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wykonywani</w:t>
      </w:r>
      <w:r>
        <w:rPr>
          <w:rFonts w:ascii="Times New Roman" w:eastAsia="Batang" w:hAnsi="Times New Roman"/>
          <w:sz w:val="20"/>
          <w:szCs w:val="20"/>
          <w:lang w:eastAsia="ko-KR"/>
        </w:rPr>
        <w:t>em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projektowanych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przepisów. </w:t>
      </w:r>
    </w:p>
    <w:p w14:paraId="428F8FE3" w14:textId="77777777" w:rsidR="001E1D0D" w:rsidRPr="00073C38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Przykładem takich obciążeń są m.in. obowiązki informacyjne (OI). </w:t>
      </w:r>
      <w:r w:rsidRPr="00073C38">
        <w:rPr>
          <w:rFonts w:ascii="Times New Roman" w:hAnsi="Times New Roman"/>
          <w:sz w:val="20"/>
          <w:szCs w:val="20"/>
        </w:rPr>
        <w:t xml:space="preserve">OI polega na dostarczaniu lub przechowywaniu przez podmioty zobowiązane </w:t>
      </w:r>
      <w:r>
        <w:rPr>
          <w:rFonts w:ascii="Times New Roman" w:hAnsi="Times New Roman"/>
          <w:sz w:val="20"/>
          <w:szCs w:val="20"/>
        </w:rPr>
        <w:t xml:space="preserve">danych </w:t>
      </w:r>
      <w:r w:rsidRPr="00073C38">
        <w:rPr>
          <w:rFonts w:ascii="Times New Roman" w:hAnsi="Times New Roman"/>
          <w:sz w:val="20"/>
          <w:szCs w:val="20"/>
        </w:rPr>
        <w:t xml:space="preserve">informacji. Identyfikowanie OI dokonywane jest w oparciu o </w:t>
      </w:r>
      <w:r>
        <w:rPr>
          <w:rFonts w:ascii="Times New Roman" w:hAnsi="Times New Roman"/>
          <w:sz w:val="20"/>
          <w:szCs w:val="20"/>
        </w:rPr>
        <w:t>przepisy</w:t>
      </w:r>
      <w:r w:rsidRPr="00073C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ustawy</w:t>
      </w:r>
      <w:r w:rsidRPr="00073C3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Dany przepis nakłada OI, jeżeli </w:t>
      </w:r>
      <w:r w:rsidRPr="00073C38">
        <w:rPr>
          <w:rFonts w:ascii="Times New Roman" w:hAnsi="Times New Roman"/>
          <w:sz w:val="20"/>
          <w:szCs w:val="20"/>
        </w:rPr>
        <w:t xml:space="preserve">podmiot realizujący obowiązek musi wykonać szereg czynności administracyjnych. </w:t>
      </w:r>
      <w:r>
        <w:rPr>
          <w:rFonts w:ascii="Times New Roman" w:hAnsi="Times New Roman"/>
          <w:sz w:val="20"/>
          <w:szCs w:val="20"/>
        </w:rPr>
        <w:t>Przepis można uznać za OI w</w:t>
      </w:r>
      <w:r w:rsidRPr="00073C38">
        <w:rPr>
          <w:rFonts w:ascii="Times New Roman" w:hAnsi="Times New Roman"/>
          <w:sz w:val="20"/>
          <w:szCs w:val="20"/>
        </w:rPr>
        <w:t xml:space="preserve"> przypadku gdy </w:t>
      </w:r>
      <w:r>
        <w:rPr>
          <w:rFonts w:ascii="Times New Roman" w:hAnsi="Times New Roman"/>
          <w:sz w:val="20"/>
          <w:szCs w:val="20"/>
        </w:rPr>
        <w:t xml:space="preserve">jego </w:t>
      </w:r>
      <w:r w:rsidRPr="00073C38">
        <w:rPr>
          <w:rFonts w:ascii="Times New Roman" w:hAnsi="Times New Roman"/>
          <w:sz w:val="20"/>
          <w:szCs w:val="20"/>
        </w:rPr>
        <w:t>wykonanie będzie związane z wykonaniem jednej lub więcej czynności składowych z listy poniżej</w:t>
      </w:r>
      <w:r>
        <w:rPr>
          <w:rFonts w:ascii="Times New Roman" w:hAnsi="Times New Roman"/>
          <w:sz w:val="20"/>
          <w:szCs w:val="20"/>
        </w:rPr>
        <w:t>:</w:t>
      </w:r>
    </w:p>
    <w:p w14:paraId="188FDE7E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rzyswajanie wiedzy dot</w:t>
      </w:r>
      <w:r>
        <w:rPr>
          <w:rFonts w:ascii="Times New Roman" w:hAnsi="Times New Roman"/>
          <w:sz w:val="20"/>
          <w:szCs w:val="20"/>
        </w:rPr>
        <w:t>yczącej</w:t>
      </w:r>
      <w:r w:rsidRPr="00073C38">
        <w:rPr>
          <w:rFonts w:ascii="Times New Roman" w:hAnsi="Times New Roman"/>
          <w:sz w:val="20"/>
          <w:szCs w:val="20"/>
        </w:rPr>
        <w:t xml:space="preserve"> wykonywania konkretnego obowiązku informacyjnego (w tym bieżące śledzenie zmian w przepisach)</w:t>
      </w:r>
      <w:r>
        <w:rPr>
          <w:rFonts w:ascii="Times New Roman" w:hAnsi="Times New Roman"/>
          <w:sz w:val="20"/>
          <w:szCs w:val="20"/>
        </w:rPr>
        <w:t>,</w:t>
      </w:r>
    </w:p>
    <w:p w14:paraId="6257583F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073C38">
        <w:rPr>
          <w:rFonts w:ascii="Times New Roman" w:hAnsi="Times New Roman"/>
          <w:sz w:val="20"/>
          <w:szCs w:val="20"/>
        </w:rPr>
        <w:t>zkolenie pracowników w zakresie wykonywania OI</w:t>
      </w:r>
      <w:r>
        <w:rPr>
          <w:rFonts w:ascii="Times New Roman" w:hAnsi="Times New Roman"/>
          <w:sz w:val="20"/>
          <w:szCs w:val="20"/>
        </w:rPr>
        <w:t>,</w:t>
      </w:r>
    </w:p>
    <w:p w14:paraId="4BE145DF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ozyskiwanie odpowiednich informacji z posiadanych danych</w:t>
      </w:r>
      <w:r>
        <w:rPr>
          <w:rFonts w:ascii="Times New Roman" w:hAnsi="Times New Roman"/>
          <w:sz w:val="20"/>
          <w:szCs w:val="20"/>
        </w:rPr>
        <w:t>,</w:t>
      </w:r>
    </w:p>
    <w:p w14:paraId="1C4265D0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 xml:space="preserve">rzetwarzanie posiadanych danych </w:t>
      </w:r>
      <w:r>
        <w:rPr>
          <w:rFonts w:ascii="Times New Roman" w:hAnsi="Times New Roman"/>
          <w:sz w:val="20"/>
          <w:szCs w:val="20"/>
        </w:rPr>
        <w:t>w celu</w:t>
      </w:r>
      <w:r w:rsidRPr="00073C38">
        <w:rPr>
          <w:rFonts w:ascii="Times New Roman" w:hAnsi="Times New Roman"/>
          <w:sz w:val="20"/>
          <w:szCs w:val="20"/>
        </w:rPr>
        <w:t xml:space="preserve"> wykonania OI</w:t>
      </w:r>
      <w:r>
        <w:rPr>
          <w:rFonts w:ascii="Times New Roman" w:hAnsi="Times New Roman"/>
          <w:sz w:val="20"/>
          <w:szCs w:val="20"/>
        </w:rPr>
        <w:t>,</w:t>
      </w:r>
    </w:p>
    <w:p w14:paraId="3A48A252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Pr="00073C38">
        <w:rPr>
          <w:rFonts w:ascii="Times New Roman" w:hAnsi="Times New Roman"/>
          <w:sz w:val="20"/>
          <w:szCs w:val="20"/>
        </w:rPr>
        <w:t>enerowanie nowych danych</w:t>
      </w:r>
      <w:r>
        <w:rPr>
          <w:rFonts w:ascii="Times New Roman" w:hAnsi="Times New Roman"/>
          <w:sz w:val="20"/>
          <w:szCs w:val="20"/>
        </w:rPr>
        <w:t>,</w:t>
      </w:r>
    </w:p>
    <w:p w14:paraId="0F8801C1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rojektowanie materiałów informacyjnych</w:t>
      </w:r>
      <w:r>
        <w:rPr>
          <w:rFonts w:ascii="Times New Roman" w:hAnsi="Times New Roman"/>
          <w:sz w:val="20"/>
          <w:szCs w:val="20"/>
        </w:rPr>
        <w:t>,</w:t>
      </w:r>
    </w:p>
    <w:p w14:paraId="6FB7F40B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73C38">
        <w:rPr>
          <w:rFonts w:ascii="Times New Roman" w:hAnsi="Times New Roman"/>
          <w:sz w:val="20"/>
          <w:szCs w:val="20"/>
        </w:rPr>
        <w:t>ypełnianie kwestionariuszy</w:t>
      </w:r>
      <w:r>
        <w:rPr>
          <w:rFonts w:ascii="Times New Roman" w:hAnsi="Times New Roman"/>
          <w:sz w:val="20"/>
          <w:szCs w:val="20"/>
        </w:rPr>
        <w:t>,</w:t>
      </w:r>
    </w:p>
    <w:p w14:paraId="7F1A4D44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073C38">
        <w:rPr>
          <w:rFonts w:ascii="Times New Roman" w:hAnsi="Times New Roman"/>
          <w:sz w:val="20"/>
          <w:szCs w:val="20"/>
        </w:rPr>
        <w:t>dbywanie spotkań</w:t>
      </w:r>
      <w:r>
        <w:rPr>
          <w:rFonts w:ascii="Times New Roman" w:hAnsi="Times New Roman"/>
          <w:sz w:val="20"/>
          <w:szCs w:val="20"/>
        </w:rPr>
        <w:t>,</w:t>
      </w:r>
    </w:p>
    <w:p w14:paraId="2F1332E6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ontrola i sprawdzanie poprawności</w:t>
      </w:r>
      <w:r>
        <w:rPr>
          <w:rFonts w:ascii="Times New Roman" w:hAnsi="Times New Roman"/>
          <w:sz w:val="20"/>
          <w:szCs w:val="20"/>
        </w:rPr>
        <w:t>,</w:t>
      </w:r>
    </w:p>
    <w:p w14:paraId="0E946B83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opiowanie/sporządzanie dokumentacji</w:t>
      </w:r>
      <w:r>
        <w:rPr>
          <w:rFonts w:ascii="Times New Roman" w:hAnsi="Times New Roman"/>
          <w:sz w:val="20"/>
          <w:szCs w:val="20"/>
        </w:rPr>
        <w:t>,</w:t>
      </w:r>
    </w:p>
    <w:p w14:paraId="6EED3EC7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rzekazywanie wymaganej informacji do adresata</w:t>
      </w:r>
      <w:r>
        <w:rPr>
          <w:rFonts w:ascii="Times New Roman" w:hAnsi="Times New Roman"/>
          <w:sz w:val="20"/>
          <w:szCs w:val="20"/>
        </w:rPr>
        <w:t>,</w:t>
      </w:r>
    </w:p>
    <w:p w14:paraId="1E8E4F5B" w14:textId="77777777" w:rsidR="001E1D0D" w:rsidRPr="00073C38" w:rsidRDefault="001E1D0D" w:rsidP="001E1D0D">
      <w:pPr>
        <w:numPr>
          <w:ilvl w:val="0"/>
          <w:numId w:val="11"/>
        </w:numPr>
        <w:tabs>
          <w:tab w:val="num" w:pos="2118"/>
        </w:tabs>
        <w:spacing w:after="120" w:line="240" w:lineRule="auto"/>
        <w:ind w:left="104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073C38">
        <w:rPr>
          <w:rFonts w:ascii="Times New Roman" w:hAnsi="Times New Roman"/>
          <w:sz w:val="20"/>
          <w:szCs w:val="20"/>
        </w:rPr>
        <w:t>rchiwizacja informacji</w:t>
      </w:r>
      <w:r>
        <w:rPr>
          <w:rFonts w:ascii="Times New Roman" w:hAnsi="Times New Roman"/>
          <w:sz w:val="20"/>
          <w:szCs w:val="20"/>
        </w:rPr>
        <w:t>.</w:t>
      </w:r>
    </w:p>
    <w:p w14:paraId="548721A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Proszę:</w:t>
      </w:r>
    </w:p>
    <w:p w14:paraId="5F2334CC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projekt nie dotyczy zmiany obciążeń regulacyjnych, zaznaczyć pole „nie dotyczy”,</w:t>
      </w:r>
    </w:p>
    <w:p w14:paraId="64AD5F3B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zmian w projekcie wpływających na obciążenia regulacyjne odpowiednio zaznaczyć ich zwiększenie lub zmniejszenie,</w:t>
      </w:r>
    </w:p>
    <w:p w14:paraId="6A2B5491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wprowadzane są obciążenia poza bezwzględnie wymaganymi przez UE,</w:t>
      </w:r>
    </w:p>
    <w:p w14:paraId="1B581B5D" w14:textId="77777777" w:rsidR="001E1D0D" w:rsidRDefault="001E1D0D" w:rsidP="001E1D0D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dane obciążenia są przystosowane do ich ewentualnej elektronizacji (dotyczy sytuacji kiedy wprowadzane obciążenia wpływają na systemy teleinformatyczne podmiotów publicznych lub na podmioty prywatne – przedsiębiorcy, obywatele).</w:t>
      </w:r>
    </w:p>
    <w:p w14:paraId="1E1E8CB7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komentarzu proszę o zwięzłe opisanie zakresu zmian dotyczących obciążeń regulacyjnych.</w:t>
      </w:r>
    </w:p>
    <w:p w14:paraId="1508F85D" w14:textId="77777777" w:rsidR="001E1D0D" w:rsidRPr="00D86AF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rynek pracy</w:t>
      </w:r>
    </w:p>
    <w:p w14:paraId="142CBDE3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Pr="00D86AFF">
        <w:rPr>
          <w:rFonts w:ascii="Times New Roman" w:hAnsi="Times New Roman"/>
          <w:color w:val="000000"/>
          <w:sz w:val="20"/>
          <w:szCs w:val="20"/>
        </w:rPr>
        <w:t>opisać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czy i w jaki sposób </w:t>
      </w:r>
      <w:r>
        <w:rPr>
          <w:rFonts w:ascii="Times New Roman" w:hAnsi="Times New Roman"/>
          <w:color w:val="000000"/>
          <w:sz w:val="20"/>
          <w:szCs w:val="20"/>
        </w:rPr>
        <w:t>projektowana regulacja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mo</w:t>
      </w:r>
      <w:r>
        <w:rPr>
          <w:rFonts w:ascii="Times New Roman" w:hAnsi="Times New Roman"/>
          <w:color w:val="000000"/>
          <w:sz w:val="20"/>
          <w:szCs w:val="20"/>
        </w:rPr>
        <w:t>że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spowodować zmiany na rynku pracy w </w:t>
      </w:r>
      <w:r>
        <w:rPr>
          <w:rFonts w:ascii="Times New Roman" w:hAnsi="Times New Roman"/>
          <w:color w:val="000000"/>
          <w:sz w:val="20"/>
          <w:szCs w:val="20"/>
        </w:rPr>
        <w:t>odniesieniu do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zatrudnienia oraz innych wskaźników </w:t>
      </w:r>
      <w:r w:rsidRPr="00D86AFF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np. </w:t>
      </w:r>
      <w:r w:rsidRPr="00D86AFF">
        <w:rPr>
          <w:rFonts w:ascii="Times New Roman" w:hAnsi="Times New Roman"/>
          <w:color w:val="000000"/>
          <w:sz w:val="20"/>
          <w:szCs w:val="20"/>
        </w:rPr>
        <w:t>czas</w:t>
      </w:r>
      <w:r>
        <w:rPr>
          <w:rFonts w:ascii="Times New Roman" w:hAnsi="Times New Roman"/>
          <w:color w:val="000000"/>
          <w:sz w:val="20"/>
          <w:szCs w:val="20"/>
        </w:rPr>
        <w:t>u</w:t>
      </w:r>
      <w:r w:rsidRPr="00D86AFF">
        <w:rPr>
          <w:rFonts w:ascii="Times New Roman" w:hAnsi="Times New Roman"/>
          <w:color w:val="000000"/>
          <w:sz w:val="20"/>
          <w:szCs w:val="20"/>
        </w:rPr>
        <w:t xml:space="preserve"> poszukiwania pracy, kwalifikacj</w:t>
      </w:r>
      <w:r>
        <w:rPr>
          <w:rFonts w:ascii="Times New Roman" w:hAnsi="Times New Roman"/>
          <w:color w:val="000000"/>
          <w:sz w:val="20"/>
          <w:szCs w:val="20"/>
        </w:rPr>
        <w:t>i pracowników</w:t>
      </w:r>
      <w:r w:rsidRPr="00D86AFF">
        <w:rPr>
          <w:rFonts w:ascii="Times New Roman" w:hAnsi="Times New Roman"/>
          <w:color w:val="000000"/>
          <w:sz w:val="20"/>
          <w:szCs w:val="20"/>
        </w:rPr>
        <w:t>).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37D667D" w14:textId="77777777" w:rsidR="001E1D0D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dokonać analizy wpływu dla najważniejszych zmian.</w:t>
      </w:r>
    </w:p>
    <w:p w14:paraId="4CD185A7" w14:textId="77777777" w:rsidR="001E1D0D" w:rsidRPr="00D86AFF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pozostałe obszary</w:t>
      </w:r>
    </w:p>
    <w:p w14:paraId="1D013302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zaznaczyć pola - zakres oddziaływania projektu na obszary niewymienione w pkt 6, 7 i 9. Dla zaznaczonych obszarów proszę dokonać analizy wpływu. </w:t>
      </w:r>
    </w:p>
    <w:p w14:paraId="520E9750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analizy wpływu na obszar „informatyzacja” proszę w szczególności rozważyć następujące kwestie:</w:t>
      </w:r>
    </w:p>
    <w:p w14:paraId="14CFABC3" w14:textId="77777777" w:rsidR="001E1D0D" w:rsidRPr="00880F26" w:rsidRDefault="001E1D0D" w:rsidP="001E1D0D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Czy projekt spełnia wymagania interoperacyjności (zdolność sieci do efektywnej współpracy w celu zapewnienia wzajemnego dostępu użytkowników do usług świadczonych w tych sieciach)? </w:t>
      </w:r>
    </w:p>
    <w:p w14:paraId="7DFD0731" w14:textId="77777777" w:rsidR="001E1D0D" w:rsidRDefault="001E1D0D" w:rsidP="001E1D0D">
      <w:pPr>
        <w:numPr>
          <w:ilvl w:val="0"/>
          <w:numId w:val="17"/>
        </w:numPr>
        <w:spacing w:after="12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wymogi neutralności technologicznej, wielojęzyczności, elektronicznej komunikacji, wykorzystania danych z rejestrów publicznych, ochrony danych osobowych?</w:t>
      </w:r>
    </w:p>
    <w:p w14:paraId="6F09DB35" w14:textId="77777777" w:rsidR="001E1D0D" w:rsidRPr="00D93C2B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D93C2B">
        <w:rPr>
          <w:rFonts w:ascii="Times New Roman" w:hAnsi="Times New Roman"/>
          <w:sz w:val="20"/>
          <w:szCs w:val="20"/>
        </w:rPr>
        <w:t xml:space="preserve">W przypadku analizy wpływu na obszar „sądy powszechne, administracyjne </w:t>
      </w:r>
      <w:r>
        <w:rPr>
          <w:rFonts w:ascii="Times New Roman" w:hAnsi="Times New Roman"/>
          <w:sz w:val="20"/>
          <w:szCs w:val="20"/>
        </w:rPr>
        <w:t>lub</w:t>
      </w:r>
      <w:r w:rsidRPr="00D93C2B">
        <w:rPr>
          <w:rFonts w:ascii="Times New Roman" w:hAnsi="Times New Roman"/>
          <w:sz w:val="20"/>
          <w:szCs w:val="20"/>
        </w:rPr>
        <w:t xml:space="preserve"> wojskowe” proszę w szczególności uwzględnić wpływ regulacji na zmianę zakresu kognicji sądów oraz ich funkcjonowanie, a także związane z tym skutki finansowe.</w:t>
      </w:r>
    </w:p>
    <w:p w14:paraId="682B7C8F" w14:textId="77777777" w:rsidR="001E1D0D" w:rsidRDefault="001E1D0D" w:rsidP="001E1D0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będzie miał wpływ na inne niż wymienione w pkt 10 obszary proszę zaznaczyć „inne” oraz je wymienić. Proszę również omówić wpływ, jaki będzie miała projektowana regulacja na wymienione obszary.</w:t>
      </w:r>
    </w:p>
    <w:p w14:paraId="675660F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</w:t>
      </w:r>
      <w:r w:rsidRPr="00305B8A" w:rsidDel="00880F26">
        <w:rPr>
          <w:rFonts w:ascii="Times New Roman" w:hAnsi="Times New Roman"/>
          <w:sz w:val="20"/>
          <w:szCs w:val="20"/>
        </w:rPr>
        <w:t xml:space="preserve"> </w:t>
      </w:r>
      <w:r w:rsidRPr="00305B8A">
        <w:rPr>
          <w:rFonts w:ascii="Times New Roman" w:hAnsi="Times New Roman"/>
          <w:sz w:val="20"/>
          <w:szCs w:val="20"/>
        </w:rPr>
        <w:t>(np. ustawa deregulująca zawody, ustawa o ułatwieniu wykonywania działalności gospodarczej) proszę dokonać analizy wpływu dla najważniejszych zmian.</w:t>
      </w:r>
    </w:p>
    <w:p w14:paraId="77D3274A" w14:textId="77777777" w:rsidR="001E1D0D" w:rsidRPr="009D0655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Planowane wykonanie przepisów aktu prawnego</w:t>
      </w:r>
    </w:p>
    <w:p w14:paraId="7A97453B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lastRenderedPageBreak/>
        <w:t>Proszę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opisać kiedy planuj</w:t>
      </w:r>
      <w:r>
        <w:rPr>
          <w:rFonts w:ascii="Times New Roman" w:hAnsi="Times New Roman"/>
          <w:spacing w:val="-2"/>
          <w:sz w:val="20"/>
          <w:szCs w:val="20"/>
        </w:rPr>
        <w:t>e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się rozwiązanie problemu zidentyfikowanego w pkt 1</w:t>
      </w:r>
      <w:r>
        <w:rPr>
          <w:rFonts w:ascii="Times New Roman" w:hAnsi="Times New Roman"/>
          <w:spacing w:val="-2"/>
          <w:sz w:val="20"/>
          <w:szCs w:val="20"/>
        </w:rPr>
        <w:t xml:space="preserve"> (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wejście przepisów w życie nie </w:t>
      </w:r>
      <w:r>
        <w:rPr>
          <w:rFonts w:ascii="Times New Roman" w:hAnsi="Times New Roman"/>
          <w:spacing w:val="-2"/>
          <w:sz w:val="20"/>
          <w:szCs w:val="20"/>
        </w:rPr>
        <w:t xml:space="preserve">zawsze </w:t>
      </w:r>
      <w:r w:rsidRPr="00EE137C">
        <w:rPr>
          <w:rFonts w:ascii="Times New Roman" w:hAnsi="Times New Roman"/>
          <w:spacing w:val="-2"/>
          <w:sz w:val="20"/>
          <w:szCs w:val="20"/>
        </w:rPr>
        <w:t>rozwiązuje dan</w:t>
      </w:r>
      <w:r>
        <w:rPr>
          <w:rFonts w:ascii="Times New Roman" w:hAnsi="Times New Roman"/>
          <w:spacing w:val="-2"/>
          <w:sz w:val="20"/>
          <w:szCs w:val="20"/>
        </w:rPr>
        <w:t>y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problem a jedynie daje podstawę do wdrożeni</w:t>
      </w:r>
      <w:r>
        <w:rPr>
          <w:rFonts w:ascii="Times New Roman" w:hAnsi="Times New Roman"/>
          <w:spacing w:val="-2"/>
          <w:sz w:val="20"/>
          <w:szCs w:val="20"/>
        </w:rPr>
        <w:t>a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instrumentów do jego rozwiązania</w:t>
      </w:r>
      <w:r>
        <w:rPr>
          <w:rFonts w:ascii="Times New Roman" w:hAnsi="Times New Roman"/>
          <w:spacing w:val="-2"/>
          <w:sz w:val="20"/>
          <w:szCs w:val="20"/>
        </w:rPr>
        <w:t>)</w:t>
      </w:r>
      <w:r w:rsidRPr="00EE137C">
        <w:rPr>
          <w:rFonts w:ascii="Times New Roman" w:hAnsi="Times New Roman"/>
          <w:spacing w:val="-2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Proszę przedstawić harmonogram wdrożenia działań wykonania aktu prawnego (np. gdy rozwiązywanym problemem jest zwiększona zachorowalność, to działaniami będą: ew. zatrudnienie dodatkowych pracowników, zakup majątku - urządzeń, przeprowadzenie szczepień, zakup szczepionek itp.)).</w:t>
      </w:r>
    </w:p>
    <w:p w14:paraId="1847D24F" w14:textId="77777777" w:rsidR="001E1D0D" w:rsidRPr="00F94ECB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akt prawny ma charakter przekrojowy i dotyczy wielu zagadnień (np. ustawa deregulująca zawody, </w:t>
      </w:r>
      <w:r w:rsidRPr="00F94ECB">
        <w:rPr>
          <w:rFonts w:ascii="Times New Roman" w:hAnsi="Times New Roman"/>
          <w:sz w:val="20"/>
          <w:szCs w:val="20"/>
        </w:rPr>
        <w:t xml:space="preserve">ustawa o ułatwieniu wykonywania działalności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gospodarczej</w:t>
      </w:r>
      <w:r w:rsidRPr="00F94ECB">
        <w:rPr>
          <w:rFonts w:ascii="Times New Roman" w:hAnsi="Times New Roman"/>
          <w:sz w:val="20"/>
          <w:szCs w:val="20"/>
        </w:rPr>
        <w:t xml:space="preserve">) proszę </w:t>
      </w:r>
      <w:r w:rsidRPr="00537495">
        <w:rPr>
          <w:rFonts w:ascii="Times New Roman" w:hAnsi="Times New Roman"/>
          <w:sz w:val="20"/>
          <w:szCs w:val="20"/>
        </w:rPr>
        <w:t>opisać planowane wykonani</w:t>
      </w:r>
      <w:r>
        <w:rPr>
          <w:rFonts w:ascii="Times New Roman" w:hAnsi="Times New Roman"/>
          <w:sz w:val="20"/>
          <w:szCs w:val="20"/>
        </w:rPr>
        <w:t>e</w:t>
      </w:r>
      <w:r w:rsidRPr="00537495">
        <w:rPr>
          <w:rFonts w:ascii="Times New Roman" w:hAnsi="Times New Roman"/>
          <w:sz w:val="20"/>
          <w:szCs w:val="20"/>
        </w:rPr>
        <w:t xml:space="preserve"> dla</w:t>
      </w:r>
      <w:r w:rsidRPr="00967A70">
        <w:rPr>
          <w:rFonts w:ascii="Times New Roman" w:hAnsi="Times New Roman"/>
          <w:sz w:val="20"/>
          <w:szCs w:val="20"/>
        </w:rPr>
        <w:t xml:space="preserve"> najważn</w:t>
      </w:r>
      <w:r w:rsidRPr="00F94ECB">
        <w:rPr>
          <w:rFonts w:ascii="Times New Roman" w:hAnsi="Times New Roman"/>
          <w:sz w:val="20"/>
          <w:szCs w:val="20"/>
        </w:rPr>
        <w:t>iejszych zmian</w:t>
      </w:r>
      <w:r>
        <w:rPr>
          <w:rFonts w:ascii="Times New Roman" w:hAnsi="Times New Roman"/>
          <w:sz w:val="20"/>
          <w:szCs w:val="20"/>
        </w:rPr>
        <w:t>.</w:t>
      </w:r>
      <w:r w:rsidRPr="00F94ECB">
        <w:rPr>
          <w:rFonts w:ascii="Times New Roman" w:hAnsi="Times New Roman"/>
          <w:sz w:val="20"/>
          <w:szCs w:val="20"/>
        </w:rPr>
        <w:t xml:space="preserve"> </w:t>
      </w:r>
    </w:p>
    <w:p w14:paraId="165BED81" w14:textId="77777777" w:rsidR="001E1D0D" w:rsidRPr="00300991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9B229A">
        <w:rPr>
          <w:rFonts w:ascii="Times New Roman" w:hAnsi="Times New Roman"/>
          <w:sz w:val="20"/>
          <w:szCs w:val="20"/>
        </w:rPr>
        <w:t xml:space="preserve">eżeli projektowana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regulacja</w:t>
      </w:r>
      <w:r w:rsidRPr="009B229A">
        <w:rPr>
          <w:rFonts w:ascii="Times New Roman" w:hAnsi="Times New Roman"/>
          <w:sz w:val="20"/>
          <w:szCs w:val="20"/>
        </w:rPr>
        <w:t xml:space="preserve"> oddziałuje na przedsiębiorców (na prowadzenie działalności gospodarczej), </w:t>
      </w:r>
      <w:r>
        <w:rPr>
          <w:rFonts w:ascii="Times New Roman" w:hAnsi="Times New Roman"/>
          <w:sz w:val="20"/>
          <w:szCs w:val="20"/>
        </w:rPr>
        <w:t xml:space="preserve">zgodnie z </w:t>
      </w:r>
      <w:r w:rsidRPr="00C5619C">
        <w:rPr>
          <w:rFonts w:ascii="Times New Roman" w:hAnsi="Times New Roman"/>
          <w:i/>
          <w:sz w:val="20"/>
          <w:szCs w:val="20"/>
        </w:rPr>
        <w:t>Uchwałą Rady Ministrów z dnia 18 lutego 2014 r. w sprawie zaleceń ujednolicenia terminów wejścia w życie niektórych aktów normatywnych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229A">
        <w:rPr>
          <w:rFonts w:ascii="Times New Roman" w:hAnsi="Times New Roman"/>
          <w:sz w:val="20"/>
          <w:szCs w:val="20"/>
        </w:rPr>
        <w:t xml:space="preserve">terminem wejścia </w:t>
      </w:r>
      <w:r>
        <w:rPr>
          <w:rFonts w:ascii="Times New Roman" w:hAnsi="Times New Roman"/>
          <w:sz w:val="20"/>
          <w:szCs w:val="20"/>
        </w:rPr>
        <w:t xml:space="preserve">w życie </w:t>
      </w:r>
      <w:r w:rsidRPr="009B229A">
        <w:rPr>
          <w:rFonts w:ascii="Times New Roman" w:hAnsi="Times New Roman"/>
          <w:sz w:val="20"/>
          <w:szCs w:val="20"/>
        </w:rPr>
        <w:t>przepisów</w:t>
      </w:r>
      <w:r>
        <w:rPr>
          <w:rFonts w:ascii="Times New Roman" w:hAnsi="Times New Roman"/>
          <w:sz w:val="20"/>
          <w:szCs w:val="20"/>
        </w:rPr>
        <w:t xml:space="preserve">, po minimum 30-dniowym </w:t>
      </w:r>
      <w:r w:rsidRPr="00DA3687">
        <w:rPr>
          <w:rFonts w:ascii="Times New Roman" w:hAnsi="Times New Roman"/>
          <w:i/>
          <w:sz w:val="20"/>
          <w:szCs w:val="20"/>
        </w:rPr>
        <w:t>vacatio legis</w:t>
      </w:r>
      <w:r>
        <w:rPr>
          <w:rFonts w:ascii="Times New Roman" w:hAnsi="Times New Roman"/>
          <w:sz w:val="20"/>
          <w:szCs w:val="20"/>
        </w:rPr>
        <w:t>,</w:t>
      </w:r>
      <w:r w:rsidRPr="009B22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powinien być 1 stycznia lub 1 czerwca. Jeżeli termin ten nie zostanie zachowany, proszę wskazać powód odstąpienia od wyznaczonych terminów.</w:t>
      </w:r>
    </w:p>
    <w:p w14:paraId="5FB3284E" w14:textId="77777777" w:rsidR="001E1D0D" w:rsidRPr="009D0655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W jaki sposób i kiedy nastąpi ewaluacja efektów projektu oraz jakie mierniki zostaną zastosowane?</w:t>
      </w:r>
    </w:p>
    <w:p w14:paraId="771E2C3F" w14:textId="77777777" w:rsidR="001E1D0D" w:rsidRPr="00F94ECB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Proszę opisać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,</w:t>
      </w: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kiedy i w jaki sposób będzie mierzone osiągnięcie efektu opisanego w pkt 2. Po jakim czasie nastąpi przegląd kosztów i korzyści projektowanych oddziaływań. Proszę również wskazać mierniki, które pozwolą określić, czy oczekiwane efekty zostały uzyskane. </w:t>
      </w:r>
    </w:p>
    <w:p w14:paraId="5B946D03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punkcie proszę też podać informację dotyczącą przygotowania oceny funkcjonowania ustawy (OSR ex-post), jeżeli w odniesieniu do projektu ustawy przewiduje się przedstawienie wyników ewaluacji w OSR ex-post.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</w:p>
    <w:p w14:paraId="6826FD4E" w14:textId="77777777" w:rsidR="001E1D0D" w:rsidRDefault="001E1D0D" w:rsidP="001E1D0D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F94ECB"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sposób przeprowadzania ewaluacji i mierniki dla najważniejszych zmian.</w:t>
      </w:r>
    </w:p>
    <w:p w14:paraId="3AD084C9" w14:textId="77777777" w:rsidR="001E1D0D" w:rsidRDefault="001E1D0D" w:rsidP="001E1D0D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Jeśli specyfika danego projektu uniemożliwia zastosowanie mierników lub też niezasadna jest jego ewaluacja (z uwagi na zakres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lub charakter 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projektu) proszę to opisać. </w:t>
      </w:r>
    </w:p>
    <w:p w14:paraId="6C82D8A0" w14:textId="77777777" w:rsidR="001E1D0D" w:rsidRPr="00522D94" w:rsidRDefault="001E1D0D" w:rsidP="001E1D0D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Załączniki 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>(istotne dokumenty źródłowe, badania, analizy</w:t>
      </w:r>
      <w:r>
        <w:rPr>
          <w:rFonts w:ascii="Times New Roman" w:hAnsi="Times New Roman"/>
          <w:b/>
          <w:spacing w:val="-2"/>
          <w:sz w:val="20"/>
          <w:szCs w:val="20"/>
        </w:rPr>
        <w:t>,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itp.</w:t>
      </w: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>)</w:t>
      </w:r>
    </w:p>
    <w:p w14:paraId="72BD6882" w14:textId="77777777" w:rsidR="001E1D0D" w:rsidRPr="00522D94" w:rsidRDefault="001E1D0D" w:rsidP="001E1D0D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wymienić dodatkowe dokumenty, które stanowią załączniki do projektu i formularza. Załączanie dodatkowych dokumentów jest opcjonalne. </w:t>
      </w:r>
    </w:p>
    <w:p w14:paraId="45AC0404" w14:textId="675F4321" w:rsidR="006176ED" w:rsidRDefault="006176ED" w:rsidP="001E1D0D">
      <w:pPr>
        <w:pStyle w:val="Nagwek1"/>
        <w:spacing w:before="0" w:after="0"/>
        <w:jc w:val="center"/>
        <w:rPr>
          <w:rFonts w:ascii="Times New Roman" w:hAnsi="Times New Roman"/>
        </w:rPr>
      </w:pPr>
    </w:p>
    <w:p w14:paraId="1CEBF70D" w14:textId="77777777" w:rsidR="00CD3F3D" w:rsidRDefault="00CD3F3D" w:rsidP="00CD3F3D">
      <w:pPr>
        <w:rPr>
          <w:lang w:eastAsia="pl-PL"/>
        </w:rPr>
      </w:pPr>
    </w:p>
    <w:p w14:paraId="4EECFBBC" w14:textId="77777777" w:rsidR="00CD3F3D" w:rsidRDefault="00CD3F3D" w:rsidP="00CD3F3D">
      <w:pPr>
        <w:rPr>
          <w:lang w:eastAsia="pl-PL"/>
        </w:rPr>
      </w:pPr>
    </w:p>
    <w:p w14:paraId="42B04C37" w14:textId="77777777" w:rsidR="00CD3F3D" w:rsidRDefault="00CD3F3D" w:rsidP="00CD3F3D">
      <w:pPr>
        <w:rPr>
          <w:lang w:eastAsia="pl-PL"/>
        </w:rPr>
      </w:pPr>
    </w:p>
    <w:p w14:paraId="4A06E523" w14:textId="77777777" w:rsidR="00CD3F3D" w:rsidRDefault="00CD3F3D" w:rsidP="00CD3F3D">
      <w:pPr>
        <w:rPr>
          <w:lang w:eastAsia="pl-PL"/>
        </w:rPr>
      </w:pPr>
    </w:p>
    <w:p w14:paraId="3049FD75" w14:textId="77777777" w:rsidR="00CD3F3D" w:rsidRDefault="00CD3F3D" w:rsidP="00CD3F3D">
      <w:pPr>
        <w:rPr>
          <w:lang w:eastAsia="pl-PL"/>
        </w:rPr>
      </w:pPr>
    </w:p>
    <w:p w14:paraId="43934C05" w14:textId="77777777" w:rsidR="00CD3F3D" w:rsidRDefault="00CD3F3D" w:rsidP="00CD3F3D">
      <w:pPr>
        <w:rPr>
          <w:lang w:eastAsia="pl-PL"/>
        </w:rPr>
      </w:pPr>
    </w:p>
    <w:p w14:paraId="7818E279" w14:textId="77777777" w:rsidR="00CD3F3D" w:rsidRDefault="00CD3F3D" w:rsidP="00CD3F3D">
      <w:pPr>
        <w:rPr>
          <w:lang w:eastAsia="pl-PL"/>
        </w:rPr>
      </w:pPr>
    </w:p>
    <w:p w14:paraId="5B2855C8" w14:textId="77777777" w:rsidR="00CD3F3D" w:rsidRDefault="00CD3F3D" w:rsidP="00CD3F3D">
      <w:pPr>
        <w:rPr>
          <w:lang w:eastAsia="pl-PL"/>
        </w:rPr>
      </w:pPr>
    </w:p>
    <w:p w14:paraId="19AD5C28" w14:textId="77777777" w:rsidR="00CD3F3D" w:rsidRDefault="00CD3F3D" w:rsidP="00CD3F3D">
      <w:pPr>
        <w:rPr>
          <w:lang w:eastAsia="pl-PL"/>
        </w:rPr>
      </w:pPr>
    </w:p>
    <w:p w14:paraId="01FF3C62" w14:textId="77777777" w:rsidR="00CD3F3D" w:rsidRDefault="00CD3F3D" w:rsidP="00CD3F3D">
      <w:pPr>
        <w:rPr>
          <w:lang w:eastAsia="pl-PL"/>
        </w:rPr>
      </w:pPr>
    </w:p>
    <w:p w14:paraId="4B49CE36" w14:textId="77777777" w:rsidR="00CD3F3D" w:rsidRDefault="00CD3F3D" w:rsidP="00CD3F3D">
      <w:pPr>
        <w:rPr>
          <w:lang w:eastAsia="pl-PL"/>
        </w:rPr>
      </w:pPr>
    </w:p>
    <w:p w14:paraId="5CA4E15A" w14:textId="77777777" w:rsidR="00CD3F3D" w:rsidRDefault="00CD3F3D" w:rsidP="00CD3F3D">
      <w:pPr>
        <w:rPr>
          <w:lang w:eastAsia="pl-PL"/>
        </w:rPr>
      </w:pPr>
    </w:p>
    <w:p w14:paraId="345E510D" w14:textId="77777777" w:rsidR="00CD3F3D" w:rsidRDefault="00CD3F3D" w:rsidP="00CD3F3D">
      <w:pPr>
        <w:rPr>
          <w:lang w:eastAsia="pl-PL"/>
        </w:rPr>
      </w:pPr>
    </w:p>
    <w:p w14:paraId="51D2ED68" w14:textId="77777777" w:rsidR="00CD3F3D" w:rsidRDefault="00CD3F3D" w:rsidP="00CD3F3D">
      <w:pPr>
        <w:rPr>
          <w:lang w:eastAsia="pl-PL"/>
        </w:rPr>
      </w:pPr>
    </w:p>
    <w:p w14:paraId="75DBC0B3" w14:textId="77777777" w:rsidR="00CD3F3D" w:rsidRDefault="00CD3F3D" w:rsidP="00CD3F3D">
      <w:pPr>
        <w:rPr>
          <w:lang w:eastAsia="pl-PL"/>
        </w:rPr>
      </w:pPr>
    </w:p>
    <w:p w14:paraId="2AEEB505" w14:textId="77777777" w:rsidR="00CD3F3D" w:rsidRPr="00CD3F3D" w:rsidRDefault="00CD3F3D" w:rsidP="00CD3F3D">
      <w:pPr>
        <w:rPr>
          <w:lang w:eastAsia="pl-PL"/>
        </w:rPr>
      </w:pPr>
    </w:p>
    <w:sectPr w:rsidR="00CD3F3D" w:rsidRPr="00CD3F3D" w:rsidSect="009B3EC5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2F8E" w14:textId="77777777" w:rsidR="00467BE3" w:rsidRDefault="00467BE3" w:rsidP="00044739">
      <w:pPr>
        <w:spacing w:line="240" w:lineRule="auto"/>
      </w:pPr>
      <w:r>
        <w:separator/>
      </w:r>
    </w:p>
  </w:endnote>
  <w:endnote w:type="continuationSeparator" w:id="0">
    <w:p w14:paraId="4E24791B" w14:textId="77777777" w:rsidR="00467BE3" w:rsidRDefault="00467BE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B568" w14:textId="77777777" w:rsidR="00467BE3" w:rsidRDefault="00467BE3" w:rsidP="00044739">
      <w:pPr>
        <w:spacing w:line="240" w:lineRule="auto"/>
      </w:pPr>
      <w:r>
        <w:separator/>
      </w:r>
    </w:p>
  </w:footnote>
  <w:footnote w:type="continuationSeparator" w:id="0">
    <w:p w14:paraId="7F2BE179" w14:textId="77777777" w:rsidR="00467BE3" w:rsidRDefault="00467BE3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7D8"/>
    <w:multiLevelType w:val="hybridMultilevel"/>
    <w:tmpl w:val="E3C21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92CDE"/>
    <w:multiLevelType w:val="hybridMultilevel"/>
    <w:tmpl w:val="D7821BB6"/>
    <w:lvl w:ilvl="0" w:tplc="88A2533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B2F"/>
    <w:multiLevelType w:val="hybridMultilevel"/>
    <w:tmpl w:val="E654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4BFC"/>
    <w:multiLevelType w:val="hybridMultilevel"/>
    <w:tmpl w:val="D93EB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7B2F"/>
    <w:multiLevelType w:val="hybridMultilevel"/>
    <w:tmpl w:val="24346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5B32558"/>
    <w:multiLevelType w:val="hybridMultilevel"/>
    <w:tmpl w:val="2430A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4FF7"/>
    <w:multiLevelType w:val="hybridMultilevel"/>
    <w:tmpl w:val="4590F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0465278"/>
    <w:multiLevelType w:val="hybridMultilevel"/>
    <w:tmpl w:val="C85863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53D97"/>
    <w:multiLevelType w:val="hybridMultilevel"/>
    <w:tmpl w:val="30F6B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62E44"/>
    <w:multiLevelType w:val="hybridMultilevel"/>
    <w:tmpl w:val="5148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2738"/>
    <w:multiLevelType w:val="hybridMultilevel"/>
    <w:tmpl w:val="DA14B67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1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E255169"/>
    <w:multiLevelType w:val="hybridMultilevel"/>
    <w:tmpl w:val="019E7FFA"/>
    <w:lvl w:ilvl="0" w:tplc="1774464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D4F03EB"/>
    <w:multiLevelType w:val="hybridMultilevel"/>
    <w:tmpl w:val="2E363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F629D"/>
    <w:multiLevelType w:val="hybridMultilevel"/>
    <w:tmpl w:val="E0CA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2470D"/>
    <w:multiLevelType w:val="hybridMultilevel"/>
    <w:tmpl w:val="3CBA0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0B25E0C"/>
    <w:multiLevelType w:val="hybridMultilevel"/>
    <w:tmpl w:val="CD34C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68FB3BE4"/>
    <w:multiLevelType w:val="hybridMultilevel"/>
    <w:tmpl w:val="C8586314"/>
    <w:lvl w:ilvl="0" w:tplc="7FAEC7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61D88"/>
    <w:multiLevelType w:val="hybridMultilevel"/>
    <w:tmpl w:val="E640B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9110A"/>
    <w:multiLevelType w:val="hybridMultilevel"/>
    <w:tmpl w:val="CBEE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62517">
    <w:abstractNumId w:val="10"/>
  </w:num>
  <w:num w:numId="2" w16cid:durableId="33048080">
    <w:abstractNumId w:val="2"/>
  </w:num>
  <w:num w:numId="3" w16cid:durableId="632254913">
    <w:abstractNumId w:val="19"/>
  </w:num>
  <w:num w:numId="4" w16cid:durableId="84694984">
    <w:abstractNumId w:val="33"/>
  </w:num>
  <w:num w:numId="5" w16cid:durableId="357397030">
    <w:abstractNumId w:val="4"/>
  </w:num>
  <w:num w:numId="6" w16cid:durableId="1473332913">
    <w:abstractNumId w:val="15"/>
  </w:num>
  <w:num w:numId="7" w16cid:durableId="596525261">
    <w:abstractNumId w:val="23"/>
  </w:num>
  <w:num w:numId="8" w16cid:durableId="11609158">
    <w:abstractNumId w:val="11"/>
  </w:num>
  <w:num w:numId="9" w16cid:durableId="1469206883">
    <w:abstractNumId w:val="28"/>
  </w:num>
  <w:num w:numId="10" w16cid:durableId="411198429">
    <w:abstractNumId w:val="21"/>
  </w:num>
  <w:num w:numId="11" w16cid:durableId="18431961">
    <w:abstractNumId w:val="24"/>
  </w:num>
  <w:num w:numId="12" w16cid:durableId="108551313">
    <w:abstractNumId w:val="7"/>
  </w:num>
  <w:num w:numId="13" w16cid:durableId="118495514">
    <w:abstractNumId w:val="20"/>
  </w:num>
  <w:num w:numId="14" w16cid:durableId="892078104">
    <w:abstractNumId w:val="34"/>
  </w:num>
  <w:num w:numId="15" w16cid:durableId="739138099">
    <w:abstractNumId w:val="29"/>
  </w:num>
  <w:num w:numId="16" w16cid:durableId="1374576292">
    <w:abstractNumId w:val="31"/>
  </w:num>
  <w:num w:numId="17" w16cid:durableId="1901014596">
    <w:abstractNumId w:val="13"/>
  </w:num>
  <w:num w:numId="18" w16cid:durableId="1109200418">
    <w:abstractNumId w:val="36"/>
  </w:num>
  <w:num w:numId="19" w16cid:durableId="1971014249">
    <w:abstractNumId w:val="38"/>
  </w:num>
  <w:num w:numId="20" w16cid:durableId="1297684417">
    <w:abstractNumId w:val="30"/>
  </w:num>
  <w:num w:numId="21" w16cid:durableId="323357057">
    <w:abstractNumId w:val="14"/>
  </w:num>
  <w:num w:numId="22" w16cid:durableId="716206014">
    <w:abstractNumId w:val="5"/>
  </w:num>
  <w:num w:numId="23" w16cid:durableId="797257027">
    <w:abstractNumId w:val="39"/>
  </w:num>
  <w:num w:numId="24" w16cid:durableId="1367484957">
    <w:abstractNumId w:val="27"/>
  </w:num>
  <w:num w:numId="25" w16cid:durableId="765154265">
    <w:abstractNumId w:val="18"/>
  </w:num>
  <w:num w:numId="26" w16cid:durableId="957443995">
    <w:abstractNumId w:val="8"/>
  </w:num>
  <w:num w:numId="27" w16cid:durableId="1148589760">
    <w:abstractNumId w:val="6"/>
  </w:num>
  <w:num w:numId="28" w16cid:durableId="1072237630">
    <w:abstractNumId w:val="22"/>
  </w:num>
  <w:num w:numId="29" w16cid:durableId="1801336235">
    <w:abstractNumId w:val="17"/>
  </w:num>
  <w:num w:numId="30" w16cid:durableId="592864210">
    <w:abstractNumId w:val="37"/>
  </w:num>
  <w:num w:numId="31" w16cid:durableId="2055807053">
    <w:abstractNumId w:val="25"/>
  </w:num>
  <w:num w:numId="32" w16cid:durableId="1918706822">
    <w:abstractNumId w:val="9"/>
  </w:num>
  <w:num w:numId="33" w16cid:durableId="2076777391">
    <w:abstractNumId w:val="16"/>
  </w:num>
  <w:num w:numId="34" w16cid:durableId="831719839">
    <w:abstractNumId w:val="35"/>
  </w:num>
  <w:num w:numId="35" w16cid:durableId="152570829">
    <w:abstractNumId w:val="12"/>
  </w:num>
  <w:num w:numId="36" w16cid:durableId="953294375">
    <w:abstractNumId w:val="3"/>
  </w:num>
  <w:num w:numId="37" w16cid:durableId="491143909">
    <w:abstractNumId w:val="26"/>
  </w:num>
  <w:num w:numId="38" w16cid:durableId="387075780">
    <w:abstractNumId w:val="32"/>
  </w:num>
  <w:num w:numId="39" w16cid:durableId="837496961">
    <w:abstractNumId w:val="0"/>
  </w:num>
  <w:num w:numId="40" w16cid:durableId="171704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56A9"/>
    <w:rsid w:val="000422A0"/>
    <w:rsid w:val="00044138"/>
    <w:rsid w:val="00044739"/>
    <w:rsid w:val="00051637"/>
    <w:rsid w:val="00051CEE"/>
    <w:rsid w:val="00056681"/>
    <w:rsid w:val="000648A7"/>
    <w:rsid w:val="0006618B"/>
    <w:rsid w:val="000670C0"/>
    <w:rsid w:val="00071B99"/>
    <w:rsid w:val="000756E5"/>
    <w:rsid w:val="0007704E"/>
    <w:rsid w:val="00080EC8"/>
    <w:rsid w:val="00081ADF"/>
    <w:rsid w:val="00086914"/>
    <w:rsid w:val="00092EAB"/>
    <w:rsid w:val="00093440"/>
    <w:rsid w:val="000944AC"/>
    <w:rsid w:val="00094CB9"/>
    <w:rsid w:val="000956B2"/>
    <w:rsid w:val="000969E7"/>
    <w:rsid w:val="000A19EA"/>
    <w:rsid w:val="000A23DE"/>
    <w:rsid w:val="000A4020"/>
    <w:rsid w:val="000B54FB"/>
    <w:rsid w:val="000C29B0"/>
    <w:rsid w:val="000C76FC"/>
    <w:rsid w:val="000D38FC"/>
    <w:rsid w:val="000D4D90"/>
    <w:rsid w:val="000D7825"/>
    <w:rsid w:val="000E2D10"/>
    <w:rsid w:val="000F3204"/>
    <w:rsid w:val="000F3C57"/>
    <w:rsid w:val="000F54D5"/>
    <w:rsid w:val="0010548B"/>
    <w:rsid w:val="00107285"/>
    <w:rsid w:val="001072D1"/>
    <w:rsid w:val="00116953"/>
    <w:rsid w:val="00117017"/>
    <w:rsid w:val="001174B4"/>
    <w:rsid w:val="00127ECD"/>
    <w:rsid w:val="00130E8E"/>
    <w:rsid w:val="0013216E"/>
    <w:rsid w:val="001401B5"/>
    <w:rsid w:val="001422B9"/>
    <w:rsid w:val="0014665F"/>
    <w:rsid w:val="0015210D"/>
    <w:rsid w:val="00153464"/>
    <w:rsid w:val="001541B3"/>
    <w:rsid w:val="00155B15"/>
    <w:rsid w:val="001625BE"/>
    <w:rsid w:val="001643A4"/>
    <w:rsid w:val="001727BB"/>
    <w:rsid w:val="0017488D"/>
    <w:rsid w:val="00180D25"/>
    <w:rsid w:val="0018318D"/>
    <w:rsid w:val="0018572C"/>
    <w:rsid w:val="00187E79"/>
    <w:rsid w:val="00187F0D"/>
    <w:rsid w:val="001926B6"/>
    <w:rsid w:val="00192CC5"/>
    <w:rsid w:val="001956A7"/>
    <w:rsid w:val="00196B81"/>
    <w:rsid w:val="001A118A"/>
    <w:rsid w:val="001A27F4"/>
    <w:rsid w:val="001A2D95"/>
    <w:rsid w:val="001B3460"/>
    <w:rsid w:val="001B4CA1"/>
    <w:rsid w:val="001B59A7"/>
    <w:rsid w:val="001B75D8"/>
    <w:rsid w:val="001C1060"/>
    <w:rsid w:val="001C3C63"/>
    <w:rsid w:val="001C70E3"/>
    <w:rsid w:val="001D4732"/>
    <w:rsid w:val="001D6A3C"/>
    <w:rsid w:val="001D6D51"/>
    <w:rsid w:val="001D7A95"/>
    <w:rsid w:val="001E1D0D"/>
    <w:rsid w:val="001E32E6"/>
    <w:rsid w:val="001F653A"/>
    <w:rsid w:val="001F6979"/>
    <w:rsid w:val="00202BC6"/>
    <w:rsid w:val="00204028"/>
    <w:rsid w:val="00205141"/>
    <w:rsid w:val="0020516B"/>
    <w:rsid w:val="00207CA8"/>
    <w:rsid w:val="00211B6F"/>
    <w:rsid w:val="00212FF7"/>
    <w:rsid w:val="00213559"/>
    <w:rsid w:val="00213754"/>
    <w:rsid w:val="00213EFD"/>
    <w:rsid w:val="002172F1"/>
    <w:rsid w:val="00223C7B"/>
    <w:rsid w:val="00224AB1"/>
    <w:rsid w:val="0022687A"/>
    <w:rsid w:val="00230728"/>
    <w:rsid w:val="00234040"/>
    <w:rsid w:val="00235563"/>
    <w:rsid w:val="00235CD2"/>
    <w:rsid w:val="002516FB"/>
    <w:rsid w:val="00254DED"/>
    <w:rsid w:val="00255619"/>
    <w:rsid w:val="00255DAD"/>
    <w:rsid w:val="00256108"/>
    <w:rsid w:val="00257127"/>
    <w:rsid w:val="00260F33"/>
    <w:rsid w:val="002613BD"/>
    <w:rsid w:val="002624F1"/>
    <w:rsid w:val="0026712E"/>
    <w:rsid w:val="00270050"/>
    <w:rsid w:val="00270C81"/>
    <w:rsid w:val="00271558"/>
    <w:rsid w:val="002738FA"/>
    <w:rsid w:val="00274862"/>
    <w:rsid w:val="00276F92"/>
    <w:rsid w:val="0028187D"/>
    <w:rsid w:val="002825D8"/>
    <w:rsid w:val="00282A1F"/>
    <w:rsid w:val="00282D72"/>
    <w:rsid w:val="0028336B"/>
    <w:rsid w:val="00283402"/>
    <w:rsid w:val="00290FD6"/>
    <w:rsid w:val="002923A7"/>
    <w:rsid w:val="00294259"/>
    <w:rsid w:val="002A2C81"/>
    <w:rsid w:val="002B3D1A"/>
    <w:rsid w:val="002C27D0"/>
    <w:rsid w:val="002C2C9B"/>
    <w:rsid w:val="002C2CCB"/>
    <w:rsid w:val="002D16B4"/>
    <w:rsid w:val="002D17D6"/>
    <w:rsid w:val="002D18D7"/>
    <w:rsid w:val="002D21CE"/>
    <w:rsid w:val="002D3C79"/>
    <w:rsid w:val="002D7FA9"/>
    <w:rsid w:val="002E3DA3"/>
    <w:rsid w:val="002E3FAE"/>
    <w:rsid w:val="002E450F"/>
    <w:rsid w:val="002E6556"/>
    <w:rsid w:val="002E6B38"/>
    <w:rsid w:val="002E6D63"/>
    <w:rsid w:val="002E6E2B"/>
    <w:rsid w:val="002E7EB1"/>
    <w:rsid w:val="002F500B"/>
    <w:rsid w:val="00300991"/>
    <w:rsid w:val="00301959"/>
    <w:rsid w:val="00305B8A"/>
    <w:rsid w:val="00325814"/>
    <w:rsid w:val="003311C7"/>
    <w:rsid w:val="00331BF9"/>
    <w:rsid w:val="0033495E"/>
    <w:rsid w:val="00334A79"/>
    <w:rsid w:val="00334D18"/>
    <w:rsid w:val="00334D8D"/>
    <w:rsid w:val="00337345"/>
    <w:rsid w:val="00337DD2"/>
    <w:rsid w:val="003404D1"/>
    <w:rsid w:val="00342709"/>
    <w:rsid w:val="003443FF"/>
    <w:rsid w:val="00353366"/>
    <w:rsid w:val="00355808"/>
    <w:rsid w:val="00361057"/>
    <w:rsid w:val="00362C7E"/>
    <w:rsid w:val="00363309"/>
    <w:rsid w:val="00363601"/>
    <w:rsid w:val="00376AC9"/>
    <w:rsid w:val="003915B1"/>
    <w:rsid w:val="00393032"/>
    <w:rsid w:val="00394B69"/>
    <w:rsid w:val="00397078"/>
    <w:rsid w:val="003A6953"/>
    <w:rsid w:val="003B6083"/>
    <w:rsid w:val="003B67B2"/>
    <w:rsid w:val="003C1D9D"/>
    <w:rsid w:val="003C3838"/>
    <w:rsid w:val="003C5847"/>
    <w:rsid w:val="003D0681"/>
    <w:rsid w:val="003D12F6"/>
    <w:rsid w:val="003D1426"/>
    <w:rsid w:val="003E2F4E"/>
    <w:rsid w:val="003E307C"/>
    <w:rsid w:val="003E720A"/>
    <w:rsid w:val="003F7BDC"/>
    <w:rsid w:val="0040310E"/>
    <w:rsid w:val="00403E6E"/>
    <w:rsid w:val="004129B4"/>
    <w:rsid w:val="00417EF0"/>
    <w:rsid w:val="00422181"/>
    <w:rsid w:val="004244A8"/>
    <w:rsid w:val="00425F72"/>
    <w:rsid w:val="00427736"/>
    <w:rsid w:val="00427FB3"/>
    <w:rsid w:val="004328C6"/>
    <w:rsid w:val="00441787"/>
    <w:rsid w:val="0044182D"/>
    <w:rsid w:val="00444F2D"/>
    <w:rsid w:val="00451649"/>
    <w:rsid w:val="00452034"/>
    <w:rsid w:val="00455FA6"/>
    <w:rsid w:val="0045769F"/>
    <w:rsid w:val="00461419"/>
    <w:rsid w:val="00466ABB"/>
    <w:rsid w:val="00466C70"/>
    <w:rsid w:val="00467BE3"/>
    <w:rsid w:val="004702C9"/>
    <w:rsid w:val="00472760"/>
    <w:rsid w:val="00472E45"/>
    <w:rsid w:val="00473FEA"/>
    <w:rsid w:val="0047579D"/>
    <w:rsid w:val="00483262"/>
    <w:rsid w:val="00484107"/>
    <w:rsid w:val="00485CC5"/>
    <w:rsid w:val="0049343F"/>
    <w:rsid w:val="004964FC"/>
    <w:rsid w:val="004A07BC"/>
    <w:rsid w:val="004A145E"/>
    <w:rsid w:val="004A1F15"/>
    <w:rsid w:val="004A2A81"/>
    <w:rsid w:val="004A7BD7"/>
    <w:rsid w:val="004C15C2"/>
    <w:rsid w:val="004C36D8"/>
    <w:rsid w:val="004C6A0C"/>
    <w:rsid w:val="004D1248"/>
    <w:rsid w:val="004D1E3C"/>
    <w:rsid w:val="004D4169"/>
    <w:rsid w:val="004D6E14"/>
    <w:rsid w:val="004E1FDA"/>
    <w:rsid w:val="004F4E17"/>
    <w:rsid w:val="004F5414"/>
    <w:rsid w:val="0050082F"/>
    <w:rsid w:val="00500C56"/>
    <w:rsid w:val="005012F2"/>
    <w:rsid w:val="00501713"/>
    <w:rsid w:val="00506568"/>
    <w:rsid w:val="00514C1D"/>
    <w:rsid w:val="0051551B"/>
    <w:rsid w:val="00520C57"/>
    <w:rsid w:val="00521E4C"/>
    <w:rsid w:val="00522D94"/>
    <w:rsid w:val="00525F03"/>
    <w:rsid w:val="00533D89"/>
    <w:rsid w:val="00536564"/>
    <w:rsid w:val="0054369B"/>
    <w:rsid w:val="00544597"/>
    <w:rsid w:val="00544FFE"/>
    <w:rsid w:val="00546EA1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84617"/>
    <w:rsid w:val="005938C7"/>
    <w:rsid w:val="00595E83"/>
    <w:rsid w:val="00596530"/>
    <w:rsid w:val="005967F3"/>
    <w:rsid w:val="005A06DF"/>
    <w:rsid w:val="005A5527"/>
    <w:rsid w:val="005A5AE6"/>
    <w:rsid w:val="005A7CBD"/>
    <w:rsid w:val="005B1206"/>
    <w:rsid w:val="005B37E8"/>
    <w:rsid w:val="005C0056"/>
    <w:rsid w:val="005C441A"/>
    <w:rsid w:val="005C45F5"/>
    <w:rsid w:val="005C57E6"/>
    <w:rsid w:val="005C7751"/>
    <w:rsid w:val="005D1133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07554"/>
    <w:rsid w:val="00614929"/>
    <w:rsid w:val="00614D95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3688"/>
    <w:rsid w:val="0066091B"/>
    <w:rsid w:val="00664534"/>
    <w:rsid w:val="006660E9"/>
    <w:rsid w:val="006670F7"/>
    <w:rsid w:val="00667249"/>
    <w:rsid w:val="00667558"/>
    <w:rsid w:val="00667A6A"/>
    <w:rsid w:val="00671523"/>
    <w:rsid w:val="006754EF"/>
    <w:rsid w:val="00676C8D"/>
    <w:rsid w:val="00676F1F"/>
    <w:rsid w:val="00677381"/>
    <w:rsid w:val="00677414"/>
    <w:rsid w:val="006832CF"/>
    <w:rsid w:val="0068601E"/>
    <w:rsid w:val="00687079"/>
    <w:rsid w:val="0069486B"/>
    <w:rsid w:val="00694A2D"/>
    <w:rsid w:val="00696968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E568C"/>
    <w:rsid w:val="006F1435"/>
    <w:rsid w:val="006F7389"/>
    <w:rsid w:val="006F78C4"/>
    <w:rsid w:val="00700A2F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4BF9"/>
    <w:rsid w:val="00752623"/>
    <w:rsid w:val="007569E3"/>
    <w:rsid w:val="00756F57"/>
    <w:rsid w:val="00760F1F"/>
    <w:rsid w:val="0076423E"/>
    <w:rsid w:val="007646CB"/>
    <w:rsid w:val="0076658F"/>
    <w:rsid w:val="0077040A"/>
    <w:rsid w:val="00772D64"/>
    <w:rsid w:val="007815EE"/>
    <w:rsid w:val="00792609"/>
    <w:rsid w:val="00792887"/>
    <w:rsid w:val="007943E2"/>
    <w:rsid w:val="00794F2C"/>
    <w:rsid w:val="007A3BC7"/>
    <w:rsid w:val="007A5AC4"/>
    <w:rsid w:val="007B0FDD"/>
    <w:rsid w:val="007B10CA"/>
    <w:rsid w:val="007B4802"/>
    <w:rsid w:val="007B6668"/>
    <w:rsid w:val="007B6B33"/>
    <w:rsid w:val="007B6CE1"/>
    <w:rsid w:val="007C2701"/>
    <w:rsid w:val="007C6F15"/>
    <w:rsid w:val="007D0549"/>
    <w:rsid w:val="007D2192"/>
    <w:rsid w:val="007D46B9"/>
    <w:rsid w:val="007F0021"/>
    <w:rsid w:val="007F2F52"/>
    <w:rsid w:val="007F42E2"/>
    <w:rsid w:val="007F6ADE"/>
    <w:rsid w:val="007F7D0F"/>
    <w:rsid w:val="00801F71"/>
    <w:rsid w:val="00805BF1"/>
    <w:rsid w:val="00805F28"/>
    <w:rsid w:val="00806293"/>
    <w:rsid w:val="0080749F"/>
    <w:rsid w:val="00811D46"/>
    <w:rsid w:val="008125B0"/>
    <w:rsid w:val="008144CB"/>
    <w:rsid w:val="00821717"/>
    <w:rsid w:val="00824210"/>
    <w:rsid w:val="008263C0"/>
    <w:rsid w:val="00835DA3"/>
    <w:rsid w:val="00841422"/>
    <w:rsid w:val="00841D3B"/>
    <w:rsid w:val="0084314C"/>
    <w:rsid w:val="00843171"/>
    <w:rsid w:val="008514B6"/>
    <w:rsid w:val="008530F4"/>
    <w:rsid w:val="008575C3"/>
    <w:rsid w:val="008630DC"/>
    <w:rsid w:val="008634F6"/>
    <w:rsid w:val="00863D28"/>
    <w:rsid w:val="008648C3"/>
    <w:rsid w:val="00880F26"/>
    <w:rsid w:val="00896C2E"/>
    <w:rsid w:val="008A29F2"/>
    <w:rsid w:val="008A4C9B"/>
    <w:rsid w:val="008A5095"/>
    <w:rsid w:val="008A608F"/>
    <w:rsid w:val="008B110F"/>
    <w:rsid w:val="008B1A9A"/>
    <w:rsid w:val="008B3BFD"/>
    <w:rsid w:val="008B4FE6"/>
    <w:rsid w:val="008B6C37"/>
    <w:rsid w:val="008C0868"/>
    <w:rsid w:val="008C3159"/>
    <w:rsid w:val="008C7622"/>
    <w:rsid w:val="008E18F7"/>
    <w:rsid w:val="008E1E10"/>
    <w:rsid w:val="008E291B"/>
    <w:rsid w:val="008E4F2F"/>
    <w:rsid w:val="008E74B0"/>
    <w:rsid w:val="008F1739"/>
    <w:rsid w:val="008F4268"/>
    <w:rsid w:val="009008A8"/>
    <w:rsid w:val="009063B0"/>
    <w:rsid w:val="00907106"/>
    <w:rsid w:val="009107FD"/>
    <w:rsid w:val="0091137C"/>
    <w:rsid w:val="00911567"/>
    <w:rsid w:val="00913809"/>
    <w:rsid w:val="00916D87"/>
    <w:rsid w:val="00917AAE"/>
    <w:rsid w:val="009251A9"/>
    <w:rsid w:val="00930699"/>
    <w:rsid w:val="00931F69"/>
    <w:rsid w:val="00934123"/>
    <w:rsid w:val="009353E7"/>
    <w:rsid w:val="0094260A"/>
    <w:rsid w:val="00945735"/>
    <w:rsid w:val="00955774"/>
    <w:rsid w:val="009560B5"/>
    <w:rsid w:val="009629CE"/>
    <w:rsid w:val="00965752"/>
    <w:rsid w:val="009702E5"/>
    <w:rsid w:val="009703D6"/>
    <w:rsid w:val="009703E2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5E17"/>
    <w:rsid w:val="00986610"/>
    <w:rsid w:val="009877DC"/>
    <w:rsid w:val="009903DA"/>
    <w:rsid w:val="00991F96"/>
    <w:rsid w:val="00996F0A"/>
    <w:rsid w:val="00997F57"/>
    <w:rsid w:val="009A1D86"/>
    <w:rsid w:val="009A2EF8"/>
    <w:rsid w:val="009B049C"/>
    <w:rsid w:val="009B11C8"/>
    <w:rsid w:val="009B2BCF"/>
    <w:rsid w:val="009B2FF8"/>
    <w:rsid w:val="009B3EC5"/>
    <w:rsid w:val="009B4CA9"/>
    <w:rsid w:val="009B5BA3"/>
    <w:rsid w:val="009C1982"/>
    <w:rsid w:val="009C71FA"/>
    <w:rsid w:val="009D0027"/>
    <w:rsid w:val="009D0655"/>
    <w:rsid w:val="009E1E98"/>
    <w:rsid w:val="009E3ABE"/>
    <w:rsid w:val="009E3C4B"/>
    <w:rsid w:val="009F0637"/>
    <w:rsid w:val="009F62A6"/>
    <w:rsid w:val="009F674F"/>
    <w:rsid w:val="009F799E"/>
    <w:rsid w:val="00A02020"/>
    <w:rsid w:val="00A04167"/>
    <w:rsid w:val="00A056CB"/>
    <w:rsid w:val="00A07A29"/>
    <w:rsid w:val="00A10FF1"/>
    <w:rsid w:val="00A12928"/>
    <w:rsid w:val="00A1506B"/>
    <w:rsid w:val="00A17CB2"/>
    <w:rsid w:val="00A20AC5"/>
    <w:rsid w:val="00A23191"/>
    <w:rsid w:val="00A2341A"/>
    <w:rsid w:val="00A319C0"/>
    <w:rsid w:val="00A33560"/>
    <w:rsid w:val="00A364E4"/>
    <w:rsid w:val="00A371A5"/>
    <w:rsid w:val="00A44D94"/>
    <w:rsid w:val="00A47BDF"/>
    <w:rsid w:val="00A51CD7"/>
    <w:rsid w:val="00A52ADB"/>
    <w:rsid w:val="00A533E8"/>
    <w:rsid w:val="00A542D9"/>
    <w:rsid w:val="00A551DB"/>
    <w:rsid w:val="00A552EB"/>
    <w:rsid w:val="00A56E64"/>
    <w:rsid w:val="00A578EB"/>
    <w:rsid w:val="00A624C3"/>
    <w:rsid w:val="00A6641C"/>
    <w:rsid w:val="00A767D2"/>
    <w:rsid w:val="00A77616"/>
    <w:rsid w:val="00A805DA"/>
    <w:rsid w:val="00A811B4"/>
    <w:rsid w:val="00A835F3"/>
    <w:rsid w:val="00A87B3A"/>
    <w:rsid w:val="00A87CDE"/>
    <w:rsid w:val="00A92BAF"/>
    <w:rsid w:val="00A94737"/>
    <w:rsid w:val="00A94BA3"/>
    <w:rsid w:val="00A96CBA"/>
    <w:rsid w:val="00AA2DCC"/>
    <w:rsid w:val="00AA2E23"/>
    <w:rsid w:val="00AB1ACD"/>
    <w:rsid w:val="00AB2663"/>
    <w:rsid w:val="00AB277F"/>
    <w:rsid w:val="00AB4099"/>
    <w:rsid w:val="00AB449A"/>
    <w:rsid w:val="00AB4F2D"/>
    <w:rsid w:val="00AC7139"/>
    <w:rsid w:val="00AD14F9"/>
    <w:rsid w:val="00AD35D6"/>
    <w:rsid w:val="00AD58C5"/>
    <w:rsid w:val="00AE36C4"/>
    <w:rsid w:val="00AE472C"/>
    <w:rsid w:val="00AE5375"/>
    <w:rsid w:val="00AE575A"/>
    <w:rsid w:val="00AE6CF8"/>
    <w:rsid w:val="00AE7482"/>
    <w:rsid w:val="00AF4CAC"/>
    <w:rsid w:val="00B01C55"/>
    <w:rsid w:val="00B03E0D"/>
    <w:rsid w:val="00B054F8"/>
    <w:rsid w:val="00B13B46"/>
    <w:rsid w:val="00B2219A"/>
    <w:rsid w:val="00B25676"/>
    <w:rsid w:val="00B2763D"/>
    <w:rsid w:val="00B33311"/>
    <w:rsid w:val="00B3581B"/>
    <w:rsid w:val="00B36B81"/>
    <w:rsid w:val="00B36FEE"/>
    <w:rsid w:val="00B37A02"/>
    <w:rsid w:val="00B37C80"/>
    <w:rsid w:val="00B5092B"/>
    <w:rsid w:val="00B5194E"/>
    <w:rsid w:val="00B51AF5"/>
    <w:rsid w:val="00B531FC"/>
    <w:rsid w:val="00B55347"/>
    <w:rsid w:val="00B57E5E"/>
    <w:rsid w:val="00B61F37"/>
    <w:rsid w:val="00B7770F"/>
    <w:rsid w:val="00B77A89"/>
    <w:rsid w:val="00B77B27"/>
    <w:rsid w:val="00B8134E"/>
    <w:rsid w:val="00B81B55"/>
    <w:rsid w:val="00B83FDE"/>
    <w:rsid w:val="00B84613"/>
    <w:rsid w:val="00B84EFD"/>
    <w:rsid w:val="00B876F8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284E"/>
    <w:rsid w:val="00BC3773"/>
    <w:rsid w:val="00BC381A"/>
    <w:rsid w:val="00BD0962"/>
    <w:rsid w:val="00BD1EED"/>
    <w:rsid w:val="00BF0DA2"/>
    <w:rsid w:val="00BF109C"/>
    <w:rsid w:val="00BF34FA"/>
    <w:rsid w:val="00C004B6"/>
    <w:rsid w:val="00C0250D"/>
    <w:rsid w:val="00C047A7"/>
    <w:rsid w:val="00C054D4"/>
    <w:rsid w:val="00C05DE5"/>
    <w:rsid w:val="00C33027"/>
    <w:rsid w:val="00C37667"/>
    <w:rsid w:val="00C40951"/>
    <w:rsid w:val="00C435DB"/>
    <w:rsid w:val="00C44D73"/>
    <w:rsid w:val="00C451C5"/>
    <w:rsid w:val="00C47C1E"/>
    <w:rsid w:val="00C50B42"/>
    <w:rsid w:val="00C516FF"/>
    <w:rsid w:val="00C52BFA"/>
    <w:rsid w:val="00C53D1D"/>
    <w:rsid w:val="00C53F26"/>
    <w:rsid w:val="00C540BC"/>
    <w:rsid w:val="00C5560A"/>
    <w:rsid w:val="00C64F7D"/>
    <w:rsid w:val="00C67309"/>
    <w:rsid w:val="00C757ED"/>
    <w:rsid w:val="00C7614E"/>
    <w:rsid w:val="00C77BF1"/>
    <w:rsid w:val="00C80D60"/>
    <w:rsid w:val="00C82FBD"/>
    <w:rsid w:val="00C85267"/>
    <w:rsid w:val="00C8721B"/>
    <w:rsid w:val="00C91CB7"/>
    <w:rsid w:val="00C9372C"/>
    <w:rsid w:val="00C9470E"/>
    <w:rsid w:val="00C95CEB"/>
    <w:rsid w:val="00CA1054"/>
    <w:rsid w:val="00CA63EB"/>
    <w:rsid w:val="00CA69F1"/>
    <w:rsid w:val="00CA6EA5"/>
    <w:rsid w:val="00CB6991"/>
    <w:rsid w:val="00CB6F96"/>
    <w:rsid w:val="00CC045A"/>
    <w:rsid w:val="00CC4395"/>
    <w:rsid w:val="00CC59FC"/>
    <w:rsid w:val="00CC6194"/>
    <w:rsid w:val="00CC6305"/>
    <w:rsid w:val="00CC78A5"/>
    <w:rsid w:val="00CD0516"/>
    <w:rsid w:val="00CD3F3D"/>
    <w:rsid w:val="00CD756B"/>
    <w:rsid w:val="00CE734F"/>
    <w:rsid w:val="00CF112E"/>
    <w:rsid w:val="00CF1F07"/>
    <w:rsid w:val="00CF5F4F"/>
    <w:rsid w:val="00D047F7"/>
    <w:rsid w:val="00D1497F"/>
    <w:rsid w:val="00D218DC"/>
    <w:rsid w:val="00D24E56"/>
    <w:rsid w:val="00D2510F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2B92"/>
    <w:rsid w:val="00D5379E"/>
    <w:rsid w:val="00D55D46"/>
    <w:rsid w:val="00D62643"/>
    <w:rsid w:val="00D64C0F"/>
    <w:rsid w:val="00D70542"/>
    <w:rsid w:val="00D72EFE"/>
    <w:rsid w:val="00D74AC4"/>
    <w:rsid w:val="00D76227"/>
    <w:rsid w:val="00D77DF1"/>
    <w:rsid w:val="00D80E7B"/>
    <w:rsid w:val="00D84736"/>
    <w:rsid w:val="00D86AFF"/>
    <w:rsid w:val="00D95A44"/>
    <w:rsid w:val="00D95D16"/>
    <w:rsid w:val="00D97C76"/>
    <w:rsid w:val="00DA65D0"/>
    <w:rsid w:val="00DB02B4"/>
    <w:rsid w:val="00DB22FA"/>
    <w:rsid w:val="00DB538D"/>
    <w:rsid w:val="00DC0959"/>
    <w:rsid w:val="00DC275C"/>
    <w:rsid w:val="00DC330E"/>
    <w:rsid w:val="00DC4B0D"/>
    <w:rsid w:val="00DC7FE1"/>
    <w:rsid w:val="00DD3F3F"/>
    <w:rsid w:val="00DD5572"/>
    <w:rsid w:val="00DE1471"/>
    <w:rsid w:val="00DE1CE4"/>
    <w:rsid w:val="00DE5D80"/>
    <w:rsid w:val="00DF0001"/>
    <w:rsid w:val="00DF58CD"/>
    <w:rsid w:val="00DF65DE"/>
    <w:rsid w:val="00E019A5"/>
    <w:rsid w:val="00E02EC8"/>
    <w:rsid w:val="00E037F5"/>
    <w:rsid w:val="00E04ECB"/>
    <w:rsid w:val="00E05A09"/>
    <w:rsid w:val="00E060EA"/>
    <w:rsid w:val="00E06CA1"/>
    <w:rsid w:val="00E172B8"/>
    <w:rsid w:val="00E17FB4"/>
    <w:rsid w:val="00E20B75"/>
    <w:rsid w:val="00E214F2"/>
    <w:rsid w:val="00E234E6"/>
    <w:rsid w:val="00E2371E"/>
    <w:rsid w:val="00E24BD7"/>
    <w:rsid w:val="00E26523"/>
    <w:rsid w:val="00E26809"/>
    <w:rsid w:val="00E3412D"/>
    <w:rsid w:val="00E37030"/>
    <w:rsid w:val="00E57322"/>
    <w:rsid w:val="00E628CB"/>
    <w:rsid w:val="00E62AD9"/>
    <w:rsid w:val="00E638C8"/>
    <w:rsid w:val="00E64A65"/>
    <w:rsid w:val="00E74A9F"/>
    <w:rsid w:val="00E7509B"/>
    <w:rsid w:val="00E86590"/>
    <w:rsid w:val="00E907FF"/>
    <w:rsid w:val="00E9355C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E3CA7"/>
    <w:rsid w:val="00EE5DFD"/>
    <w:rsid w:val="00EF2E73"/>
    <w:rsid w:val="00EF7683"/>
    <w:rsid w:val="00EF7A2D"/>
    <w:rsid w:val="00F040B4"/>
    <w:rsid w:val="00F04F8D"/>
    <w:rsid w:val="00F10AD0"/>
    <w:rsid w:val="00F116CC"/>
    <w:rsid w:val="00F12BD1"/>
    <w:rsid w:val="00F1302C"/>
    <w:rsid w:val="00F15327"/>
    <w:rsid w:val="00F168CF"/>
    <w:rsid w:val="00F2555C"/>
    <w:rsid w:val="00F31DF3"/>
    <w:rsid w:val="00F3393D"/>
    <w:rsid w:val="00F33AE5"/>
    <w:rsid w:val="00F3597D"/>
    <w:rsid w:val="00F4376D"/>
    <w:rsid w:val="00F45399"/>
    <w:rsid w:val="00F465EA"/>
    <w:rsid w:val="00F47EBE"/>
    <w:rsid w:val="00F5215C"/>
    <w:rsid w:val="00F54E7B"/>
    <w:rsid w:val="00F55A88"/>
    <w:rsid w:val="00F73218"/>
    <w:rsid w:val="00F73F8A"/>
    <w:rsid w:val="00F74005"/>
    <w:rsid w:val="00F76884"/>
    <w:rsid w:val="00F831F6"/>
    <w:rsid w:val="00F83285"/>
    <w:rsid w:val="00F83D24"/>
    <w:rsid w:val="00F83DD9"/>
    <w:rsid w:val="00F83F40"/>
    <w:rsid w:val="00F84687"/>
    <w:rsid w:val="00F8674D"/>
    <w:rsid w:val="00F96FB8"/>
    <w:rsid w:val="00FA117A"/>
    <w:rsid w:val="00FB386A"/>
    <w:rsid w:val="00FC0786"/>
    <w:rsid w:val="00FC1940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D6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B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2D7FA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icletitle">
    <w:name w:val="articletitle"/>
    <w:basedOn w:val="Domylnaczcionkaakapitu"/>
    <w:rsid w:val="00325814"/>
  </w:style>
  <w:style w:type="character" w:customStyle="1" w:styleId="footnote">
    <w:name w:val="footnote"/>
    <w:basedOn w:val="Domylnaczcionkaakapitu"/>
    <w:rsid w:val="00325814"/>
  </w:style>
  <w:style w:type="paragraph" w:customStyle="1" w:styleId="Default">
    <w:name w:val="Default"/>
    <w:rsid w:val="004328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328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E7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D7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0D7825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0D78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C57"/>
    <w:rPr>
      <w:color w:val="605E5C"/>
      <w:shd w:val="clear" w:color="auto" w:fill="E1DFDD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AA2DCC"/>
    <w:rPr>
      <w:sz w:val="22"/>
      <w:szCs w:val="22"/>
      <w:lang w:eastAsia="en-US"/>
    </w:rPr>
  </w:style>
  <w:style w:type="paragraph" w:customStyle="1" w:styleId="CZKSIGAoznaczenieiprzedmiotczcilubksigi">
    <w:name w:val="CZĘŚĆ(KSIĘGA) – oznaczenie i przedmiot części lub księgi"/>
    <w:next w:val="Normalny"/>
    <w:rsid w:val="00CD3F3D"/>
    <w:pPr>
      <w:keepNext/>
      <w:suppressAutoHyphens/>
      <w:autoSpaceDN w:val="0"/>
      <w:spacing w:before="120" w:line="360" w:lineRule="auto"/>
      <w:jc w:val="center"/>
    </w:pPr>
    <w:rPr>
      <w:rFonts w:ascii="Aptos" w:eastAsia="Aptos" w:hAnsi="Aptos"/>
      <w:b/>
      <w:bCs/>
      <w:caps/>
      <w:kern w:val="3"/>
      <w:sz w:val="24"/>
      <w:szCs w:val="24"/>
      <w:lang w:eastAsia="en-US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rsid w:val="00CD3F3D"/>
    <w:pPr>
      <w:suppressAutoHyphens/>
      <w:autoSpaceDE w:val="0"/>
      <w:autoSpaceDN w:val="0"/>
      <w:spacing w:before="120" w:line="360" w:lineRule="auto"/>
      <w:ind w:firstLine="510"/>
      <w:jc w:val="both"/>
    </w:pPr>
    <w:rPr>
      <w:rFonts w:ascii="Times New Roman" w:eastAsia="Times New Roman" w:hAnsi="Times New Roman" w:cs="Arial"/>
      <w:bCs/>
      <w:kern w:val="3"/>
      <w:sz w:val="24"/>
      <w:szCs w:val="20"/>
    </w:rPr>
  </w:style>
  <w:style w:type="paragraph" w:customStyle="1" w:styleId="PKTpunkt">
    <w:name w:val="PKT – punkt"/>
    <w:uiPriority w:val="13"/>
    <w:qFormat/>
    <w:rsid w:val="00CD3F3D"/>
    <w:pPr>
      <w:suppressAutoHyphens/>
      <w:autoSpaceDN w:val="0"/>
      <w:spacing w:line="360" w:lineRule="auto"/>
      <w:ind w:left="510" w:hanging="510"/>
      <w:jc w:val="both"/>
    </w:pPr>
    <w:rPr>
      <w:rFonts w:ascii="Times New Roman" w:eastAsia="Times New Roman" w:hAnsi="Times New Roman" w:cs="Arial"/>
      <w:bCs/>
      <w:kern w:val="3"/>
      <w:sz w:val="24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614D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614D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D46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0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6092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42565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2026-03-10T15:53:00Z</dcterms:created>
  <dcterms:modified xsi:type="dcterms:W3CDTF">2026-03-11T12:08:00Z</dcterms:modified>
</cp:coreProperties>
</file>