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CB84" w14:textId="6F3CA927" w:rsidR="00801B2E" w:rsidRDefault="003A062C">
      <w:pPr>
        <w:pStyle w:val="Teksttreci0"/>
        <w:ind w:firstLine="0"/>
        <w:jc w:val="center"/>
      </w:pPr>
      <w:r>
        <w:rPr>
          <w:rStyle w:val="Teksttreci"/>
          <w:b/>
          <w:bCs/>
        </w:rPr>
        <w:t>UZASADNIENIE</w:t>
      </w:r>
    </w:p>
    <w:p w14:paraId="68F759AC" w14:textId="76AC8B12" w:rsidR="00801B2E" w:rsidRDefault="003A062C" w:rsidP="00E14C37">
      <w:pPr>
        <w:pStyle w:val="NIEARTTEKSTtekstnieartykuowanynppodstprawnarozplubpreambua"/>
      </w:pPr>
      <w:r>
        <w:rPr>
          <w:rStyle w:val="Teksttreci"/>
          <w:rFonts w:eastAsiaTheme="minorEastAsia"/>
        </w:rPr>
        <w:t xml:space="preserve">Projektowane rozporządzenie jest wydawane na podstawie </w:t>
      </w:r>
      <w:r w:rsidR="004A0F5B" w:rsidRPr="004A0F5B">
        <w:rPr>
          <w:rStyle w:val="Teksttreci"/>
          <w:rFonts w:eastAsiaTheme="minorEastAsia"/>
        </w:rPr>
        <w:t xml:space="preserve">art. 48 ustawy z dnia 20 lipca 2017 r. – Prawo wodne </w:t>
      </w:r>
      <w:r w:rsidR="004A0F5B" w:rsidRPr="002669E9">
        <w:rPr>
          <w:rStyle w:val="Teksttreci"/>
          <w:rFonts w:eastAsiaTheme="minorEastAsia"/>
        </w:rPr>
        <w:t>(Dz.</w:t>
      </w:r>
      <w:r w:rsidR="00E14C37">
        <w:rPr>
          <w:rStyle w:val="Teksttreci"/>
          <w:rFonts w:eastAsiaTheme="minorEastAsia"/>
        </w:rPr>
        <w:t xml:space="preserve"> </w:t>
      </w:r>
      <w:r w:rsidR="004A0F5B" w:rsidRPr="002669E9">
        <w:rPr>
          <w:rStyle w:val="Teksttreci"/>
          <w:rFonts w:eastAsiaTheme="minorEastAsia"/>
        </w:rPr>
        <w:t>U. z 2025 r. poz. 960</w:t>
      </w:r>
      <w:r w:rsidR="00D21F22">
        <w:rPr>
          <w:rStyle w:val="Teksttreci"/>
          <w:rFonts w:eastAsiaTheme="minorEastAsia"/>
        </w:rPr>
        <w:t xml:space="preserve"> i 1535</w:t>
      </w:r>
      <w:r w:rsidR="004A0F5B" w:rsidRPr="004A0F5B">
        <w:rPr>
          <w:rStyle w:val="Teksttreci"/>
          <w:rFonts w:eastAsiaTheme="minorEastAsia"/>
        </w:rPr>
        <w:t xml:space="preserve">) </w:t>
      </w:r>
      <w:r>
        <w:rPr>
          <w:rStyle w:val="Teksttreci"/>
          <w:rFonts w:eastAsiaTheme="minorEastAsia"/>
        </w:rPr>
        <w:t xml:space="preserve">i zmienia rozporządzenie Ministra Zdrowia </w:t>
      </w:r>
      <w:r w:rsidR="004A0F5B" w:rsidRPr="004A0F5B">
        <w:rPr>
          <w:rStyle w:val="Teksttreci"/>
          <w:rFonts w:eastAsiaTheme="minorEastAsia"/>
        </w:rPr>
        <w:t>z dnia 17 stycznia 2019 r. w sprawie nadzoru nad jakością wody w kąpielisku i miejscu okazjonalnie wykorzystywanym do kąpieli (Dz. U. poz. 255)</w:t>
      </w:r>
      <w:r>
        <w:rPr>
          <w:rStyle w:val="Teksttreci"/>
          <w:rFonts w:eastAsiaTheme="minorEastAsia"/>
        </w:rPr>
        <w:t>.</w:t>
      </w:r>
    </w:p>
    <w:p w14:paraId="3936960B" w14:textId="186B669C" w:rsidR="004A0F5B" w:rsidRPr="004A0F5B" w:rsidRDefault="003A062C" w:rsidP="00E14C37">
      <w:pPr>
        <w:pStyle w:val="NIEARTTEKSTtekstnieartykuowanynppodstprawnarozplubpreambua"/>
        <w:rPr>
          <w:rStyle w:val="Teksttreci"/>
          <w:rFonts w:eastAsiaTheme="minorEastAsia"/>
        </w:rPr>
      </w:pPr>
      <w:r>
        <w:rPr>
          <w:rStyle w:val="Teksttreci"/>
          <w:rFonts w:eastAsiaTheme="minorEastAsia"/>
        </w:rPr>
        <w:t>Projekt</w:t>
      </w:r>
      <w:r w:rsidR="006C79AF">
        <w:rPr>
          <w:rStyle w:val="Teksttreci"/>
          <w:rFonts w:eastAsiaTheme="minorEastAsia"/>
        </w:rPr>
        <w:t xml:space="preserve"> </w:t>
      </w:r>
      <w:r w:rsidR="004A0F5B" w:rsidRPr="004A0F5B">
        <w:rPr>
          <w:rStyle w:val="Teksttreci"/>
          <w:rFonts w:eastAsiaTheme="minorEastAsia"/>
        </w:rPr>
        <w:t>jest związany z przedstawieniem przez Komisję Europejską, zwan</w:t>
      </w:r>
      <w:r w:rsidR="00E14C37">
        <w:rPr>
          <w:rStyle w:val="Teksttreci"/>
          <w:rFonts w:eastAsiaTheme="minorEastAsia"/>
        </w:rPr>
        <w:t>ą</w:t>
      </w:r>
      <w:r w:rsidR="004A0F5B" w:rsidRPr="004A0F5B">
        <w:rPr>
          <w:rStyle w:val="Teksttreci"/>
          <w:rFonts w:eastAsiaTheme="minorEastAsia"/>
        </w:rPr>
        <w:t xml:space="preserve"> dalej „KE”, w dniu 30 października 2020 r. zarzutów formalnych w postępowaniu prowadzonym na podstawie art. 258 Traktatu o funkcjonowaniu Unii Europejskiej, zwanego dalej „TFUE”, w związku z nieprawidłową transpozycją przepisów dyrektywy Parlamentu Europejskiego i Rady (UE) 2006/7/WE z dnia 15 lutego 2006 r. dotyczącą zarządzania jakością wody w kąpieliskach i uchylającą dyrektywę 76/160/EWG (Dz. Urz. UE L 64 z 4.03.2006, str. 37</w:t>
      </w:r>
      <w:r w:rsidR="00C16F2A">
        <w:rPr>
          <w:rStyle w:val="Teksttreci"/>
          <w:rFonts w:eastAsiaTheme="minorEastAsia"/>
        </w:rPr>
        <w:t>, z późn. zm.</w:t>
      </w:r>
      <w:r w:rsidR="004A0F5B" w:rsidRPr="004A0F5B">
        <w:rPr>
          <w:rStyle w:val="Teksttreci"/>
          <w:rFonts w:eastAsiaTheme="minorEastAsia"/>
        </w:rPr>
        <w:t>)</w:t>
      </w:r>
      <w:r w:rsidR="00473615">
        <w:rPr>
          <w:rStyle w:val="Teksttreci"/>
          <w:rFonts w:eastAsiaTheme="minorEastAsia"/>
        </w:rPr>
        <w:t xml:space="preserve">, </w:t>
      </w:r>
      <w:r w:rsidR="004A0F5B" w:rsidRPr="004A0F5B">
        <w:rPr>
          <w:rStyle w:val="Teksttreci"/>
          <w:rFonts w:eastAsiaTheme="minorEastAsia"/>
        </w:rPr>
        <w:t>zwaną dalej „dyrektywą dotyczącą jakości wody w kąpieliskach”.</w:t>
      </w:r>
    </w:p>
    <w:p w14:paraId="7E26F49E" w14:textId="0A486D9D" w:rsidR="004A0F5B" w:rsidRPr="004A0F5B" w:rsidRDefault="004A0F5B" w:rsidP="00E14C37">
      <w:pPr>
        <w:pStyle w:val="NIEARTTEKSTtekstnieartykuowanynppodstprawnarozplubpreambua"/>
        <w:rPr>
          <w:rStyle w:val="Teksttreci"/>
          <w:rFonts w:eastAsiaTheme="minorEastAsia"/>
        </w:rPr>
      </w:pPr>
      <w:r w:rsidRPr="004A0F5B">
        <w:rPr>
          <w:rStyle w:val="Teksttreci"/>
          <w:rFonts w:eastAsiaTheme="minorEastAsia"/>
        </w:rPr>
        <w:t>Władze polskie udzieliły odpowiedzi</w:t>
      </w:r>
      <w:r w:rsidR="00E14C37">
        <w:rPr>
          <w:rStyle w:val="Teksttreci"/>
          <w:rFonts w:eastAsiaTheme="minorEastAsia"/>
        </w:rPr>
        <w:t xml:space="preserve"> na zarzuty formalne </w:t>
      </w:r>
      <w:r w:rsidRPr="004A0F5B">
        <w:rPr>
          <w:rStyle w:val="Teksttreci"/>
          <w:rFonts w:eastAsiaTheme="minorEastAsia"/>
        </w:rPr>
        <w:t xml:space="preserve">w dniu 30 grudnia 2020 r. W odpowiedzi wyrażono opinię, że polskie przepisy są zgodne z przepisami dyrektywy. W jednym przypadku władze polskie zgodziły się z KE i zobowiązały się do zmiany rozporządzenia Ministra Środowiska z dnia 4 listopada 2019 r. w sprawie profilu wody w kąpielisku, w celu uwzględnienia zarzutów. W tym kontekście rozporządzenie Ministra Klimatu i Środowiska z dnia 16 września 2021 r. zmieniające rozporządzenie w sprawie profilu wody w kąpielisku (Dz. U. poz. 1751) zostało notyfikowane w bazie </w:t>
      </w:r>
      <w:proofErr w:type="spellStart"/>
      <w:r w:rsidRPr="004A0F5B">
        <w:rPr>
          <w:rStyle w:val="Teksttreci"/>
          <w:rFonts w:eastAsiaTheme="minorEastAsia"/>
        </w:rPr>
        <w:t>Themis</w:t>
      </w:r>
      <w:proofErr w:type="spellEnd"/>
      <w:r w:rsidRPr="004A0F5B">
        <w:rPr>
          <w:rStyle w:val="Teksttreci"/>
          <w:rFonts w:eastAsiaTheme="minorEastAsia"/>
        </w:rPr>
        <w:t xml:space="preserve"> w dniu 5 października 2021 r. Odpowiedź władz polskich na pozostałe zarzuty formalne KE zawierała odniesienie się do każdego z zarzutów KE, i wskazywała, że przepisy dyrektywy dotyczącej jakości wody w kąpieliskach zostały właściwie transponowane zawierając odniesienie się do przepisów prawa krajowego wprowadzających przepisy prawa unijnego. Ponadto w ww. stanowisku Rzeczypospolitej Polskiej zaznaczono, że zgodnie z art. 288 akapit 3 Traktatu o funkcjonowaniu Unii Europejskiej: „Dyrektywa wiąże każde Państwo Członkowskie, do którego jest kierowana, w odniesieniu do rezultatu, który ma być osiągnięty, pozostawia jednak organom krajowym swobodę wyboru formy i środków.”, co potwierdza, że o pełnej implementacji dyrektywy można mówić wówczas, gdy normy prawa krajowego stwarzają wymagane kompetencje dla organów państwowych, a także określają prawa lub obowiązki podmiotów prawa, niezbędne do osiągnięcia rezultatów przewidzianych w danej dyrektywie. Zaznaczono, że transponowanie dyrektyw nie musi polegać na dosłownym przepisywaniu ich tekstów do ustaw krajowych, co niniejszym znajduje odzwierciedlenie w polskim porządku prawnym w odniesieniu do dyrektywy dotyczącej jakości wody w kąpieliskach.</w:t>
      </w:r>
    </w:p>
    <w:p w14:paraId="2EA29F82" w14:textId="3AC8B994" w:rsidR="006C79AF" w:rsidRPr="004A0F5B" w:rsidRDefault="004A0F5B" w:rsidP="00E14C37">
      <w:pPr>
        <w:pStyle w:val="NIEARTTEKSTtekstnieartykuowanynppodstprawnarozplubpreambua"/>
        <w:rPr>
          <w:rStyle w:val="Teksttreci"/>
          <w:rFonts w:eastAsiaTheme="minorEastAsia"/>
        </w:rPr>
      </w:pPr>
      <w:r w:rsidRPr="004A0F5B">
        <w:rPr>
          <w:rStyle w:val="Teksttreci"/>
          <w:rFonts w:eastAsiaTheme="minorEastAsia"/>
        </w:rPr>
        <w:lastRenderedPageBreak/>
        <w:t>W dniu 16 grudnia 2024 r. KE wystosowała wobec Rzeczypospolitej Polskiej na podstawie art. 258 Traktatu o funkcjonowaniu Unii Europejskiej uzasadnioną opinię, w związku z nieprawidłową transpozycją lub brakiem transpozycji art. 1 ust. 3 w związku z art. 2 pkt 4, art. 2 pkt 3, art. 3 ust. 2, art. 4 ust. 2 lit. c), art. 5 ust. 3, art. 5 ust. 4, art. 8 ust. 1, art. 9 ust. 1, art. 9 ust. 2, art. 10, art. 12 ust. 2 zdanie pierwsze, art. 12 ust. 2 lit. c) i art. 12 ust. 2 lit. d) dyrektywy dotyczącej jakości wody w kąpieliskach. KE w uzasadnionej opinii z 2024 r. potrzymała 13 z 23 przesłanych zarzutów formalnych z 2020 r.</w:t>
      </w:r>
      <w:r w:rsidR="006C79AF">
        <w:rPr>
          <w:rStyle w:val="Teksttreci"/>
          <w:rFonts w:eastAsiaTheme="minorEastAsia"/>
        </w:rPr>
        <w:t xml:space="preserve"> Większość zarzutów tj. </w:t>
      </w:r>
      <w:r w:rsidR="006510A2">
        <w:rPr>
          <w:rStyle w:val="Teksttreci"/>
          <w:rFonts w:eastAsiaTheme="minorEastAsia"/>
        </w:rPr>
        <w:t xml:space="preserve">w </w:t>
      </w:r>
      <w:r w:rsidR="006C79AF" w:rsidRPr="004A0F5B">
        <w:rPr>
          <w:rStyle w:val="Teksttreci"/>
          <w:rFonts w:eastAsiaTheme="minorEastAsia"/>
        </w:rPr>
        <w:t>związku z nieprawidłową transpozycją lub brakiem transpozycji art. 1 ust. 3 w związku z art. 2 pkt 4, art. 2 pkt 3, art. 3 ust. 2, art. 4 ust. 2 lit. c), art. 5 ust. 3, art. 5 ust. 4, art. 8 ust. 1, art. 9 ust. 1, art. 10, art. 12 ust. 2 zdanie pierwsze, art. 12 ust. 2 lit. c) i art. 12 ust. 2 lit. d) dyrektywy dotyczącej jakości wody w kąpieliskach</w:t>
      </w:r>
      <w:r w:rsidR="006C79AF">
        <w:rPr>
          <w:rStyle w:val="Teksttreci"/>
          <w:rFonts w:eastAsiaTheme="minorEastAsia"/>
        </w:rPr>
        <w:t xml:space="preserve"> jest procedowan</w:t>
      </w:r>
      <w:r w:rsidR="006510A2">
        <w:rPr>
          <w:rStyle w:val="Teksttreci"/>
          <w:rFonts w:eastAsiaTheme="minorEastAsia"/>
        </w:rPr>
        <w:t>a</w:t>
      </w:r>
      <w:r w:rsidR="006C79AF">
        <w:rPr>
          <w:rStyle w:val="Teksttreci"/>
          <w:rFonts w:eastAsiaTheme="minorEastAsia"/>
        </w:rPr>
        <w:t xml:space="preserve"> p</w:t>
      </w:r>
      <w:r w:rsidR="006C79AF" w:rsidRPr="006C79AF">
        <w:rPr>
          <w:rStyle w:val="Teksttreci"/>
          <w:rFonts w:eastAsiaTheme="minorEastAsia"/>
        </w:rPr>
        <w:t>rojekt</w:t>
      </w:r>
      <w:r w:rsidR="006C79AF">
        <w:rPr>
          <w:rStyle w:val="Teksttreci"/>
          <w:rFonts w:eastAsiaTheme="minorEastAsia"/>
        </w:rPr>
        <w:t>em</w:t>
      </w:r>
      <w:r w:rsidR="006C79AF" w:rsidRPr="006C79AF">
        <w:rPr>
          <w:rStyle w:val="Teksttreci"/>
          <w:rFonts w:eastAsiaTheme="minorEastAsia"/>
        </w:rPr>
        <w:t xml:space="preserve"> ustawy o zmianie ustawy – Prawo wodne</w:t>
      </w:r>
      <w:r w:rsidR="006C79AF">
        <w:rPr>
          <w:rStyle w:val="Teksttreci"/>
          <w:rFonts w:eastAsiaTheme="minorEastAsia"/>
        </w:rPr>
        <w:t xml:space="preserve"> (</w:t>
      </w:r>
      <w:r w:rsidR="00C16F2A">
        <w:rPr>
          <w:rStyle w:val="Teksttreci"/>
          <w:rFonts w:eastAsiaTheme="minorEastAsia"/>
        </w:rPr>
        <w:t xml:space="preserve">nr Wykazie prac legislacyjnych i programowych Rady Ministrów: </w:t>
      </w:r>
      <w:r w:rsidR="006C79AF">
        <w:rPr>
          <w:rStyle w:val="Teksttreci"/>
          <w:rFonts w:eastAsiaTheme="minorEastAsia"/>
        </w:rPr>
        <w:t>UC123)</w:t>
      </w:r>
      <w:r w:rsidR="006510A2">
        <w:rPr>
          <w:rStyle w:val="Teksttreci"/>
          <w:rFonts w:eastAsiaTheme="minorEastAsia"/>
        </w:rPr>
        <w:t>.</w:t>
      </w:r>
    </w:p>
    <w:p w14:paraId="17A46540" w14:textId="0265FE51" w:rsidR="004A0F5B" w:rsidRDefault="004A0F5B" w:rsidP="00E14C37">
      <w:pPr>
        <w:pStyle w:val="NIEARTTEKSTtekstnieartykuowanynppodstprawnarozplubpreambua"/>
        <w:rPr>
          <w:rStyle w:val="Teksttreci"/>
          <w:rFonts w:eastAsiaTheme="minorEastAsia"/>
        </w:rPr>
      </w:pPr>
      <w:r w:rsidRPr="004A0F5B">
        <w:rPr>
          <w:rStyle w:val="Teksttreci"/>
          <w:rFonts w:eastAsiaTheme="minorEastAsia"/>
        </w:rPr>
        <w:t>Celem projektowanych przepisów jest przyjęcie rozwiązań mających na celu wdrożenie przepi</w:t>
      </w:r>
      <w:r w:rsidR="002C11E8">
        <w:rPr>
          <w:rStyle w:val="Teksttreci"/>
          <w:rFonts w:eastAsiaTheme="minorEastAsia"/>
        </w:rPr>
        <w:t xml:space="preserve">su </w:t>
      </w:r>
      <w:r w:rsidR="002C11E8" w:rsidRPr="002C11E8">
        <w:rPr>
          <w:rStyle w:val="Teksttreci"/>
          <w:rFonts w:eastAsiaTheme="minorEastAsia"/>
        </w:rPr>
        <w:t>art. 9 ust. 2</w:t>
      </w:r>
      <w:r w:rsidRPr="004A0F5B">
        <w:rPr>
          <w:rStyle w:val="Teksttreci"/>
          <w:rFonts w:eastAsiaTheme="minorEastAsia"/>
        </w:rPr>
        <w:t xml:space="preserve"> dyrektywy dotyczącej jakości wody w kąpieliskach w taki sposób, aby KE nie podejmowała dalszych działań w ramach postępowania przeciwko Rzeczypospolitej Polskiej o naruszenie obowiązków traktatowych na podstawie art. 258 Traktatu o funkcjonowaniu Unii Europejskiej w związku z nieprawidłową transpozycją przepisów tej dyrektywy.</w:t>
      </w:r>
    </w:p>
    <w:p w14:paraId="0777B90A" w14:textId="0DE1E4C6" w:rsidR="00E133AD" w:rsidRPr="00E133AD" w:rsidRDefault="00E133AD" w:rsidP="00E14C37">
      <w:pPr>
        <w:pStyle w:val="NIEARTTEKSTtekstnieartykuowanynppodstprawnarozplubpreambua"/>
        <w:rPr>
          <w:rStyle w:val="Teksttreci"/>
          <w:rFonts w:eastAsiaTheme="minorEastAsia"/>
        </w:rPr>
      </w:pPr>
      <w:r w:rsidRPr="00E133AD">
        <w:rPr>
          <w:rStyle w:val="Teksttreci"/>
          <w:rFonts w:eastAsiaTheme="minorEastAsia"/>
        </w:rPr>
        <w:t xml:space="preserve">Zaproponowana zmiana polega na dodaniu w § 7 </w:t>
      </w:r>
      <w:r w:rsidR="00E14C37">
        <w:rPr>
          <w:rStyle w:val="Teksttreci"/>
          <w:rFonts w:eastAsiaTheme="minorEastAsia"/>
        </w:rPr>
        <w:t>p</w:t>
      </w:r>
      <w:r w:rsidRPr="00E133AD">
        <w:rPr>
          <w:rStyle w:val="Teksttreci"/>
          <w:rFonts w:eastAsiaTheme="minorEastAsia"/>
        </w:rPr>
        <w:t>kt 11, w którym wprowadza się obowiązek wskazania imienia i nazwiska osoby odpowiedzialnej za systematyczne wizualne nadzorowanie wody w kąpielisku pod kątem występowania zanieczyszczeń, takich jak pozostałości smoliste, szkło, plastik, guma lub inne odpady. W przypadku ich identyfikacji osoba ta powinna również odnotować</w:t>
      </w:r>
      <w:r w:rsidR="00383F27">
        <w:rPr>
          <w:rStyle w:val="Teksttreci"/>
          <w:rFonts w:eastAsiaTheme="minorEastAsia"/>
        </w:rPr>
        <w:t xml:space="preserve"> datę i godzinę ich stwierdzenia oraz</w:t>
      </w:r>
      <w:r w:rsidRPr="00E133AD">
        <w:rPr>
          <w:rStyle w:val="Teksttreci"/>
          <w:rFonts w:eastAsiaTheme="minorEastAsia"/>
        </w:rPr>
        <w:t xml:space="preserve"> opis podjętych odpowiednich środków zarządzania, w tym – w razie konieczności – informowani</w:t>
      </w:r>
      <w:r w:rsidR="00E14C37">
        <w:rPr>
          <w:rStyle w:val="Teksttreci"/>
          <w:rFonts w:eastAsiaTheme="minorEastAsia"/>
        </w:rPr>
        <w:t>a</w:t>
      </w:r>
      <w:r w:rsidRPr="00E133AD">
        <w:rPr>
          <w:rStyle w:val="Teksttreci"/>
          <w:rFonts w:eastAsiaTheme="minorEastAsia"/>
        </w:rPr>
        <w:t xml:space="preserve"> ludności o zagrożeniu.</w:t>
      </w:r>
    </w:p>
    <w:p w14:paraId="4FDCE8D0" w14:textId="45F21EE7" w:rsidR="00E133AD" w:rsidRPr="00E133AD" w:rsidRDefault="00E133AD" w:rsidP="00E14C37">
      <w:pPr>
        <w:pStyle w:val="NIEARTTEKSTtekstnieartykuowanynppodstprawnarozplubpreambua"/>
        <w:rPr>
          <w:rStyle w:val="Teksttreci"/>
          <w:rFonts w:eastAsiaTheme="minorEastAsia"/>
        </w:rPr>
      </w:pPr>
      <w:r w:rsidRPr="00E133AD">
        <w:rPr>
          <w:rStyle w:val="Teksttreci"/>
          <w:rFonts w:eastAsiaTheme="minorEastAsia"/>
        </w:rPr>
        <w:t>Wprowadzenie takiego obowiązku ma na celu zwiększenie przejrzystości i odpowiedzialności w procesie nadzoru nad stanem sanitarnym wody w kąpieliskach oraz zapewnienie szybkiego reagowania na przypadki zanieczyszczeń mogących stanowić zagrożenie dla zdrowia lub bezpieczeństwa osób korzystających z kąpieliska.</w:t>
      </w:r>
    </w:p>
    <w:p w14:paraId="0C2F513E" w14:textId="7472F9B6" w:rsidR="004A0F5B" w:rsidRDefault="00E133AD" w:rsidP="00E14C37">
      <w:pPr>
        <w:pStyle w:val="NIEARTTEKSTtekstnieartykuowanynppodstprawnarozplubpreambua"/>
        <w:rPr>
          <w:rStyle w:val="Teksttreci"/>
          <w:rFonts w:eastAsiaTheme="minorEastAsia"/>
        </w:rPr>
      </w:pPr>
      <w:r w:rsidRPr="00E133AD">
        <w:rPr>
          <w:rStyle w:val="Teksttreci"/>
          <w:rFonts w:eastAsiaTheme="minorEastAsia"/>
        </w:rPr>
        <w:t xml:space="preserve">Obowiązek ten wynika również z potrzeby pełniejszej realizacji </w:t>
      </w:r>
      <w:r>
        <w:t>dyrektywy dotyczącej jakości wody w kąpieliskach</w:t>
      </w:r>
      <w:r w:rsidRPr="00E133AD">
        <w:rPr>
          <w:rStyle w:val="Teksttreci"/>
          <w:rFonts w:eastAsiaTheme="minorEastAsia"/>
        </w:rPr>
        <w:t>, w szczególności w zakresie zapewnienia skutecznego monitoringu wizualnego oraz właściwego informowania społeczeństwa o potencjalnych zagrożeniach.</w:t>
      </w:r>
      <w:r>
        <w:rPr>
          <w:rStyle w:val="Teksttreci"/>
          <w:rFonts w:eastAsiaTheme="minorEastAsia"/>
        </w:rPr>
        <w:t xml:space="preserve"> </w:t>
      </w:r>
      <w:r>
        <w:t>Przepis będzie również stanowił odpowiedź na wezwanie KE do usunięcia uchybienia dotyczącego nieprawidłowej transpozycji art. 9 ust. 2 dyrektywy dotyczącej jakości wody w kąpieliskach.</w:t>
      </w:r>
    </w:p>
    <w:p w14:paraId="16F95F0C" w14:textId="5FDD9232" w:rsidR="00C16F2A" w:rsidRPr="00C16F2A" w:rsidRDefault="003A062C" w:rsidP="00C16F2A">
      <w:pPr>
        <w:pStyle w:val="NIEARTTEKSTtekstnieartykuowanynppodstprawnarozplubpreambua"/>
        <w:rPr>
          <w:rFonts w:ascii="Times New Roman" w:hAnsi="Times New Roman" w:cs="Times New Roman"/>
        </w:rPr>
      </w:pPr>
      <w:r>
        <w:rPr>
          <w:rStyle w:val="Teksttreci"/>
          <w:rFonts w:eastAsiaTheme="minorEastAsia"/>
        </w:rPr>
        <w:t>Projektowane rozporządzenie wejdzie w życie po upływie 14 dni od dnia ogłoszenia.</w:t>
      </w:r>
      <w:r w:rsidR="00C16F2A">
        <w:rPr>
          <w:rStyle w:val="Teksttreci"/>
          <w:rFonts w:eastAsiaTheme="minorEastAsia"/>
        </w:rPr>
        <w:t xml:space="preserve"> </w:t>
      </w:r>
    </w:p>
    <w:p w14:paraId="378E44A9" w14:textId="47F321BA" w:rsidR="00C16F2A" w:rsidRDefault="00A12DF1" w:rsidP="00C16F2A">
      <w:pPr>
        <w:spacing w:before="120" w:line="360" w:lineRule="auto"/>
        <w:ind w:firstLine="516"/>
        <w:jc w:val="both"/>
        <w:rPr>
          <w:rStyle w:val="Teksttreci"/>
          <w:rFonts w:eastAsiaTheme="minorEastAsia"/>
        </w:rPr>
      </w:pPr>
      <w:r w:rsidRPr="00A12DF1">
        <w:rPr>
          <w:rStyle w:val="Teksttreci"/>
          <w:rFonts w:eastAsiaTheme="minorEastAsia"/>
        </w:rPr>
        <w:t>Projekt rozporządzenia nie będzie miał wpływu na sektor dużych przedsiębiorstw.</w:t>
      </w:r>
      <w:r>
        <w:rPr>
          <w:rStyle w:val="Teksttreci"/>
          <w:rFonts w:eastAsiaTheme="minorEastAsia"/>
        </w:rPr>
        <w:t xml:space="preserve"> </w:t>
      </w:r>
      <w:r w:rsidRPr="00A12DF1">
        <w:rPr>
          <w:rStyle w:val="Teksttreci"/>
          <w:rFonts w:eastAsiaTheme="minorEastAsia"/>
        </w:rPr>
        <w:t>Projektowana regulacja będzie oddziaływać pozytywnie na sektor mikro, małych i średnich przedsiębiorstw, w szczególności prowadzących działalność turystyczną, rekreacyjną i gastronomiczną w rejonie kąpielisk. Poprawa jakości wody, zwiększenie przejrzystości informacji oraz szybsze reagowanie na zagrożenia podniesie atrakcyjność terenów wypoczynkowych, co sprzyja stabilności działalności sezonowej i przewidywalności funkcjonowania ww. podmiotów</w:t>
      </w:r>
      <w:r>
        <w:rPr>
          <w:rStyle w:val="Teksttreci"/>
          <w:rFonts w:eastAsiaTheme="minorEastAsia"/>
        </w:rPr>
        <w:t>.</w:t>
      </w:r>
      <w:r w:rsidR="00C16F2A">
        <w:rPr>
          <w:rStyle w:val="Teksttreci"/>
          <w:rFonts w:eastAsiaTheme="minorEastAsia"/>
        </w:rPr>
        <w:t xml:space="preserve"> </w:t>
      </w:r>
    </w:p>
    <w:p w14:paraId="14D1EADB" w14:textId="5561C1DF" w:rsidR="00A12DF1" w:rsidRPr="00A12DF1" w:rsidRDefault="00A12DF1" w:rsidP="00C16F2A">
      <w:pPr>
        <w:spacing w:before="120" w:line="360" w:lineRule="auto"/>
        <w:ind w:firstLine="516"/>
        <w:jc w:val="both"/>
      </w:pPr>
      <w:r w:rsidRPr="00A12DF1">
        <w:rPr>
          <w:rStyle w:val="Teksttreci"/>
          <w:rFonts w:eastAsiaTheme="minorEastAsia"/>
        </w:rPr>
        <w:t>Projekt rozporządzenia nie będzie miał wpływu na sytuację ekonomiczną i społeczną rodziny, a także osób z niepełnosprawnością oraz osób starszych.</w:t>
      </w:r>
    </w:p>
    <w:p w14:paraId="0909A49D" w14:textId="77777777" w:rsidR="00801B2E" w:rsidRDefault="003A062C" w:rsidP="00E14C37">
      <w:pPr>
        <w:pStyle w:val="NIEARTTEKSTtekstnieartykuowanynppodstprawnarozplubpreambua"/>
      </w:pPr>
      <w:r>
        <w:rPr>
          <w:rStyle w:val="Teksttreci"/>
          <w:rFonts w:eastAsiaTheme="minorEastAsia"/>
        </w:rPr>
        <w:t>Projekt rozporządzenia nie jest sprzeczny z prawem Unii Europejskiej.</w:t>
      </w:r>
    </w:p>
    <w:p w14:paraId="51FCBDE0" w14:textId="77777777" w:rsidR="00801B2E" w:rsidRDefault="003A062C" w:rsidP="00E14C37">
      <w:pPr>
        <w:pStyle w:val="NIEARTTEKSTtekstnieartykuowanynppodstprawnarozplubpreambua"/>
      </w:pPr>
      <w:r>
        <w:rPr>
          <w:rStyle w:val="Teksttreci"/>
          <w:rFonts w:eastAsiaTheme="minorEastAsia"/>
        </w:rPr>
        <w:t>Projekt rozporządzenia nie wymaga przedstawienia właściwym organom i instytucjom Unii Europejskiej, w tym Europejskiemu Bankowi Centralnemu, w celu uzyskania opinii, dokonania powiadomienia, konsultacji albo uzgodnienia.</w:t>
      </w:r>
    </w:p>
    <w:p w14:paraId="680D25F8" w14:textId="77777777" w:rsidR="00801B2E" w:rsidRDefault="003A062C" w:rsidP="00E14C37">
      <w:pPr>
        <w:pStyle w:val="NIEARTTEKSTtekstnieartykuowanynppodstprawnarozplubpreambua"/>
      </w:pPr>
      <w:r>
        <w:rPr>
          <w:rStyle w:val="Teksttreci"/>
          <w:rFonts w:eastAsiaTheme="minorEastAsia"/>
        </w:rPr>
        <w:t>Projekt rozporządzenia nie zawiera przepisów technicznych w rozumieniu rozporządzenia Rady Ministrów z dnia 23 grudnia 2002 r. w sprawie sposobu funkcjonowania krajowego systemu notyfikacji norm i aktów prawnych (Dz. U. poz. 2039 oraz z 2004 r. poz. 597) i w związku z tym nie podlega notyfikacji.</w:t>
      </w:r>
    </w:p>
    <w:p w14:paraId="5B769500" w14:textId="77777777" w:rsidR="00801B2E" w:rsidRDefault="003A062C" w:rsidP="00E14C37">
      <w:pPr>
        <w:pStyle w:val="NIEARTTEKSTtekstnieartykuowanynppodstprawnarozplubpreambua"/>
      </w:pPr>
      <w:r>
        <w:rPr>
          <w:rStyle w:val="Teksttreci"/>
          <w:rFonts w:eastAsiaTheme="minorEastAsia"/>
        </w:rPr>
        <w:t>Projekt aktu nie zawiera wymogów nakładanych na usługodawców podlegających notyfikacji, o której mowa w art. 15 ust. 7 i art. 39 ust. 5 dyrektywy 2006/123/WE Parlamentu Europejskiego i Rady z dnia 12 grudnia 2006 r. dotyczącej usług na rynku wewnętrznym (Dz. Urz. UE L 376 z 27.12.2006, str. 36).</w:t>
      </w:r>
    </w:p>
    <w:p w14:paraId="6134D8BA" w14:textId="2EDAC6D7" w:rsidR="00801B2E" w:rsidRDefault="003A062C" w:rsidP="00E14C37">
      <w:pPr>
        <w:pStyle w:val="NIEARTTEKSTtekstnieartykuowanynppodstprawnarozplubpreambua"/>
      </w:pPr>
      <w:r>
        <w:rPr>
          <w:rStyle w:val="Teksttreci"/>
          <w:rFonts w:eastAsiaTheme="minorEastAsia"/>
        </w:rPr>
        <w:t>Projekt rozporządzenia nie wywiera wpływu na obszar danych osobowych. W związku z tym nie przeprowadzono oceny skutków dla ochrony danych osobowych, o której mowa w art. 35 ust. 1 rozporządzenia Parlamentu Europejskiego i Rady (UE) 2016/679 z dnia 27 kwietnia 2016 r. w sprawie ochrony osób fizycznych w związku z przetwarzaniem danych</w:t>
      </w:r>
      <w:r w:rsidR="00E133AD">
        <w:t xml:space="preserve"> </w:t>
      </w:r>
      <w:r>
        <w:rPr>
          <w:rStyle w:val="Teksttreci"/>
          <w:rFonts w:eastAsiaTheme="minorEastAsia"/>
        </w:rPr>
        <w:t>osobowych i w sprawie swobodnego przepływu takich danych oraz uchylenia dyrektywy 95/46/WE (ogólne rozporządzenie o ochronie danych) (Dz. Urz. UE L 119 z 04.05.2016, str. 1, z późn. zm.).</w:t>
      </w:r>
    </w:p>
    <w:p w14:paraId="436B5321" w14:textId="77777777" w:rsidR="00801B2E" w:rsidRDefault="003A062C" w:rsidP="00E14C37">
      <w:pPr>
        <w:pStyle w:val="NIEARTTEKSTtekstnieartykuowanynppodstprawnarozplubpreambua"/>
      </w:pPr>
      <w:r>
        <w:rPr>
          <w:rStyle w:val="Teksttreci"/>
          <w:rFonts w:eastAsiaTheme="minorEastAsia"/>
        </w:rPr>
        <w:t>Nie ma możliwości podjęcia alternatywnych w stosunku do projektowanego rozporządzenia środków umożliwiających osiągnięcie zamierzonego celu.</w:t>
      </w:r>
    </w:p>
    <w:sectPr w:rsidR="00801B2E">
      <w:headerReference w:type="default" r:id="rId8"/>
      <w:headerReference w:type="first" r:id="rId9"/>
      <w:footnotePr>
        <w:numFmt w:val="lowerLetter"/>
        <w:numStart w:val="12"/>
      </w:footnotePr>
      <w:pgSz w:w="11900" w:h="16840"/>
      <w:pgMar w:top="1398" w:right="1385" w:bottom="1360" w:left="1529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10B7" w14:textId="77777777" w:rsidR="00B07789" w:rsidRDefault="00B07789">
      <w:r>
        <w:separator/>
      </w:r>
    </w:p>
  </w:endnote>
  <w:endnote w:type="continuationSeparator" w:id="0">
    <w:p w14:paraId="73DAA435" w14:textId="77777777" w:rsidR="00B07789" w:rsidRDefault="00B0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5AF3" w14:textId="77777777" w:rsidR="00B07789" w:rsidRDefault="00B07789"/>
  </w:footnote>
  <w:footnote w:type="continuationSeparator" w:id="0">
    <w:p w14:paraId="5E3FC640" w14:textId="77777777" w:rsidR="00B07789" w:rsidRDefault="00B077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89BB" w14:textId="77777777" w:rsidR="00801B2E" w:rsidRDefault="003A062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8A1E7D9" wp14:editId="76485CB3">
              <wp:simplePos x="0" y="0"/>
              <wp:positionH relativeFrom="page">
                <wp:posOffset>3695700</wp:posOffset>
              </wp:positionH>
              <wp:positionV relativeFrom="page">
                <wp:posOffset>481965</wp:posOffset>
              </wp:positionV>
              <wp:extent cx="255905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9E93A" w14:textId="036643D3" w:rsidR="00801B2E" w:rsidRDefault="00801B2E">
                          <w:pPr>
                            <w:pStyle w:val="Nagweklubstopka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1E7D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1pt;margin-top:37.95pt;width:20.1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" filled="f" stroked="f">
              <v:textbox style="mso-fit-shape-to-text:t" inset="0,0,0,0">
                <w:txbxContent>
                  <w:p w14:paraId="1BE9E93A" w14:textId="036643D3" w:rsidR="00801B2E" w:rsidRDefault="00801B2E">
                    <w:pPr>
                      <w:pStyle w:val="Nagweklubstopka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0F79" w14:textId="77777777" w:rsidR="00801B2E" w:rsidRDefault="00801B2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525C"/>
    <w:multiLevelType w:val="multilevel"/>
    <w:tmpl w:val="D5C8F7E2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684B9D"/>
    <w:multiLevelType w:val="hybridMultilevel"/>
    <w:tmpl w:val="27682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06573"/>
    <w:multiLevelType w:val="hybridMultilevel"/>
    <w:tmpl w:val="63A650F6"/>
    <w:lvl w:ilvl="0" w:tplc="04150011">
      <w:start w:val="1"/>
      <w:numFmt w:val="decimal"/>
      <w:lvlText w:val="%1)"/>
      <w:lvlJc w:val="left"/>
      <w:pPr>
        <w:ind w:left="1280" w:hanging="360"/>
      </w:p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num w:numId="1" w16cid:durableId="1392073219">
    <w:abstractNumId w:val="0"/>
  </w:num>
  <w:num w:numId="2" w16cid:durableId="1141458731">
    <w:abstractNumId w:val="2"/>
  </w:num>
  <w:num w:numId="3" w16cid:durableId="143820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numFmt w:val="lowerLetter"/>
    <w:numStart w:val="1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2E"/>
    <w:rsid w:val="000B0B12"/>
    <w:rsid w:val="001727E4"/>
    <w:rsid w:val="00197786"/>
    <w:rsid w:val="001E0157"/>
    <w:rsid w:val="00252D6E"/>
    <w:rsid w:val="002669E9"/>
    <w:rsid w:val="002C11E8"/>
    <w:rsid w:val="002D01A1"/>
    <w:rsid w:val="00324AB6"/>
    <w:rsid w:val="00383F27"/>
    <w:rsid w:val="003A062C"/>
    <w:rsid w:val="003A084A"/>
    <w:rsid w:val="00440C9B"/>
    <w:rsid w:val="00473615"/>
    <w:rsid w:val="004A0F5B"/>
    <w:rsid w:val="005452D8"/>
    <w:rsid w:val="005F2F80"/>
    <w:rsid w:val="006510A2"/>
    <w:rsid w:val="00692ACF"/>
    <w:rsid w:val="006A5015"/>
    <w:rsid w:val="006C79AF"/>
    <w:rsid w:val="00722BC8"/>
    <w:rsid w:val="00801B2E"/>
    <w:rsid w:val="008267DC"/>
    <w:rsid w:val="0089549C"/>
    <w:rsid w:val="008E06C4"/>
    <w:rsid w:val="009C05B2"/>
    <w:rsid w:val="00A12DF1"/>
    <w:rsid w:val="00A77387"/>
    <w:rsid w:val="00AE3C76"/>
    <w:rsid w:val="00B07789"/>
    <w:rsid w:val="00B369BD"/>
    <w:rsid w:val="00B62C42"/>
    <w:rsid w:val="00B746E9"/>
    <w:rsid w:val="00B76933"/>
    <w:rsid w:val="00BB1F67"/>
    <w:rsid w:val="00C16F2A"/>
    <w:rsid w:val="00C64FC7"/>
    <w:rsid w:val="00C91516"/>
    <w:rsid w:val="00D04E0D"/>
    <w:rsid w:val="00D06A69"/>
    <w:rsid w:val="00D21F22"/>
    <w:rsid w:val="00D37882"/>
    <w:rsid w:val="00DF3164"/>
    <w:rsid w:val="00E133AD"/>
    <w:rsid w:val="00E14C37"/>
    <w:rsid w:val="00E272F3"/>
    <w:rsid w:val="00E45C15"/>
    <w:rsid w:val="00EB746C"/>
    <w:rsid w:val="00FC673A"/>
    <w:rsid w:val="00FD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8A1C8"/>
  <w15:docId w15:val="{988D4EC9-CD92-4154-8C97-8F7A64A3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opka1">
    <w:name w:val="Stopka1"/>
    <w:basedOn w:val="Normalny"/>
    <w:link w:val="Stopka"/>
    <w:pPr>
      <w:ind w:left="320" w:hanging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80"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pPr>
      <w:spacing w:after="80"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ind w:left="1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4E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4E0D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4E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A0F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0F5B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4A0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4A0F5B"/>
    <w:rPr>
      <w:color w:val="000000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E14C37"/>
    <w:pPr>
      <w:widowControl/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color w:val="auto"/>
      <w:szCs w:val="2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4C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4C37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C37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73615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7A5C3-0F77-4B3F-B94E-6F7A32F6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1125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Tekst jednolity aktu prawnego</vt:lpstr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jednolity aktu prawnego</dc:title>
  <dc:subject/>
  <dc:creator>Ryba Michel</dc:creator>
  <cp:keywords/>
  <cp:lastModifiedBy>Kołodziejek Tomasz</cp:lastModifiedBy>
  <cp:revision>11</cp:revision>
  <dcterms:created xsi:type="dcterms:W3CDTF">2025-12-22T17:25:00Z</dcterms:created>
  <dcterms:modified xsi:type="dcterms:W3CDTF">2026-03-10T13:47:00Z</dcterms:modified>
</cp:coreProperties>
</file>